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08" w:lineRule="auto" w:before="71"/>
        <w:ind w:left="1444" w:right="7091" w:firstLine="142"/>
      </w:pPr>
      <w:r>
        <w:rPr>
          <w:spacing w:val="-2"/>
        </w:rPr>
        <w:t>TRIBUNAL JUDICIAIRE </w:t>
      </w:r>
      <w:r>
        <w:rPr/>
        <w:t>DE PARIS</w:t>
      </w:r>
    </w:p>
    <w:p>
      <w:pPr>
        <w:spacing w:before="241"/>
        <w:ind w:left="1391" w:right="7107" w:firstLine="0"/>
        <w:jc w:val="center"/>
        <w:rPr>
          <w:rFonts w:ascii="Lucida Sans Unicode" w:hAnsi="Lucida Sans Unicode"/>
          <w:sz w:val="34"/>
        </w:rPr>
      </w:pPr>
      <w:r>
        <w:rPr>
          <w:rFonts w:ascii="Lucida Sans Unicode" w:hAnsi="Lucida Sans Unicode"/>
          <w:spacing w:val="-10"/>
          <w:sz w:val="34"/>
        </w:rPr>
        <w:t>■</w:t>
      </w:r>
    </w:p>
    <w:p>
      <w:pPr>
        <w:pStyle w:val="BodyText"/>
        <w:spacing w:line="208" w:lineRule="auto" w:before="100"/>
        <w:ind w:left="1339" w:right="7107"/>
        <w:jc w:val="center"/>
      </w:pPr>
      <w:r>
        <w:rPr/>
        <w:t>3ème</w:t>
      </w:r>
      <w:r>
        <w:rPr>
          <w:spacing w:val="-15"/>
        </w:rPr>
        <w:t> </w:t>
      </w:r>
      <w:r>
        <w:rPr/>
        <w:t>chambre 1ère section</w:t>
      </w:r>
    </w:p>
    <w:p>
      <w:pPr>
        <w:pStyle w:val="BodyText"/>
        <w:spacing w:before="176"/>
        <w:ind w:left="0"/>
        <w:jc w:val="left"/>
      </w:pPr>
    </w:p>
    <w:p>
      <w:pPr>
        <w:pStyle w:val="Heading2"/>
        <w:spacing w:line="258" w:lineRule="exact" w:before="1"/>
        <w:ind w:left="1387"/>
      </w:pPr>
      <w:r>
        <w:rPr/>
        <w:t>N°</w:t>
      </w:r>
      <w:r>
        <w:rPr>
          <w:spacing w:val="-4"/>
        </w:rPr>
        <w:t> </w:t>
      </w:r>
      <w:r>
        <w:rPr/>
        <w:t>RG</w:t>
      </w:r>
      <w:r>
        <w:rPr>
          <w:spacing w:val="-7"/>
        </w:rPr>
        <w:t> </w:t>
      </w:r>
      <w:r>
        <w:rPr>
          <w:spacing w:val="-2"/>
        </w:rPr>
        <w:t>22/10720</w:t>
      </w:r>
    </w:p>
    <w:p>
      <w:pPr>
        <w:pStyle w:val="Heading3"/>
        <w:spacing w:line="208" w:lineRule="auto" w:before="11"/>
        <w:ind w:left="1154" w:right="6865" w:firstLine="556"/>
      </w:pPr>
      <w:r>
        <w:rPr/>
        <w:t>N° Portalis </w:t>
      </w:r>
      <w:r>
        <w:rPr>
          <w:spacing w:val="-2"/>
        </w:rPr>
        <w:t>352J-W-B7G-</w:t>
      </w:r>
      <w:r>
        <w:rPr>
          <w:spacing w:val="-2"/>
        </w:rPr>
        <w:t>CXY7J</w:t>
      </w:r>
    </w:p>
    <w:p>
      <w:pPr>
        <w:pStyle w:val="BodyText"/>
        <w:spacing w:before="208"/>
        <w:ind w:left="1339" w:right="7111"/>
        <w:jc w:val="center"/>
      </w:pPr>
      <w:r>
        <w:rPr/>
        <w:t>N°</w:t>
      </w:r>
      <w:r>
        <w:rPr>
          <w:spacing w:val="-10"/>
        </w:rPr>
        <w:t> </w:t>
      </w:r>
      <w:r>
        <w:rPr/>
        <w:t>MINUTE</w:t>
      </w:r>
      <w:r>
        <w:rPr>
          <w:spacing w:val="-10"/>
        </w:rPr>
        <w:t> :</w:t>
      </w:r>
    </w:p>
    <w:p>
      <w:pPr>
        <w:pStyle w:val="BodyText"/>
        <w:spacing w:before="44"/>
        <w:ind w:left="0"/>
        <w:jc w:val="left"/>
        <w:rPr>
          <w:sz w:val="20"/>
        </w:rPr>
      </w:pPr>
    </w:p>
    <w:p>
      <w:pPr>
        <w:pStyle w:val="BodyText"/>
        <w:spacing w:after="0"/>
        <w:jc w:val="left"/>
        <w:rPr>
          <w:sz w:val="20"/>
        </w:rPr>
        <w:sectPr>
          <w:footerReference w:type="default" r:id="rId5"/>
          <w:type w:val="continuous"/>
          <w:pgSz w:w="11910" w:h="16840"/>
          <w:pgMar w:header="0" w:footer="923" w:top="880" w:bottom="1120" w:left="425" w:right="1275"/>
          <w:pgNumType w:start="1"/>
        </w:sectPr>
      </w:pPr>
    </w:p>
    <w:p>
      <w:pPr>
        <w:pStyle w:val="BodyText"/>
        <w:spacing w:line="208" w:lineRule="auto" w:before="199"/>
        <w:ind w:left="1331" w:right="37" w:firstLine="127"/>
        <w:jc w:val="left"/>
      </w:pPr>
      <w:r>
        <w:rPr/>
        <w:t>Assignation du : 06 septembre </w:t>
      </w:r>
      <w:r>
        <w:rPr>
          <w:spacing w:val="-4"/>
        </w:rPr>
        <w:t>2022</w:t>
      </w:r>
    </w:p>
    <w:p>
      <w:pPr>
        <w:pStyle w:val="Heading1"/>
        <w:spacing w:line="301" w:lineRule="exact" w:before="51"/>
        <w:ind w:right="848"/>
      </w:pPr>
      <w:r>
        <w:rPr>
          <w:b w:val="0"/>
        </w:rPr>
        <w:br w:type="column"/>
      </w:r>
      <w:r>
        <w:rPr>
          <w:spacing w:val="-2"/>
        </w:rPr>
        <w:t>JUGEMENT</w:t>
      </w:r>
    </w:p>
    <w:p>
      <w:pPr>
        <w:spacing w:line="301" w:lineRule="exact" w:before="0"/>
        <w:ind w:left="0" w:right="848" w:firstLine="0"/>
        <w:jc w:val="center"/>
        <w:rPr>
          <w:b/>
          <w:sz w:val="28"/>
        </w:rPr>
      </w:pPr>
      <w:r>
        <w:rPr>
          <w:b/>
          <w:sz w:val="28"/>
        </w:rPr>
        <w:t>rendu</w:t>
      </w:r>
      <w:r>
        <w:rPr>
          <w:b/>
          <w:spacing w:val="-4"/>
          <w:sz w:val="28"/>
        </w:rPr>
        <w:t> </w:t>
      </w:r>
      <w:r>
        <w:rPr>
          <w:b/>
          <w:sz w:val="28"/>
        </w:rPr>
        <w:t>le</w:t>
      </w:r>
      <w:r>
        <w:rPr>
          <w:b/>
          <w:spacing w:val="-4"/>
          <w:sz w:val="28"/>
        </w:rPr>
        <w:t> </w:t>
      </w:r>
      <w:r>
        <w:rPr>
          <w:b/>
          <w:sz w:val="28"/>
        </w:rPr>
        <w:t>10</w:t>
      </w:r>
      <w:r>
        <w:rPr>
          <w:b/>
          <w:spacing w:val="-2"/>
          <w:sz w:val="28"/>
        </w:rPr>
        <w:t> </w:t>
      </w:r>
      <w:r>
        <w:rPr>
          <w:b/>
          <w:sz w:val="28"/>
        </w:rPr>
        <w:t>avril</w:t>
      </w:r>
      <w:r>
        <w:rPr>
          <w:b/>
          <w:spacing w:val="-2"/>
          <w:sz w:val="28"/>
        </w:rPr>
        <w:t> </w:t>
      </w:r>
      <w:r>
        <w:rPr>
          <w:b/>
          <w:spacing w:val="-4"/>
          <w:sz w:val="28"/>
        </w:rPr>
        <w:t>2025</w:t>
      </w:r>
    </w:p>
    <w:p>
      <w:pPr>
        <w:spacing w:after="0" w:line="301" w:lineRule="exact"/>
        <w:jc w:val="center"/>
        <w:rPr>
          <w:b/>
          <w:sz w:val="28"/>
        </w:rPr>
        <w:sectPr>
          <w:type w:val="continuous"/>
          <w:pgSz w:w="11910" w:h="16840"/>
          <w:pgMar w:header="0" w:footer="923" w:top="880" w:bottom="1120" w:left="425" w:right="1275"/>
          <w:cols w:num="2" w:equalWidth="0">
            <w:col w:w="3199" w:space="884"/>
            <w:col w:w="6127"/>
          </w:cols>
        </w:sectPr>
      </w:pPr>
    </w:p>
    <w:p>
      <w:pPr>
        <w:pStyle w:val="Heading2"/>
        <w:spacing w:before="240"/>
      </w:pPr>
      <w:r>
        <w:rPr>
          <w:spacing w:val="-2"/>
          <w:u w:val="single"/>
        </w:rPr>
        <w:t>DEMANDERESSES</w:t>
      </w:r>
    </w:p>
    <w:p>
      <w:pPr>
        <w:spacing w:line="257" w:lineRule="exact" w:before="204"/>
        <w:ind w:left="3405" w:right="0" w:firstLine="0"/>
        <w:jc w:val="left"/>
        <w:rPr>
          <w:b/>
          <w:sz w:val="24"/>
        </w:rPr>
      </w:pPr>
      <w:r>
        <w:rPr>
          <w:b/>
          <w:sz w:val="24"/>
        </w:rPr>
        <w:t>SOCIÉTÉ</w:t>
      </w:r>
      <w:r>
        <w:rPr>
          <w:b/>
          <w:spacing w:val="-12"/>
          <w:sz w:val="24"/>
        </w:rPr>
        <w:t> </w:t>
      </w:r>
      <w:r>
        <w:rPr>
          <w:b/>
          <w:sz w:val="24"/>
        </w:rPr>
        <w:t>HERMES</w:t>
      </w:r>
      <w:r>
        <w:rPr>
          <w:b/>
          <w:spacing w:val="-11"/>
          <w:sz w:val="24"/>
        </w:rPr>
        <w:t> </w:t>
      </w:r>
      <w:r>
        <w:rPr>
          <w:b/>
          <w:spacing w:val="-2"/>
          <w:sz w:val="24"/>
        </w:rPr>
        <w:t>INTERNATIONAL</w:t>
      </w:r>
    </w:p>
    <w:p>
      <w:pPr>
        <w:pStyle w:val="BodyText"/>
        <w:spacing w:line="208" w:lineRule="auto" w:before="10"/>
        <w:ind w:left="3405" w:right="3215"/>
        <w:jc w:val="left"/>
      </w:pPr>
      <w:r>
        <w:rPr/>
        <w:t>24</w:t>
      </w:r>
      <w:r>
        <w:rPr>
          <w:spacing w:val="-10"/>
        </w:rPr>
        <w:t> </w:t>
      </w:r>
      <w:r>
        <w:rPr/>
        <w:t>rue</w:t>
      </w:r>
      <w:r>
        <w:rPr>
          <w:spacing w:val="-10"/>
        </w:rPr>
        <w:t> </w:t>
      </w:r>
      <w:r>
        <w:rPr/>
        <w:t>du</w:t>
      </w:r>
      <w:r>
        <w:rPr>
          <w:spacing w:val="-10"/>
        </w:rPr>
        <w:t> </w:t>
      </w:r>
      <w:r>
        <w:rPr/>
        <w:t>Faubourg</w:t>
      </w:r>
      <w:r>
        <w:rPr>
          <w:spacing w:val="-14"/>
        </w:rPr>
        <w:t> </w:t>
      </w:r>
      <w:r>
        <w:rPr/>
        <w:t>Saint-</w:t>
      </w:r>
      <w:r>
        <w:rPr/>
        <w:t>Honoré 75008 PARIS</w:t>
      </w:r>
    </w:p>
    <w:p>
      <w:pPr>
        <w:pStyle w:val="Heading2"/>
        <w:spacing w:line="257" w:lineRule="exact" w:before="213"/>
      </w:pPr>
      <w:r>
        <w:rPr/>
        <w:t>S.A.S.</w:t>
      </w:r>
      <w:r>
        <w:rPr>
          <w:spacing w:val="-4"/>
        </w:rPr>
        <w:t> </w:t>
      </w:r>
      <w:r>
        <w:rPr/>
        <w:t>HERMES</w:t>
      </w:r>
      <w:r>
        <w:rPr>
          <w:spacing w:val="-3"/>
        </w:rPr>
        <w:t> </w:t>
      </w:r>
      <w:r>
        <w:rPr>
          <w:spacing w:val="-2"/>
        </w:rPr>
        <w:t>SELLIER</w:t>
      </w:r>
    </w:p>
    <w:p>
      <w:pPr>
        <w:pStyle w:val="BodyText"/>
        <w:spacing w:line="208" w:lineRule="auto" w:before="10"/>
        <w:ind w:left="3405" w:right="3215"/>
        <w:jc w:val="left"/>
      </w:pPr>
      <w:r>
        <w:rPr/>
        <w:t>24</w:t>
      </w:r>
      <w:r>
        <w:rPr>
          <w:spacing w:val="-8"/>
        </w:rPr>
        <w:t> </w:t>
      </w:r>
      <w:r>
        <w:rPr/>
        <w:t>rue</w:t>
      </w:r>
      <w:r>
        <w:rPr>
          <w:spacing w:val="-8"/>
        </w:rPr>
        <w:t> </w:t>
      </w:r>
      <w:r>
        <w:rPr/>
        <w:t>du</w:t>
      </w:r>
      <w:r>
        <w:rPr>
          <w:spacing w:val="-8"/>
        </w:rPr>
        <w:t> </w:t>
      </w:r>
      <w:r>
        <w:rPr/>
        <w:t>Faubourg</w:t>
      </w:r>
      <w:r>
        <w:rPr>
          <w:spacing w:val="-12"/>
        </w:rPr>
        <w:t> </w:t>
      </w:r>
      <w:r>
        <w:rPr/>
        <w:t>Saint</w:t>
      </w:r>
      <w:r>
        <w:rPr>
          <w:spacing w:val="-8"/>
        </w:rPr>
        <w:t> </w:t>
      </w:r>
      <w:r>
        <w:rPr/>
        <w:t>Honoré 75008 PARIS</w:t>
      </w:r>
    </w:p>
    <w:p>
      <w:pPr>
        <w:pStyle w:val="BodyText"/>
        <w:spacing w:before="205"/>
        <w:ind w:left="0"/>
        <w:jc w:val="left"/>
      </w:pPr>
    </w:p>
    <w:p>
      <w:pPr>
        <w:spacing w:line="208" w:lineRule="auto" w:before="0"/>
        <w:ind w:left="3371" w:right="169" w:firstLine="33"/>
        <w:jc w:val="both"/>
        <w:rPr>
          <w:i/>
          <w:sz w:val="24"/>
        </w:rPr>
      </w:pPr>
      <w:r>
        <w:rPr>
          <w:i/>
          <w:sz w:val="24"/>
        </w:rPr>
        <w:t>représentées par </w:t>
      </w:r>
      <w:r>
        <w:rPr>
          <w:b/>
          <w:i/>
          <w:sz w:val="24"/>
        </w:rPr>
        <w:t>Maître Pascal LEFORT </w:t>
      </w:r>
      <w:r>
        <w:rPr>
          <w:i/>
          <w:sz w:val="24"/>
        </w:rPr>
        <w:t>de la SELARL DUCLOS </w:t>
      </w:r>
      <w:r>
        <w:rPr>
          <w:i/>
          <w:spacing w:val="-4"/>
          <w:sz w:val="24"/>
        </w:rPr>
        <w:t>THORNE</w:t>
      </w:r>
      <w:r>
        <w:rPr>
          <w:i/>
          <w:spacing w:val="-11"/>
          <w:sz w:val="24"/>
        </w:rPr>
        <w:t> </w:t>
      </w:r>
      <w:r>
        <w:rPr>
          <w:i/>
          <w:spacing w:val="-4"/>
          <w:sz w:val="24"/>
        </w:rPr>
        <w:t>MOLLET-VIEVILLE,</w:t>
      </w:r>
      <w:r>
        <w:rPr>
          <w:i/>
          <w:spacing w:val="-11"/>
          <w:sz w:val="24"/>
        </w:rPr>
        <w:t> </w:t>
      </w:r>
      <w:r>
        <w:rPr>
          <w:i/>
          <w:spacing w:val="-4"/>
          <w:sz w:val="24"/>
        </w:rPr>
        <w:t>avocats</w:t>
      </w:r>
      <w:r>
        <w:rPr>
          <w:i/>
          <w:spacing w:val="-11"/>
          <w:sz w:val="24"/>
        </w:rPr>
        <w:t> </w:t>
      </w:r>
      <w:r>
        <w:rPr>
          <w:i/>
          <w:spacing w:val="-4"/>
          <w:sz w:val="24"/>
        </w:rPr>
        <w:t>au</w:t>
      </w:r>
      <w:r>
        <w:rPr>
          <w:i/>
          <w:spacing w:val="-11"/>
          <w:sz w:val="24"/>
        </w:rPr>
        <w:t> </w:t>
      </w:r>
      <w:r>
        <w:rPr>
          <w:i/>
          <w:spacing w:val="-4"/>
          <w:sz w:val="24"/>
        </w:rPr>
        <w:t>barreau</w:t>
      </w:r>
      <w:r>
        <w:rPr>
          <w:i/>
          <w:spacing w:val="-11"/>
          <w:sz w:val="24"/>
        </w:rPr>
        <w:t> </w:t>
      </w:r>
      <w:r>
        <w:rPr>
          <w:i/>
          <w:spacing w:val="-4"/>
          <w:sz w:val="24"/>
        </w:rPr>
        <w:t>de</w:t>
      </w:r>
      <w:r>
        <w:rPr>
          <w:i/>
          <w:spacing w:val="-11"/>
          <w:sz w:val="24"/>
        </w:rPr>
        <w:t> </w:t>
      </w:r>
      <w:r>
        <w:rPr>
          <w:i/>
          <w:spacing w:val="-4"/>
          <w:sz w:val="24"/>
        </w:rPr>
        <w:t>PARIS,</w:t>
      </w:r>
      <w:r>
        <w:rPr>
          <w:i/>
          <w:spacing w:val="-11"/>
          <w:sz w:val="24"/>
        </w:rPr>
        <w:t> </w:t>
      </w:r>
      <w:r>
        <w:rPr>
          <w:i/>
          <w:spacing w:val="-4"/>
          <w:sz w:val="24"/>
        </w:rPr>
        <w:t>vestiaire </w:t>
      </w:r>
      <w:r>
        <w:rPr>
          <w:i/>
          <w:spacing w:val="-2"/>
          <w:sz w:val="24"/>
        </w:rPr>
        <w:t>#P0075</w:t>
      </w:r>
    </w:p>
    <w:p>
      <w:pPr>
        <w:pStyle w:val="BodyText"/>
        <w:spacing w:before="177"/>
        <w:ind w:left="0"/>
        <w:jc w:val="left"/>
        <w:rPr>
          <w:i/>
        </w:rPr>
      </w:pPr>
    </w:p>
    <w:p>
      <w:pPr>
        <w:pStyle w:val="Heading2"/>
        <w:spacing w:before="0"/>
      </w:pPr>
      <w:r>
        <w:rPr>
          <w:spacing w:val="-2"/>
          <w:u w:val="single"/>
        </w:rPr>
        <w:t>DÉFENDERESSES</w:t>
      </w:r>
    </w:p>
    <w:p>
      <w:pPr>
        <w:spacing w:line="257" w:lineRule="exact" w:before="204"/>
        <w:ind w:left="3405" w:right="0" w:firstLine="0"/>
        <w:jc w:val="left"/>
        <w:rPr>
          <w:b/>
          <w:sz w:val="24"/>
        </w:rPr>
      </w:pPr>
      <w:r>
        <w:rPr>
          <w:b/>
          <w:sz w:val="24"/>
        </w:rPr>
        <w:t>S.A.S.</w:t>
      </w:r>
      <w:r>
        <w:rPr>
          <w:b/>
          <w:spacing w:val="-4"/>
          <w:sz w:val="24"/>
        </w:rPr>
        <w:t> </w:t>
      </w:r>
      <w:r>
        <w:rPr>
          <w:b/>
          <w:sz w:val="24"/>
        </w:rPr>
        <w:t>MAISON</w:t>
      </w:r>
      <w:r>
        <w:rPr>
          <w:b/>
          <w:spacing w:val="-3"/>
          <w:sz w:val="24"/>
        </w:rPr>
        <w:t> </w:t>
      </w:r>
      <w:r>
        <w:rPr>
          <w:b/>
          <w:spacing w:val="-5"/>
          <w:sz w:val="24"/>
        </w:rPr>
        <w:t>R&amp;C</w:t>
      </w:r>
    </w:p>
    <w:p>
      <w:pPr>
        <w:pStyle w:val="BodyText"/>
        <w:spacing w:line="239" w:lineRule="exact"/>
        <w:ind w:left="1339" w:right="3216"/>
        <w:jc w:val="center"/>
      </w:pPr>
      <w:r>
        <w:rPr/>
        <w:t>37</w:t>
      </w:r>
      <w:r>
        <w:rPr>
          <w:spacing w:val="-2"/>
        </w:rPr>
        <w:t> </w:t>
      </w:r>
      <w:r>
        <w:rPr/>
        <w:t>avenue </w:t>
      </w:r>
      <w:r>
        <w:rPr>
          <w:spacing w:val="-4"/>
        </w:rPr>
        <w:t>Foch</w:t>
      </w:r>
    </w:p>
    <w:p>
      <w:pPr>
        <w:pStyle w:val="BodyText"/>
        <w:spacing w:line="258" w:lineRule="exact"/>
        <w:ind w:left="3405"/>
        <w:jc w:val="left"/>
      </w:pPr>
      <w:r>
        <w:rPr/>
        <w:t>75016 </w:t>
      </w:r>
      <w:r>
        <w:rPr>
          <w:spacing w:val="-2"/>
        </w:rPr>
        <w:t>PARIS</w:t>
      </w:r>
    </w:p>
    <w:p>
      <w:pPr>
        <w:pStyle w:val="Heading2"/>
        <w:spacing w:line="257" w:lineRule="exact"/>
      </w:pPr>
      <w:r>
        <w:rPr/>
        <w:t>S.A.S.</w:t>
      </w:r>
      <w:r>
        <w:rPr>
          <w:spacing w:val="-11"/>
        </w:rPr>
        <w:t> </w:t>
      </w:r>
      <w:r>
        <w:rPr/>
        <w:t>ATELIER</w:t>
      </w:r>
      <w:r>
        <w:rPr>
          <w:spacing w:val="-8"/>
        </w:rPr>
        <w:t> </w:t>
      </w:r>
      <w:r>
        <w:rPr>
          <w:spacing w:val="-5"/>
        </w:rPr>
        <w:t>R&amp;C</w:t>
      </w:r>
    </w:p>
    <w:p>
      <w:pPr>
        <w:pStyle w:val="BodyText"/>
        <w:spacing w:line="239" w:lineRule="exact"/>
        <w:ind w:left="1339" w:right="3216"/>
        <w:jc w:val="center"/>
      </w:pPr>
      <w:r>
        <w:rPr/>
        <w:t>37</w:t>
      </w:r>
      <w:r>
        <w:rPr>
          <w:spacing w:val="-2"/>
        </w:rPr>
        <w:t> </w:t>
      </w:r>
      <w:r>
        <w:rPr/>
        <w:t>avenue </w:t>
      </w:r>
      <w:r>
        <w:rPr>
          <w:spacing w:val="-4"/>
        </w:rPr>
        <w:t>Foch</w:t>
      </w:r>
    </w:p>
    <w:p>
      <w:pPr>
        <w:pStyle w:val="BodyText"/>
        <w:spacing w:line="258" w:lineRule="exact"/>
        <w:ind w:left="3405"/>
        <w:jc w:val="left"/>
      </w:pPr>
      <w:r>
        <w:rPr/>
        <w:t>75016 </w:t>
      </w:r>
      <w:r>
        <w:rPr>
          <w:spacing w:val="-2"/>
        </w:rPr>
        <w:t>PARIS</w:t>
      </w:r>
    </w:p>
    <w:p>
      <w:pPr>
        <w:pStyle w:val="Heading3"/>
        <w:spacing w:line="257" w:lineRule="exact" w:before="207"/>
        <w:ind w:left="3405"/>
      </w:pPr>
      <w:r>
        <w:rPr/>
        <w:t>Madame</w:t>
      </w:r>
      <w:r>
        <w:rPr>
          <w:spacing w:val="-5"/>
        </w:rPr>
        <w:t> </w:t>
      </w:r>
      <w:r>
        <w:rPr/>
        <w:t>Géraldine</w:t>
      </w:r>
      <w:r>
        <w:rPr>
          <w:spacing w:val="-5"/>
        </w:rPr>
        <w:t> </w:t>
      </w:r>
      <w:r>
        <w:rPr/>
        <w:t>LUGASSY</w:t>
      </w:r>
      <w:r>
        <w:rPr>
          <w:spacing w:val="-4"/>
        </w:rPr>
        <w:t> </w:t>
      </w:r>
      <w:r>
        <w:rPr/>
        <w:t>épouse</w:t>
      </w:r>
      <w:r>
        <w:rPr>
          <w:spacing w:val="-5"/>
        </w:rPr>
        <w:t> </w:t>
      </w:r>
      <w:r>
        <w:rPr>
          <w:spacing w:val="-2"/>
        </w:rPr>
        <w:t>DEMRI</w:t>
      </w:r>
    </w:p>
    <w:p>
      <w:pPr>
        <w:pStyle w:val="BodyText"/>
        <w:spacing w:line="239" w:lineRule="exact"/>
        <w:ind w:left="1339" w:right="3216"/>
        <w:jc w:val="center"/>
      </w:pPr>
      <w:r>
        <w:rPr/>
        <w:t>37</w:t>
      </w:r>
      <w:r>
        <w:rPr>
          <w:spacing w:val="-2"/>
        </w:rPr>
        <w:t> </w:t>
      </w:r>
      <w:r>
        <w:rPr/>
        <w:t>avenue </w:t>
      </w:r>
      <w:r>
        <w:rPr>
          <w:spacing w:val="-4"/>
        </w:rPr>
        <w:t>Foch</w:t>
      </w:r>
    </w:p>
    <w:p>
      <w:pPr>
        <w:pStyle w:val="BodyText"/>
        <w:spacing w:line="258" w:lineRule="exact"/>
        <w:ind w:left="3405"/>
        <w:jc w:val="left"/>
      </w:pPr>
      <w:r>
        <w:rPr/>
        <w:t>75016 </w:t>
      </w:r>
      <w:r>
        <w:rPr>
          <w:spacing w:val="-2"/>
        </w:rPr>
        <w:t>PARIS</w:t>
      </w:r>
    </w:p>
    <w:p>
      <w:pPr>
        <w:spacing w:before="206"/>
        <w:ind w:left="3405" w:right="0" w:firstLine="0"/>
        <w:jc w:val="left"/>
        <w:rPr>
          <w:i/>
          <w:sz w:val="24"/>
        </w:rPr>
      </w:pPr>
      <w:r>
        <w:rPr>
          <w:i/>
          <w:sz w:val="24"/>
        </w:rPr>
        <w:t>représentées</w:t>
      </w:r>
      <w:r>
        <w:rPr>
          <w:i/>
          <w:spacing w:val="-7"/>
          <w:sz w:val="24"/>
        </w:rPr>
        <w:t> </w:t>
      </w:r>
      <w:r>
        <w:rPr>
          <w:i/>
          <w:sz w:val="24"/>
        </w:rPr>
        <w:t>par</w:t>
      </w:r>
      <w:r>
        <w:rPr>
          <w:i/>
          <w:spacing w:val="-4"/>
          <w:sz w:val="24"/>
        </w:rPr>
        <w:t> </w:t>
      </w:r>
      <w:r>
        <w:rPr>
          <w:b/>
          <w:i/>
          <w:sz w:val="24"/>
        </w:rPr>
        <w:t>Maître</w:t>
      </w:r>
      <w:r>
        <w:rPr>
          <w:b/>
          <w:i/>
          <w:spacing w:val="-5"/>
          <w:sz w:val="24"/>
        </w:rPr>
        <w:t> </w:t>
      </w:r>
      <w:r>
        <w:rPr>
          <w:b/>
          <w:i/>
          <w:sz w:val="24"/>
        </w:rPr>
        <w:t>Eric</w:t>
      </w:r>
      <w:r>
        <w:rPr>
          <w:b/>
          <w:i/>
          <w:spacing w:val="-6"/>
          <w:sz w:val="24"/>
        </w:rPr>
        <w:t> </w:t>
      </w:r>
      <w:r>
        <w:rPr>
          <w:b/>
          <w:i/>
          <w:sz w:val="24"/>
        </w:rPr>
        <w:t>COHEN,</w:t>
      </w:r>
      <w:r>
        <w:rPr>
          <w:b/>
          <w:i/>
          <w:spacing w:val="-5"/>
          <w:sz w:val="24"/>
        </w:rPr>
        <w:t> </w:t>
      </w:r>
      <w:r>
        <w:rPr>
          <w:i/>
          <w:sz w:val="24"/>
        </w:rPr>
        <w:t>avocat</w:t>
      </w:r>
      <w:r>
        <w:rPr>
          <w:i/>
          <w:spacing w:val="-7"/>
          <w:sz w:val="24"/>
        </w:rPr>
        <w:t> </w:t>
      </w:r>
      <w:r>
        <w:rPr>
          <w:i/>
          <w:sz w:val="24"/>
        </w:rPr>
        <w:t>au</w:t>
      </w:r>
      <w:r>
        <w:rPr>
          <w:i/>
          <w:spacing w:val="-6"/>
          <w:sz w:val="24"/>
        </w:rPr>
        <w:t> </w:t>
      </w:r>
      <w:r>
        <w:rPr>
          <w:i/>
          <w:sz w:val="24"/>
        </w:rPr>
        <w:t>barreau</w:t>
      </w:r>
      <w:r>
        <w:rPr>
          <w:i/>
          <w:spacing w:val="-7"/>
          <w:sz w:val="24"/>
        </w:rPr>
        <w:t> </w:t>
      </w:r>
      <w:r>
        <w:rPr>
          <w:i/>
          <w:sz w:val="24"/>
        </w:rPr>
        <w:t>de</w:t>
      </w:r>
      <w:r>
        <w:rPr>
          <w:i/>
          <w:spacing w:val="-5"/>
          <w:sz w:val="24"/>
        </w:rPr>
        <w:t> </w:t>
      </w:r>
      <w:r>
        <w:rPr>
          <w:i/>
          <w:spacing w:val="-2"/>
          <w:sz w:val="24"/>
        </w:rPr>
        <w:t>PARIS,</w:t>
      </w:r>
    </w:p>
    <w:p>
      <w:pPr>
        <w:pStyle w:val="BodyText"/>
        <w:ind w:left="0"/>
        <w:jc w:val="left"/>
        <w:rPr>
          <w:i/>
        </w:rPr>
      </w:pPr>
    </w:p>
    <w:p>
      <w:pPr>
        <w:pStyle w:val="BodyText"/>
        <w:spacing w:before="204"/>
        <w:ind w:left="0"/>
        <w:jc w:val="left"/>
        <w:rPr>
          <w:i/>
        </w:rPr>
      </w:pPr>
    </w:p>
    <w:p>
      <w:pPr>
        <w:pStyle w:val="Heading3"/>
        <w:spacing w:line="208" w:lineRule="auto" w:before="0"/>
        <w:ind w:left="78" w:right="8844"/>
        <w:jc w:val="both"/>
      </w:pPr>
      <w:r>
        <w:rPr>
          <w:spacing w:val="-2"/>
        </w:rPr>
        <w:t>Expéditions exécutoires </w:t>
      </w:r>
      <w:r>
        <w:rPr/>
        <w:t>délivrées le </w:t>
      </w:r>
      <w:r>
        <w:rPr>
          <w:spacing w:val="-10"/>
        </w:rPr>
        <w:t>:</w:t>
      </w:r>
    </w:p>
    <w:p>
      <w:pPr>
        <w:pStyle w:val="ListParagraph"/>
        <w:numPr>
          <w:ilvl w:val="0"/>
          <w:numId w:val="1"/>
        </w:numPr>
        <w:tabs>
          <w:tab w:pos="217" w:val="left" w:leader="none"/>
        </w:tabs>
        <w:spacing w:line="226" w:lineRule="exact" w:before="0" w:after="0"/>
        <w:ind w:left="217" w:right="0" w:hanging="139"/>
        <w:jc w:val="left"/>
        <w:rPr>
          <w:sz w:val="24"/>
        </w:rPr>
      </w:pPr>
      <w:r>
        <w:rPr>
          <w:sz w:val="24"/>
        </w:rPr>
        <w:t>Maître</w:t>
      </w:r>
      <w:r>
        <w:rPr>
          <w:spacing w:val="-5"/>
          <w:sz w:val="24"/>
        </w:rPr>
        <w:t> </w:t>
      </w:r>
      <w:r>
        <w:rPr>
          <w:sz w:val="24"/>
        </w:rPr>
        <w:t>LEFORT</w:t>
      </w:r>
      <w:r>
        <w:rPr>
          <w:spacing w:val="-5"/>
          <w:sz w:val="24"/>
        </w:rPr>
        <w:t> </w:t>
      </w:r>
      <w:r>
        <w:rPr>
          <w:spacing w:val="-2"/>
          <w:sz w:val="24"/>
        </w:rPr>
        <w:t>#P0075</w:t>
      </w:r>
    </w:p>
    <w:p>
      <w:pPr>
        <w:pStyle w:val="ListParagraph"/>
        <w:numPr>
          <w:ilvl w:val="0"/>
          <w:numId w:val="1"/>
        </w:numPr>
        <w:tabs>
          <w:tab w:pos="217" w:val="left" w:leader="none"/>
        </w:tabs>
        <w:spacing w:line="258" w:lineRule="exact" w:before="0" w:after="0"/>
        <w:ind w:left="217" w:right="0" w:hanging="139"/>
        <w:jc w:val="left"/>
        <w:rPr>
          <w:sz w:val="24"/>
        </w:rPr>
      </w:pPr>
      <w:r>
        <w:rPr>
          <w:sz w:val="24"/>
        </w:rPr>
        <w:t>Maître COHEN </w:t>
      </w:r>
      <w:r>
        <w:rPr>
          <w:spacing w:val="-2"/>
          <w:sz w:val="24"/>
        </w:rPr>
        <w:t>#C1958</w:t>
      </w:r>
    </w:p>
    <w:p>
      <w:pPr>
        <w:pStyle w:val="ListParagraph"/>
        <w:spacing w:after="0" w:line="258" w:lineRule="exact"/>
        <w:jc w:val="left"/>
        <w:rPr>
          <w:sz w:val="24"/>
        </w:rPr>
        <w:sectPr>
          <w:type w:val="continuous"/>
          <w:pgSz w:w="11910" w:h="16840"/>
          <w:pgMar w:header="0" w:footer="923" w:top="880" w:bottom="1120" w:left="425" w:right="1275"/>
        </w:sectPr>
      </w:pPr>
    </w:p>
    <w:p>
      <w:pPr>
        <w:pStyle w:val="BodyText"/>
        <w:spacing w:before="157"/>
        <w:ind w:left="0"/>
        <w:jc w:val="left"/>
      </w:pPr>
    </w:p>
    <w:p>
      <w:pPr>
        <w:spacing w:before="1"/>
        <w:ind w:left="3371" w:right="0" w:firstLine="0"/>
        <w:jc w:val="left"/>
        <w:rPr>
          <w:i/>
          <w:sz w:val="24"/>
        </w:rPr>
      </w:pPr>
      <w:r>
        <w:rPr>
          <w:i/>
          <w:sz w:val="24"/>
        </w:rPr>
        <w:t>vestiaire </w:t>
      </w:r>
      <w:r>
        <w:rPr>
          <w:i/>
          <w:spacing w:val="-2"/>
          <w:sz w:val="24"/>
        </w:rPr>
        <w:t>#C1958</w:t>
      </w:r>
    </w:p>
    <w:p>
      <w:pPr>
        <w:pStyle w:val="BodyText"/>
        <w:spacing w:before="220"/>
        <w:ind w:left="0"/>
        <w:jc w:val="left"/>
        <w:rPr>
          <w:i/>
          <w:sz w:val="20"/>
        </w:rPr>
      </w:pPr>
      <w:r>
        <w:rPr>
          <w:i/>
          <w:sz w:val="20"/>
        </w:rPr>
        <mc:AlternateContent>
          <mc:Choice Requires="wps">
            <w:drawing>
              <wp:anchor distT="0" distB="0" distL="0" distR="0" allowOverlap="1" layoutInCell="1" locked="0" behindDoc="1" simplePos="0" relativeHeight="487587840">
                <wp:simplePos x="0" y="0"/>
                <wp:positionH relativeFrom="page">
                  <wp:posOffset>3776471</wp:posOffset>
                </wp:positionH>
                <wp:positionV relativeFrom="paragraph">
                  <wp:posOffset>301531</wp:posOffset>
                </wp:positionV>
                <wp:extent cx="1523365"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523365" cy="1270"/>
                        </a:xfrm>
                        <a:custGeom>
                          <a:avLst/>
                          <a:gdLst/>
                          <a:ahLst/>
                          <a:cxnLst/>
                          <a:rect l="l" t="t" r="r" b="b"/>
                          <a:pathLst>
                            <a:path w="1523365" h="0">
                              <a:moveTo>
                                <a:pt x="0" y="0"/>
                              </a:moveTo>
                              <a:lnTo>
                                <a:pt x="1523238"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7.359985pt;margin-top:23.742626pt;width:119.95pt;height:.1pt;mso-position-horizontal-relative:page;mso-position-vertical-relative:paragraph;z-index:-15728640;mso-wrap-distance-left:0;mso-wrap-distance-right:0" id="docshape4" coordorigin="5947,475" coordsize="2399,0" path="m5947,475l8346,475e" filled="false" stroked="true" strokeweight=".492pt" strokecolor="#000000">
                <v:path arrowok="t"/>
                <v:stroke dashstyle="solid"/>
                <w10:wrap type="topAndBottom"/>
              </v:shape>
            </w:pict>
          </mc:Fallback>
        </mc:AlternateContent>
      </w:r>
    </w:p>
    <w:p>
      <w:pPr>
        <w:pStyle w:val="Heading2"/>
      </w:pPr>
      <w:r>
        <w:rPr>
          <w:u w:val="single"/>
        </w:rPr>
        <w:t>COMPOSITION</w:t>
      </w:r>
      <w:r>
        <w:rPr>
          <w:spacing w:val="-9"/>
          <w:u w:val="single"/>
        </w:rPr>
        <w:t> </w:t>
      </w:r>
      <w:r>
        <w:rPr>
          <w:u w:val="single"/>
        </w:rPr>
        <w:t>DU</w:t>
      </w:r>
      <w:r>
        <w:rPr>
          <w:spacing w:val="-9"/>
          <w:u w:val="single"/>
        </w:rPr>
        <w:t> </w:t>
      </w:r>
      <w:r>
        <w:rPr>
          <w:spacing w:val="-2"/>
          <w:u w:val="single"/>
        </w:rPr>
        <w:t>TRIBUNAL</w:t>
      </w:r>
    </w:p>
    <w:p>
      <w:pPr>
        <w:pStyle w:val="BodyText"/>
        <w:spacing w:line="208" w:lineRule="auto" w:before="231"/>
        <w:ind w:left="3429"/>
        <w:jc w:val="left"/>
      </w:pPr>
      <w:r>
        <w:rPr/>
        <w:t>Madame</w:t>
      </w:r>
      <w:r>
        <w:rPr>
          <w:spacing w:val="-7"/>
        </w:rPr>
        <w:t> </w:t>
      </w:r>
      <w:r>
        <w:rPr/>
        <w:t>Anne-Claire</w:t>
      </w:r>
      <w:r>
        <w:rPr>
          <w:spacing w:val="-13"/>
        </w:rPr>
        <w:t> </w:t>
      </w:r>
      <w:r>
        <w:rPr/>
        <w:t>LE</w:t>
      </w:r>
      <w:r>
        <w:rPr>
          <w:spacing w:val="-7"/>
        </w:rPr>
        <w:t> </w:t>
      </w:r>
      <w:r>
        <w:rPr/>
        <w:t>BRAS,</w:t>
      </w:r>
      <w:r>
        <w:rPr>
          <w:spacing w:val="-7"/>
        </w:rPr>
        <w:t> </w:t>
      </w:r>
      <w:r>
        <w:rPr/>
        <w:t>1ère</w:t>
      </w:r>
      <w:r>
        <w:rPr>
          <w:spacing w:val="-7"/>
        </w:rPr>
        <w:t> </w:t>
      </w:r>
      <w:r>
        <w:rPr/>
        <w:t>vice-présidente</w:t>
      </w:r>
      <w:r>
        <w:rPr>
          <w:spacing w:val="-7"/>
        </w:rPr>
        <w:t> </w:t>
      </w:r>
      <w:r>
        <w:rPr/>
        <w:t>adjointe Madame Véra ZEDERMAN, vice-présidente</w:t>
      </w:r>
    </w:p>
    <w:p>
      <w:pPr>
        <w:pStyle w:val="BodyText"/>
        <w:spacing w:line="247" w:lineRule="exact"/>
        <w:ind w:left="3429"/>
        <w:jc w:val="left"/>
      </w:pPr>
      <w:r>
        <w:rPr>
          <w:u w:val="single"/>
        </w:rPr>
        <w:t>Monsieur</w:t>
      </w:r>
      <w:r>
        <w:rPr>
          <w:spacing w:val="-12"/>
          <w:u w:val="single"/>
        </w:rPr>
        <w:t> </w:t>
      </w:r>
      <w:r>
        <w:rPr>
          <w:u w:val="single"/>
        </w:rPr>
        <w:t>Matthias</w:t>
      </w:r>
      <w:r>
        <w:rPr>
          <w:spacing w:val="-11"/>
          <w:u w:val="single"/>
        </w:rPr>
        <w:t> </w:t>
      </w:r>
      <w:r>
        <w:rPr>
          <w:u w:val="single"/>
        </w:rPr>
        <w:t>CORNILLEAU</w:t>
      </w:r>
      <w:r>
        <w:rPr/>
        <w:t>,</w:t>
      </w:r>
      <w:r>
        <w:rPr>
          <w:spacing w:val="-12"/>
        </w:rPr>
        <w:t> </w:t>
      </w:r>
      <w:r>
        <w:rPr>
          <w:spacing w:val="-4"/>
        </w:rPr>
        <w:t>juge</w:t>
      </w:r>
    </w:p>
    <w:p>
      <w:pPr>
        <w:pStyle w:val="BodyText"/>
        <w:spacing w:before="204"/>
        <w:jc w:val="left"/>
      </w:pPr>
      <w:r>
        <w:rPr/>
        <w:t>assistée</w:t>
      </w:r>
      <w:r>
        <w:rPr>
          <w:spacing w:val="-7"/>
        </w:rPr>
        <w:t> </w:t>
      </w:r>
      <w:r>
        <w:rPr/>
        <w:t>de</w:t>
      </w:r>
      <w:r>
        <w:rPr>
          <w:spacing w:val="-4"/>
        </w:rPr>
        <w:t> </w:t>
      </w:r>
      <w:r>
        <w:rPr/>
        <w:t>Madame</w:t>
      </w:r>
      <w:r>
        <w:rPr>
          <w:spacing w:val="-4"/>
        </w:rPr>
        <w:t> </w:t>
      </w:r>
      <w:r>
        <w:rPr/>
        <w:t>Laurie</w:t>
      </w:r>
      <w:r>
        <w:rPr>
          <w:spacing w:val="-4"/>
        </w:rPr>
        <w:t> </w:t>
      </w:r>
      <w:r>
        <w:rPr/>
        <w:t>ONDELE,</w:t>
      </w:r>
      <w:r>
        <w:rPr>
          <w:spacing w:val="-4"/>
        </w:rPr>
        <w:t> </w:t>
      </w:r>
      <w:r>
        <w:rPr>
          <w:spacing w:val="-2"/>
        </w:rPr>
        <w:t>greffière</w:t>
      </w:r>
    </w:p>
    <w:p>
      <w:pPr>
        <w:pStyle w:val="Heading2"/>
        <w:ind w:left="3371"/>
      </w:pPr>
      <w:r>
        <w:rPr>
          <w:spacing w:val="-2"/>
          <w:u w:val="single"/>
        </w:rPr>
        <w:t>DEBATS</w:t>
      </w:r>
    </w:p>
    <w:p>
      <w:pPr>
        <w:pStyle w:val="BodyText"/>
        <w:spacing w:line="208" w:lineRule="auto" w:before="231"/>
        <w:jc w:val="left"/>
      </w:pPr>
      <w:r>
        <w:rPr/>
        <w:t>A l’audience du 21 janvier 2025, avis a été donné aux parties que le jugement</w:t>
      </w:r>
      <w:r>
        <w:rPr>
          <w:spacing w:val="-13"/>
        </w:rPr>
        <w:t> </w:t>
      </w:r>
      <w:r>
        <w:rPr/>
        <w:t>serait</w:t>
      </w:r>
      <w:r>
        <w:rPr>
          <w:spacing w:val="-13"/>
        </w:rPr>
        <w:t> </w:t>
      </w:r>
      <w:r>
        <w:rPr/>
        <w:t>rendu</w:t>
      </w:r>
      <w:r>
        <w:rPr>
          <w:spacing w:val="-13"/>
        </w:rPr>
        <w:t> </w:t>
      </w:r>
      <w:r>
        <w:rPr/>
        <w:t>par</w:t>
      </w:r>
      <w:r>
        <w:rPr>
          <w:spacing w:val="-14"/>
        </w:rPr>
        <w:t> </w:t>
      </w:r>
      <w:r>
        <w:rPr/>
        <w:t>mise</w:t>
      </w:r>
      <w:r>
        <w:rPr>
          <w:spacing w:val="-13"/>
        </w:rPr>
        <w:t> </w:t>
      </w:r>
      <w:r>
        <w:rPr/>
        <w:t>à</w:t>
      </w:r>
      <w:r>
        <w:rPr>
          <w:spacing w:val="-15"/>
        </w:rPr>
        <w:t> </w:t>
      </w:r>
      <w:r>
        <w:rPr/>
        <w:t>disposition</w:t>
      </w:r>
      <w:r>
        <w:rPr>
          <w:spacing w:val="-11"/>
        </w:rPr>
        <w:t> </w:t>
      </w:r>
      <w:r>
        <w:rPr/>
        <w:t>au</w:t>
      </w:r>
      <w:r>
        <w:rPr>
          <w:spacing w:val="-14"/>
        </w:rPr>
        <w:t> </w:t>
      </w:r>
      <w:r>
        <w:rPr/>
        <w:t>greffe</w:t>
      </w:r>
      <w:r>
        <w:rPr>
          <w:spacing w:val="-17"/>
        </w:rPr>
        <w:t> </w:t>
      </w:r>
      <w:r>
        <w:rPr/>
        <w:t>le</w:t>
      </w:r>
      <w:r>
        <w:rPr>
          <w:spacing w:val="-14"/>
        </w:rPr>
        <w:t> </w:t>
      </w:r>
      <w:r>
        <w:rPr/>
        <w:t>20</w:t>
      </w:r>
      <w:r>
        <w:rPr>
          <w:spacing w:val="-13"/>
        </w:rPr>
        <w:t> </w:t>
      </w:r>
      <w:r>
        <w:rPr/>
        <w:t>mars</w:t>
      </w:r>
      <w:r>
        <w:rPr>
          <w:spacing w:val="-13"/>
        </w:rPr>
        <w:t> </w:t>
      </w:r>
      <w:r>
        <w:rPr>
          <w:spacing w:val="-2"/>
        </w:rPr>
        <w:t>2025.</w:t>
      </w:r>
    </w:p>
    <w:p>
      <w:pPr>
        <w:pStyle w:val="BodyText"/>
        <w:spacing w:before="211"/>
        <w:jc w:val="left"/>
      </w:pPr>
      <w:r>
        <w:rPr/>
        <w:t>L’affaire</w:t>
      </w:r>
      <w:r>
        <w:rPr>
          <w:spacing w:val="-2"/>
        </w:rPr>
        <w:t> </w:t>
      </w:r>
      <w:r>
        <w:rPr/>
        <w:t>fut</w:t>
      </w:r>
      <w:r>
        <w:rPr>
          <w:spacing w:val="-2"/>
        </w:rPr>
        <w:t> </w:t>
      </w:r>
      <w:r>
        <w:rPr/>
        <w:t>prorogée</w:t>
      </w:r>
      <w:r>
        <w:rPr>
          <w:spacing w:val="-2"/>
        </w:rPr>
        <w:t> </w:t>
      </w:r>
      <w:r>
        <w:rPr/>
        <w:t>et</w:t>
      </w:r>
      <w:r>
        <w:rPr>
          <w:spacing w:val="-1"/>
        </w:rPr>
        <w:t> </w:t>
      </w:r>
      <w:r>
        <w:rPr/>
        <w:t>a</w:t>
      </w:r>
      <w:r>
        <w:rPr>
          <w:spacing w:val="-2"/>
        </w:rPr>
        <w:t> </w:t>
      </w:r>
      <w:r>
        <w:rPr/>
        <w:t>été</w:t>
      </w:r>
      <w:r>
        <w:rPr>
          <w:spacing w:val="-2"/>
        </w:rPr>
        <w:t> </w:t>
      </w:r>
      <w:r>
        <w:rPr/>
        <w:t>mise</w:t>
      </w:r>
      <w:r>
        <w:rPr>
          <w:spacing w:val="-2"/>
        </w:rPr>
        <w:t> </w:t>
      </w:r>
      <w:r>
        <w:rPr/>
        <w:t>en</w:t>
      </w:r>
      <w:r>
        <w:rPr>
          <w:spacing w:val="-1"/>
        </w:rPr>
        <w:t> </w:t>
      </w:r>
      <w:r>
        <w:rPr/>
        <w:t>délibéré</w:t>
      </w:r>
      <w:r>
        <w:rPr>
          <w:spacing w:val="-2"/>
        </w:rPr>
        <w:t> </w:t>
      </w:r>
      <w:r>
        <w:rPr/>
        <w:t>le</w:t>
      </w:r>
      <w:r>
        <w:rPr>
          <w:spacing w:val="-2"/>
        </w:rPr>
        <w:t> </w:t>
      </w:r>
      <w:r>
        <w:rPr/>
        <w:t>10</w:t>
      </w:r>
      <w:r>
        <w:rPr>
          <w:spacing w:val="-2"/>
        </w:rPr>
        <w:t> </w:t>
      </w:r>
      <w:r>
        <w:rPr/>
        <w:t>avril</w:t>
      </w:r>
      <w:r>
        <w:rPr>
          <w:spacing w:val="-1"/>
        </w:rPr>
        <w:t> </w:t>
      </w:r>
      <w:r>
        <w:rPr>
          <w:spacing w:val="-2"/>
        </w:rPr>
        <w:t>2025.</w:t>
      </w:r>
    </w:p>
    <w:p>
      <w:pPr>
        <w:pStyle w:val="Heading2"/>
        <w:ind w:left="3371"/>
      </w:pPr>
      <w:r>
        <w:rPr>
          <w:spacing w:val="-2"/>
          <w:u w:val="single"/>
        </w:rPr>
        <w:t>JUGEMENT</w:t>
      </w:r>
    </w:p>
    <w:p>
      <w:pPr>
        <w:pStyle w:val="BodyText"/>
        <w:spacing w:line="208" w:lineRule="auto" w:before="231"/>
        <w:ind w:right="177"/>
        <w:jc w:val="left"/>
      </w:pPr>
      <w:r>
        <w:rPr/>
        <w:t>Prononcé</w:t>
      </w:r>
      <w:r>
        <w:rPr>
          <w:spacing w:val="-6"/>
        </w:rPr>
        <w:t> </w:t>
      </w:r>
      <w:r>
        <w:rPr/>
        <w:t>publiquement</w:t>
      </w:r>
      <w:r>
        <w:rPr>
          <w:spacing w:val="-6"/>
        </w:rPr>
        <w:t> </w:t>
      </w:r>
      <w:r>
        <w:rPr/>
        <w:t>par</w:t>
      </w:r>
      <w:r>
        <w:rPr>
          <w:spacing w:val="-6"/>
        </w:rPr>
        <w:t> </w:t>
      </w:r>
      <w:r>
        <w:rPr/>
        <w:t>mise</w:t>
      </w:r>
      <w:r>
        <w:rPr>
          <w:spacing w:val="-6"/>
        </w:rPr>
        <w:t> </w:t>
      </w:r>
      <w:r>
        <w:rPr/>
        <w:t>à</w:t>
      </w:r>
      <w:r>
        <w:rPr>
          <w:spacing w:val="-6"/>
        </w:rPr>
        <w:t> </w:t>
      </w:r>
      <w:r>
        <w:rPr/>
        <w:t>disposition</w:t>
      </w:r>
      <w:r>
        <w:rPr>
          <w:spacing w:val="-6"/>
        </w:rPr>
        <w:t> </w:t>
      </w:r>
      <w:r>
        <w:rPr/>
        <w:t>au</w:t>
      </w:r>
      <w:r>
        <w:rPr>
          <w:spacing w:val="-6"/>
        </w:rPr>
        <w:t> </w:t>
      </w:r>
      <w:r>
        <w:rPr/>
        <w:t>greffe </w:t>
      </w:r>
      <w:r>
        <w:rPr>
          <w:spacing w:val="-2"/>
        </w:rPr>
        <w:t>Contradictoire</w:t>
      </w:r>
    </w:p>
    <w:p>
      <w:pPr>
        <w:pStyle w:val="BodyText"/>
        <w:spacing w:line="247" w:lineRule="exact"/>
        <w:jc w:val="left"/>
      </w:pPr>
      <w:r>
        <w:rPr/>
        <w:t>en premier </w:t>
      </w:r>
      <w:r>
        <w:rPr>
          <w:spacing w:val="-2"/>
        </w:rPr>
        <w:t>ressort</w:t>
      </w:r>
    </w:p>
    <w:p>
      <w:pPr>
        <w:pStyle w:val="BodyText"/>
        <w:ind w:left="0"/>
        <w:jc w:val="left"/>
        <w:rPr>
          <w:sz w:val="20"/>
        </w:rPr>
      </w:pPr>
      <w:r>
        <w:rPr>
          <w:sz w:val="20"/>
        </w:rPr>
        <mc:AlternateContent>
          <mc:Choice Requires="wps">
            <w:drawing>
              <wp:anchor distT="0" distB="0" distL="0" distR="0" allowOverlap="1" layoutInCell="1" locked="0" behindDoc="1" simplePos="0" relativeHeight="487588352">
                <wp:simplePos x="0" y="0"/>
                <wp:positionH relativeFrom="page">
                  <wp:posOffset>3628644</wp:posOffset>
                </wp:positionH>
                <wp:positionV relativeFrom="paragraph">
                  <wp:posOffset>161531</wp:posOffset>
                </wp:positionV>
                <wp:extent cx="1798320" cy="1079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798320" cy="10795"/>
                        </a:xfrm>
                        <a:custGeom>
                          <a:avLst/>
                          <a:gdLst/>
                          <a:ahLst/>
                          <a:cxnLst/>
                          <a:rect l="l" t="t" r="r" b="b"/>
                          <a:pathLst>
                            <a:path w="1798320" h="10795">
                              <a:moveTo>
                                <a:pt x="1798320" y="10668"/>
                              </a:moveTo>
                              <a:lnTo>
                                <a:pt x="0" y="10668"/>
                              </a:lnTo>
                              <a:lnTo>
                                <a:pt x="0" y="0"/>
                              </a:lnTo>
                              <a:lnTo>
                                <a:pt x="1798320" y="0"/>
                              </a:lnTo>
                              <a:lnTo>
                                <a:pt x="1798320"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5.720001pt;margin-top:12.71903pt;width:141.6pt;height:.84pt;mso-position-horizontal-relative:page;mso-position-vertical-relative:paragraph;z-index:-15728128;mso-wrap-distance-left:0;mso-wrap-distance-right:0" id="docshape5" filled="true" fillcolor="#000000" stroked="false">
                <v:fill type="solid"/>
                <w10:wrap type="topAndBottom"/>
              </v:rect>
            </w:pict>
          </mc:Fallback>
        </mc:AlternateContent>
      </w:r>
    </w:p>
    <w:p>
      <w:pPr>
        <w:spacing w:before="186"/>
        <w:ind w:left="3371" w:right="0" w:firstLine="0"/>
        <w:jc w:val="left"/>
        <w:rPr>
          <w:b/>
          <w:sz w:val="28"/>
        </w:rPr>
      </w:pPr>
      <w:r>
        <w:rPr>
          <w:b/>
          <w:smallCaps/>
          <w:sz w:val="28"/>
        </w:rPr>
        <w:t>Exposé</w:t>
      </w:r>
      <w:r>
        <w:rPr>
          <w:b/>
          <w:smallCaps/>
          <w:spacing w:val="6"/>
          <w:sz w:val="28"/>
        </w:rPr>
        <w:t> </w:t>
      </w:r>
      <w:r>
        <w:rPr>
          <w:b/>
          <w:smallCaps/>
          <w:sz w:val="28"/>
        </w:rPr>
        <w:t>du</w:t>
      </w:r>
      <w:r>
        <w:rPr>
          <w:b/>
          <w:smallCaps/>
          <w:spacing w:val="7"/>
          <w:sz w:val="28"/>
        </w:rPr>
        <w:t> </w:t>
      </w:r>
      <w:r>
        <w:rPr>
          <w:b/>
          <w:smallCaps/>
          <w:spacing w:val="-2"/>
          <w:sz w:val="28"/>
        </w:rPr>
        <w:t>litige</w:t>
      </w:r>
    </w:p>
    <w:p>
      <w:pPr>
        <w:pStyle w:val="ListParagraph"/>
        <w:numPr>
          <w:ilvl w:val="0"/>
          <w:numId w:val="2"/>
        </w:numPr>
        <w:tabs>
          <w:tab w:pos="3368" w:val="left" w:leader="none"/>
          <w:tab w:pos="3371" w:val="left" w:leader="none"/>
        </w:tabs>
        <w:spacing w:line="208" w:lineRule="auto" w:before="233" w:after="0"/>
        <w:ind w:left="3371" w:right="166" w:hanging="567"/>
        <w:jc w:val="both"/>
        <w:rPr>
          <w:sz w:val="24"/>
        </w:rPr>
      </w:pPr>
      <w:r>
        <w:rPr>
          <w:sz w:val="24"/>
        </w:rPr>
        <w:t>La société Hermès international est titulaire de la marque verbale française</w:t>
      </w:r>
      <w:r>
        <w:rPr>
          <w:spacing w:val="-15"/>
          <w:sz w:val="24"/>
        </w:rPr>
        <w:t> </w:t>
      </w:r>
      <w:r>
        <w:rPr>
          <w:sz w:val="24"/>
        </w:rPr>
        <w:t>“Hermès”,</w:t>
      </w:r>
      <w:r>
        <w:rPr>
          <w:spacing w:val="-15"/>
          <w:sz w:val="24"/>
        </w:rPr>
        <w:t> </w:t>
      </w:r>
      <w:r>
        <w:rPr>
          <w:sz w:val="24"/>
        </w:rPr>
        <w:t>déposée</w:t>
      </w:r>
      <w:r>
        <w:rPr>
          <w:spacing w:val="-15"/>
          <w:sz w:val="24"/>
        </w:rPr>
        <w:t> </w:t>
      </w:r>
      <w:r>
        <w:rPr>
          <w:sz w:val="24"/>
        </w:rPr>
        <w:t>le</w:t>
      </w:r>
      <w:r>
        <w:rPr>
          <w:spacing w:val="-15"/>
          <w:sz w:val="24"/>
        </w:rPr>
        <w:t> </w:t>
      </w:r>
      <w:r>
        <w:rPr>
          <w:sz w:val="24"/>
        </w:rPr>
        <w:t>8</w:t>
      </w:r>
      <w:r>
        <w:rPr>
          <w:spacing w:val="-15"/>
          <w:sz w:val="24"/>
        </w:rPr>
        <w:t> </w:t>
      </w:r>
      <w:r>
        <w:rPr>
          <w:sz w:val="24"/>
        </w:rPr>
        <w:t>décembre</w:t>
      </w:r>
      <w:r>
        <w:rPr>
          <w:spacing w:val="-15"/>
          <w:sz w:val="24"/>
        </w:rPr>
        <w:t> </w:t>
      </w:r>
      <w:r>
        <w:rPr>
          <w:sz w:val="24"/>
        </w:rPr>
        <w:t>1936</w:t>
      </w:r>
      <w:r>
        <w:rPr>
          <w:spacing w:val="-15"/>
          <w:sz w:val="24"/>
        </w:rPr>
        <w:t> </w:t>
      </w:r>
      <w:r>
        <w:rPr>
          <w:sz w:val="24"/>
        </w:rPr>
        <w:t>et</w:t>
      </w:r>
      <w:r>
        <w:rPr>
          <w:spacing w:val="-15"/>
          <w:sz w:val="24"/>
        </w:rPr>
        <w:t> </w:t>
      </w:r>
      <w:r>
        <w:rPr>
          <w:sz w:val="24"/>
        </w:rPr>
        <w:t>enregistrée</w:t>
      </w:r>
      <w:r>
        <w:rPr>
          <w:spacing w:val="-15"/>
          <w:sz w:val="24"/>
        </w:rPr>
        <w:t> </w:t>
      </w:r>
      <w:r>
        <w:rPr>
          <w:sz w:val="24"/>
        </w:rPr>
        <w:t>sous</w:t>
      </w:r>
      <w:r>
        <w:rPr>
          <w:spacing w:val="-15"/>
          <w:sz w:val="24"/>
        </w:rPr>
        <w:t> </w:t>
      </w:r>
      <w:r>
        <w:rPr>
          <w:sz w:val="24"/>
        </w:rPr>
        <w:t>le numéro 1.558.350 pour désigner les produits de la classe 25 que sont les vêtements et accessoires de mode.</w:t>
      </w:r>
    </w:p>
    <w:p>
      <w:pPr>
        <w:pStyle w:val="ListParagraph"/>
        <w:numPr>
          <w:ilvl w:val="0"/>
          <w:numId w:val="2"/>
        </w:numPr>
        <w:tabs>
          <w:tab w:pos="3368" w:val="left" w:leader="none"/>
          <w:tab w:pos="3371" w:val="left" w:leader="none"/>
        </w:tabs>
        <w:spacing w:line="208" w:lineRule="auto" w:before="239" w:after="0"/>
        <w:ind w:left="3371" w:right="167" w:hanging="567"/>
        <w:jc w:val="both"/>
        <w:rPr>
          <w:sz w:val="24"/>
        </w:rPr>
      </w:pPr>
      <w:r>
        <w:rPr>
          <w:sz w:val="24"/>
        </w:rPr>
        <w:t>La société Hermès sellier, filiale de la société Hermès</w:t>
      </w:r>
      <w:r>
        <w:rPr>
          <w:spacing w:val="-1"/>
          <w:sz w:val="24"/>
        </w:rPr>
        <w:t> </w:t>
      </w:r>
      <w:r>
        <w:rPr>
          <w:sz w:val="24"/>
        </w:rPr>
        <w:t>international, exerce</w:t>
      </w:r>
      <w:r>
        <w:rPr>
          <w:spacing w:val="-15"/>
          <w:sz w:val="24"/>
        </w:rPr>
        <w:t> </w:t>
      </w:r>
      <w:r>
        <w:rPr>
          <w:sz w:val="24"/>
        </w:rPr>
        <w:t>une</w:t>
      </w:r>
      <w:r>
        <w:rPr>
          <w:spacing w:val="-15"/>
          <w:sz w:val="24"/>
        </w:rPr>
        <w:t> </w:t>
      </w:r>
      <w:r>
        <w:rPr>
          <w:sz w:val="24"/>
        </w:rPr>
        <w:t>activité</w:t>
      </w:r>
      <w:r>
        <w:rPr>
          <w:spacing w:val="-15"/>
          <w:sz w:val="24"/>
        </w:rPr>
        <w:t> </w:t>
      </w:r>
      <w:r>
        <w:rPr>
          <w:sz w:val="24"/>
        </w:rPr>
        <w:t>de</w:t>
      </w:r>
      <w:r>
        <w:rPr>
          <w:spacing w:val="-15"/>
          <w:sz w:val="24"/>
        </w:rPr>
        <w:t> </w:t>
      </w:r>
      <w:r>
        <w:rPr>
          <w:sz w:val="24"/>
        </w:rPr>
        <w:t>fabrication</w:t>
      </w:r>
      <w:r>
        <w:rPr>
          <w:spacing w:val="-15"/>
          <w:sz w:val="24"/>
        </w:rPr>
        <w:t> </w:t>
      </w:r>
      <w:r>
        <w:rPr>
          <w:sz w:val="24"/>
        </w:rPr>
        <w:t>d'articles</w:t>
      </w:r>
      <w:r>
        <w:rPr>
          <w:spacing w:val="-15"/>
          <w:sz w:val="24"/>
        </w:rPr>
        <w:t> </w:t>
      </w:r>
      <w:r>
        <w:rPr>
          <w:sz w:val="24"/>
        </w:rPr>
        <w:t>de</w:t>
      </w:r>
      <w:r>
        <w:rPr>
          <w:spacing w:val="-15"/>
          <w:sz w:val="24"/>
        </w:rPr>
        <w:t> </w:t>
      </w:r>
      <w:r>
        <w:rPr>
          <w:sz w:val="24"/>
        </w:rPr>
        <w:t>voyage,</w:t>
      </w:r>
      <w:r>
        <w:rPr>
          <w:spacing w:val="-15"/>
          <w:sz w:val="24"/>
        </w:rPr>
        <w:t> </w:t>
      </w:r>
      <w:r>
        <w:rPr>
          <w:sz w:val="24"/>
        </w:rPr>
        <w:t>maroquinerie</w:t>
      </w:r>
      <w:r>
        <w:rPr>
          <w:spacing w:val="-15"/>
          <w:sz w:val="24"/>
        </w:rPr>
        <w:t> </w:t>
      </w:r>
      <w:r>
        <w:rPr>
          <w:sz w:val="24"/>
        </w:rPr>
        <w:t>et </w:t>
      </w:r>
      <w:r>
        <w:rPr>
          <w:spacing w:val="-2"/>
          <w:sz w:val="24"/>
        </w:rPr>
        <w:t>sellerie.</w:t>
      </w:r>
    </w:p>
    <w:p>
      <w:pPr>
        <w:pStyle w:val="ListParagraph"/>
        <w:numPr>
          <w:ilvl w:val="0"/>
          <w:numId w:val="2"/>
        </w:numPr>
        <w:tabs>
          <w:tab w:pos="3368" w:val="left" w:leader="none"/>
          <w:tab w:pos="3371" w:val="left" w:leader="none"/>
        </w:tabs>
        <w:spacing w:line="208" w:lineRule="auto" w:before="240" w:after="0"/>
        <w:ind w:left="3371" w:right="145" w:hanging="567"/>
        <w:jc w:val="both"/>
        <w:rPr>
          <w:sz w:val="24"/>
        </w:rPr>
      </w:pPr>
      <w:r>
        <w:rPr>
          <w:spacing w:val="-2"/>
          <w:sz w:val="24"/>
        </w:rPr>
        <w:t>Depuis</w:t>
      </w:r>
      <w:r>
        <w:rPr>
          <w:spacing w:val="-9"/>
          <w:sz w:val="24"/>
        </w:rPr>
        <w:t> </w:t>
      </w:r>
      <w:r>
        <w:rPr>
          <w:spacing w:val="-2"/>
          <w:sz w:val="24"/>
        </w:rPr>
        <w:t>1937</w:t>
      </w:r>
      <w:r>
        <w:rPr>
          <w:spacing w:val="-8"/>
          <w:sz w:val="24"/>
        </w:rPr>
        <w:t> </w:t>
      </w:r>
      <w:r>
        <w:rPr>
          <w:spacing w:val="-2"/>
          <w:sz w:val="24"/>
        </w:rPr>
        <w:t>sont</w:t>
      </w:r>
      <w:r>
        <w:rPr>
          <w:spacing w:val="-8"/>
          <w:sz w:val="24"/>
        </w:rPr>
        <w:t> </w:t>
      </w:r>
      <w:r>
        <w:rPr>
          <w:spacing w:val="-2"/>
          <w:sz w:val="24"/>
        </w:rPr>
        <w:t>produits</w:t>
      </w:r>
      <w:r>
        <w:rPr>
          <w:spacing w:val="-8"/>
          <w:sz w:val="24"/>
        </w:rPr>
        <w:t> </w:t>
      </w:r>
      <w:r>
        <w:rPr>
          <w:spacing w:val="-2"/>
          <w:sz w:val="24"/>
        </w:rPr>
        <w:t>et</w:t>
      </w:r>
      <w:r>
        <w:rPr>
          <w:spacing w:val="-9"/>
          <w:sz w:val="24"/>
        </w:rPr>
        <w:t> </w:t>
      </w:r>
      <w:r>
        <w:rPr>
          <w:spacing w:val="-2"/>
          <w:sz w:val="24"/>
        </w:rPr>
        <w:t>commercialisés</w:t>
      </w:r>
      <w:r>
        <w:rPr>
          <w:spacing w:val="-12"/>
          <w:sz w:val="24"/>
        </w:rPr>
        <w:t> </w:t>
      </w:r>
      <w:r>
        <w:rPr>
          <w:spacing w:val="-2"/>
          <w:sz w:val="24"/>
        </w:rPr>
        <w:t>sous</w:t>
      </w:r>
      <w:r>
        <w:rPr>
          <w:spacing w:val="-10"/>
          <w:sz w:val="24"/>
        </w:rPr>
        <w:t> </w:t>
      </w:r>
      <w:r>
        <w:rPr>
          <w:spacing w:val="-2"/>
          <w:sz w:val="24"/>
        </w:rPr>
        <w:t>la</w:t>
      </w:r>
      <w:r>
        <w:rPr>
          <w:spacing w:val="-12"/>
          <w:sz w:val="24"/>
        </w:rPr>
        <w:t> </w:t>
      </w:r>
      <w:r>
        <w:rPr>
          <w:spacing w:val="-2"/>
          <w:sz w:val="24"/>
        </w:rPr>
        <w:t>marque</w:t>
      </w:r>
      <w:r>
        <w:rPr>
          <w:spacing w:val="13"/>
          <w:sz w:val="24"/>
        </w:rPr>
        <w:t> </w:t>
      </w:r>
      <w:r>
        <w:rPr>
          <w:spacing w:val="-2"/>
          <w:sz w:val="24"/>
        </w:rPr>
        <w:t>“Hermès” </w:t>
      </w:r>
      <w:r>
        <w:rPr>
          <w:sz w:val="24"/>
        </w:rPr>
        <w:t>des</w:t>
      </w:r>
      <w:r>
        <w:rPr>
          <w:sz w:val="24"/>
        </w:rPr>
        <w:t> foulards</w:t>
      </w:r>
      <w:r>
        <w:rPr>
          <w:sz w:val="24"/>
        </w:rPr>
        <w:t> carrés en soie sur lesquels sont imprimés des dessins empruntant à différents thèmes dont l’équitation, et pour lesquels la société Hermès sellier a conclu des contrats de cession de droits avec leur créateur.</w:t>
      </w:r>
    </w:p>
    <w:p>
      <w:pPr>
        <w:pStyle w:val="ListParagraph"/>
        <w:numPr>
          <w:ilvl w:val="0"/>
          <w:numId w:val="2"/>
        </w:numPr>
        <w:tabs>
          <w:tab w:pos="3370" w:val="left" w:leader="none"/>
        </w:tabs>
        <w:spacing w:line="258" w:lineRule="exact" w:before="210" w:after="0"/>
        <w:ind w:left="3370" w:right="0" w:hanging="565"/>
        <w:jc w:val="left"/>
        <w:rPr>
          <w:sz w:val="24"/>
        </w:rPr>
      </w:pPr>
      <w:r>
        <w:rPr>
          <w:sz w:val="24"/>
        </w:rPr>
        <w:t>Ont</w:t>
      </w:r>
      <w:r>
        <w:rPr>
          <w:spacing w:val="-1"/>
          <w:sz w:val="24"/>
        </w:rPr>
        <w:t> </w:t>
      </w:r>
      <w:r>
        <w:rPr>
          <w:sz w:val="24"/>
        </w:rPr>
        <w:t>ainsi</w:t>
      </w:r>
      <w:r>
        <w:rPr>
          <w:spacing w:val="-1"/>
          <w:sz w:val="24"/>
        </w:rPr>
        <w:t> </w:t>
      </w:r>
      <w:r>
        <w:rPr>
          <w:sz w:val="24"/>
        </w:rPr>
        <w:t>été produits</w:t>
      </w:r>
      <w:r>
        <w:rPr>
          <w:spacing w:val="-1"/>
          <w:sz w:val="24"/>
        </w:rPr>
        <w:t> </w:t>
      </w:r>
      <w:r>
        <w:rPr>
          <w:sz w:val="24"/>
        </w:rPr>
        <w:t>des foulards</w:t>
      </w:r>
      <w:r>
        <w:rPr>
          <w:spacing w:val="-1"/>
          <w:sz w:val="24"/>
        </w:rPr>
        <w:t> </w:t>
      </w:r>
      <w:r>
        <w:rPr>
          <w:sz w:val="24"/>
        </w:rPr>
        <w:t>reproduisant</w:t>
      </w:r>
      <w:r>
        <w:rPr>
          <w:spacing w:val="-1"/>
          <w:sz w:val="24"/>
        </w:rPr>
        <w:t> </w:t>
      </w:r>
      <w:r>
        <w:rPr>
          <w:sz w:val="24"/>
        </w:rPr>
        <w:t>les dessins</w:t>
      </w:r>
      <w:r>
        <w:rPr>
          <w:spacing w:val="-1"/>
          <w:sz w:val="24"/>
        </w:rPr>
        <w:t> </w:t>
      </w:r>
      <w:r>
        <w:rPr>
          <w:sz w:val="24"/>
        </w:rPr>
        <w:t>suivants </w:t>
      </w:r>
      <w:r>
        <w:rPr>
          <w:spacing w:val="-10"/>
          <w:sz w:val="24"/>
        </w:rPr>
        <w:t>:</w:t>
      </w:r>
    </w:p>
    <w:p>
      <w:pPr>
        <w:pStyle w:val="ListParagraph"/>
        <w:numPr>
          <w:ilvl w:val="1"/>
          <w:numId w:val="2"/>
        </w:numPr>
        <w:tabs>
          <w:tab w:pos="3510" w:val="left" w:leader="none"/>
        </w:tabs>
        <w:spacing w:line="240" w:lineRule="exact" w:before="0" w:after="0"/>
        <w:ind w:left="3510" w:right="0" w:hanging="139"/>
        <w:jc w:val="left"/>
        <w:rPr>
          <w:sz w:val="24"/>
        </w:rPr>
      </w:pPr>
      <w:r>
        <w:rPr>
          <w:sz w:val="24"/>
        </w:rPr>
        <w:t>“Gaucho”,</w:t>
      </w:r>
      <w:r>
        <w:rPr>
          <w:spacing w:val="-5"/>
          <w:sz w:val="24"/>
        </w:rPr>
        <w:t> </w:t>
      </w:r>
      <w:r>
        <w:rPr>
          <w:sz w:val="24"/>
        </w:rPr>
        <w:t>créé</w:t>
      </w:r>
      <w:r>
        <w:rPr>
          <w:spacing w:val="-5"/>
          <w:sz w:val="24"/>
        </w:rPr>
        <w:t> </w:t>
      </w:r>
      <w:r>
        <w:rPr>
          <w:sz w:val="24"/>
        </w:rPr>
        <w:t>par</w:t>
      </w:r>
      <w:r>
        <w:rPr>
          <w:spacing w:val="-5"/>
          <w:sz w:val="24"/>
        </w:rPr>
        <w:t> </w:t>
      </w:r>
      <w:r>
        <w:rPr>
          <w:sz w:val="24"/>
        </w:rPr>
        <w:t>Catherine</w:t>
      </w:r>
      <w:r>
        <w:rPr>
          <w:spacing w:val="-4"/>
          <w:sz w:val="24"/>
        </w:rPr>
        <w:t> </w:t>
      </w:r>
      <w:r>
        <w:rPr>
          <w:sz w:val="24"/>
        </w:rPr>
        <w:t>Latham-</w:t>
      </w:r>
      <w:r>
        <w:rPr>
          <w:spacing w:val="-2"/>
          <w:sz w:val="24"/>
        </w:rPr>
        <w:t>Audibert,</w:t>
      </w:r>
    </w:p>
    <w:p>
      <w:pPr>
        <w:pStyle w:val="ListParagraph"/>
        <w:numPr>
          <w:ilvl w:val="1"/>
          <w:numId w:val="2"/>
        </w:numPr>
        <w:tabs>
          <w:tab w:pos="3510" w:val="left" w:leader="none"/>
        </w:tabs>
        <w:spacing w:line="240" w:lineRule="exact" w:before="0" w:after="0"/>
        <w:ind w:left="3510" w:right="0" w:hanging="139"/>
        <w:jc w:val="left"/>
        <w:rPr>
          <w:sz w:val="24"/>
        </w:rPr>
      </w:pPr>
      <w:r>
        <w:rPr>
          <w:sz w:val="24"/>
        </w:rPr>
        <w:t>“Astrologie”</w:t>
      </w:r>
      <w:r>
        <w:rPr>
          <w:spacing w:val="-6"/>
          <w:sz w:val="24"/>
        </w:rPr>
        <w:t> </w:t>
      </w:r>
      <w:r>
        <w:rPr>
          <w:sz w:val="24"/>
        </w:rPr>
        <w:t>et</w:t>
      </w:r>
      <w:r>
        <w:rPr>
          <w:spacing w:val="-6"/>
          <w:sz w:val="24"/>
        </w:rPr>
        <w:t> </w:t>
      </w:r>
      <w:r>
        <w:rPr>
          <w:sz w:val="24"/>
        </w:rPr>
        <w:t>“Cérès”,</w:t>
      </w:r>
      <w:r>
        <w:rPr>
          <w:spacing w:val="-6"/>
          <w:sz w:val="24"/>
        </w:rPr>
        <w:t> </w:t>
      </w:r>
      <w:r>
        <w:rPr>
          <w:sz w:val="24"/>
        </w:rPr>
        <w:t>créés</w:t>
      </w:r>
      <w:r>
        <w:rPr>
          <w:spacing w:val="-6"/>
          <w:sz w:val="24"/>
        </w:rPr>
        <w:t> </w:t>
      </w:r>
      <w:r>
        <w:rPr>
          <w:sz w:val="24"/>
        </w:rPr>
        <w:t>par</w:t>
      </w:r>
      <w:r>
        <w:rPr>
          <w:spacing w:val="-6"/>
          <w:sz w:val="24"/>
        </w:rPr>
        <w:t> </w:t>
      </w:r>
      <w:r>
        <w:rPr>
          <w:sz w:val="24"/>
        </w:rPr>
        <w:t>Françoise</w:t>
      </w:r>
      <w:r>
        <w:rPr>
          <w:spacing w:val="-5"/>
          <w:sz w:val="24"/>
        </w:rPr>
        <w:t> </w:t>
      </w:r>
      <w:r>
        <w:rPr>
          <w:spacing w:val="-2"/>
          <w:sz w:val="24"/>
        </w:rPr>
        <w:t>Faconnet,</w:t>
      </w:r>
    </w:p>
    <w:p>
      <w:pPr>
        <w:pStyle w:val="ListParagraph"/>
        <w:numPr>
          <w:ilvl w:val="1"/>
          <w:numId w:val="2"/>
        </w:numPr>
        <w:tabs>
          <w:tab w:pos="3510" w:val="left" w:leader="none"/>
        </w:tabs>
        <w:spacing w:line="240" w:lineRule="exact" w:before="0" w:after="0"/>
        <w:ind w:left="3510" w:right="0" w:hanging="139"/>
        <w:jc w:val="left"/>
        <w:rPr>
          <w:sz w:val="24"/>
        </w:rPr>
      </w:pPr>
      <w:r>
        <w:rPr>
          <w:sz w:val="24"/>
        </w:rPr>
        <w:t>“Brides</w:t>
      </w:r>
      <w:r>
        <w:rPr>
          <w:spacing w:val="-4"/>
          <w:sz w:val="24"/>
        </w:rPr>
        <w:t> </w:t>
      </w:r>
      <w:r>
        <w:rPr>
          <w:sz w:val="24"/>
        </w:rPr>
        <w:t>de</w:t>
      </w:r>
      <w:r>
        <w:rPr>
          <w:spacing w:val="-3"/>
          <w:sz w:val="24"/>
        </w:rPr>
        <w:t> </w:t>
      </w:r>
      <w:r>
        <w:rPr>
          <w:sz w:val="24"/>
        </w:rPr>
        <w:t>gala”,</w:t>
      </w:r>
      <w:r>
        <w:rPr>
          <w:spacing w:val="-4"/>
          <w:sz w:val="24"/>
        </w:rPr>
        <w:t> </w:t>
      </w:r>
      <w:r>
        <w:rPr>
          <w:sz w:val="24"/>
        </w:rPr>
        <w:t>“Harnais</w:t>
      </w:r>
      <w:r>
        <w:rPr>
          <w:spacing w:val="-3"/>
          <w:sz w:val="24"/>
        </w:rPr>
        <w:t> </w:t>
      </w:r>
      <w:r>
        <w:rPr>
          <w:sz w:val="24"/>
        </w:rPr>
        <w:t>de</w:t>
      </w:r>
      <w:r>
        <w:rPr>
          <w:spacing w:val="-3"/>
          <w:sz w:val="24"/>
        </w:rPr>
        <w:t> </w:t>
      </w:r>
      <w:r>
        <w:rPr>
          <w:sz w:val="24"/>
        </w:rPr>
        <w:t>cérémonie”,</w:t>
      </w:r>
      <w:r>
        <w:rPr>
          <w:spacing w:val="-4"/>
          <w:sz w:val="24"/>
        </w:rPr>
        <w:t> </w:t>
      </w:r>
      <w:r>
        <w:rPr>
          <w:sz w:val="24"/>
        </w:rPr>
        <w:t>créés</w:t>
      </w:r>
      <w:r>
        <w:rPr>
          <w:spacing w:val="-3"/>
          <w:sz w:val="24"/>
        </w:rPr>
        <w:t> </w:t>
      </w:r>
      <w:r>
        <w:rPr>
          <w:sz w:val="24"/>
        </w:rPr>
        <w:t>par</w:t>
      </w:r>
      <w:r>
        <w:rPr>
          <w:spacing w:val="-3"/>
          <w:sz w:val="24"/>
        </w:rPr>
        <w:t> </w:t>
      </w:r>
      <w:r>
        <w:rPr>
          <w:sz w:val="24"/>
        </w:rPr>
        <w:t>Hugo</w:t>
      </w:r>
      <w:r>
        <w:rPr>
          <w:spacing w:val="-5"/>
          <w:sz w:val="24"/>
        </w:rPr>
        <w:t> </w:t>
      </w:r>
      <w:r>
        <w:rPr>
          <w:spacing w:val="-2"/>
          <w:sz w:val="24"/>
        </w:rPr>
        <w:t>Grygkar,</w:t>
      </w:r>
    </w:p>
    <w:p>
      <w:pPr>
        <w:pStyle w:val="ListParagraph"/>
        <w:numPr>
          <w:ilvl w:val="1"/>
          <w:numId w:val="2"/>
        </w:numPr>
        <w:tabs>
          <w:tab w:pos="3510" w:val="left" w:leader="none"/>
        </w:tabs>
        <w:spacing w:line="240" w:lineRule="exact" w:before="0" w:after="0"/>
        <w:ind w:left="3510" w:right="0" w:hanging="139"/>
        <w:jc w:val="left"/>
        <w:rPr>
          <w:sz w:val="24"/>
        </w:rPr>
      </w:pPr>
      <w:r>
        <w:rPr>
          <w:sz w:val="24"/>
        </w:rPr>
        <w:t>“Brazil”</w:t>
      </w:r>
      <w:r>
        <w:rPr>
          <w:spacing w:val="-5"/>
          <w:sz w:val="24"/>
        </w:rPr>
        <w:t> </w:t>
      </w:r>
      <w:r>
        <w:rPr>
          <w:sz w:val="24"/>
        </w:rPr>
        <w:t>créé</w:t>
      </w:r>
      <w:r>
        <w:rPr>
          <w:spacing w:val="-5"/>
          <w:sz w:val="24"/>
        </w:rPr>
        <w:t> </w:t>
      </w:r>
      <w:r>
        <w:rPr>
          <w:sz w:val="24"/>
        </w:rPr>
        <w:t>par</w:t>
      </w:r>
      <w:r>
        <w:rPr>
          <w:spacing w:val="-5"/>
          <w:sz w:val="24"/>
        </w:rPr>
        <w:t> </w:t>
      </w:r>
      <w:r>
        <w:rPr>
          <w:sz w:val="24"/>
        </w:rPr>
        <w:t>Laurence</w:t>
      </w:r>
      <w:r>
        <w:rPr>
          <w:spacing w:val="-4"/>
          <w:sz w:val="24"/>
        </w:rPr>
        <w:t> </w:t>
      </w:r>
      <w:r>
        <w:rPr>
          <w:spacing w:val="-2"/>
          <w:sz w:val="24"/>
        </w:rPr>
        <w:t>Berthoumieux,</w:t>
      </w:r>
    </w:p>
    <w:p>
      <w:pPr>
        <w:pStyle w:val="ListParagraph"/>
        <w:numPr>
          <w:ilvl w:val="1"/>
          <w:numId w:val="2"/>
        </w:numPr>
        <w:tabs>
          <w:tab w:pos="3583" w:val="left" w:leader="none"/>
        </w:tabs>
        <w:spacing w:line="208" w:lineRule="auto" w:before="12" w:after="0"/>
        <w:ind w:left="3371" w:right="164" w:firstLine="0"/>
        <w:jc w:val="left"/>
        <w:rPr>
          <w:sz w:val="24"/>
        </w:rPr>
      </w:pPr>
      <w:r>
        <w:rPr>
          <w:sz w:val="24"/>
        </w:rPr>
        <w:t>“Cannes</w:t>
      </w:r>
      <w:r>
        <w:rPr>
          <w:spacing w:val="40"/>
          <w:sz w:val="24"/>
        </w:rPr>
        <w:t> </w:t>
      </w:r>
      <w:r>
        <w:rPr>
          <w:sz w:val="24"/>
        </w:rPr>
        <w:t>et</w:t>
      </w:r>
      <w:r>
        <w:rPr>
          <w:spacing w:val="40"/>
          <w:sz w:val="24"/>
        </w:rPr>
        <w:t> </w:t>
      </w:r>
      <w:r>
        <w:rPr>
          <w:sz w:val="24"/>
        </w:rPr>
        <w:t>pommeaux”,</w:t>
      </w:r>
      <w:r>
        <w:rPr>
          <w:spacing w:val="40"/>
          <w:sz w:val="24"/>
        </w:rPr>
        <w:t> </w:t>
      </w:r>
      <w:r>
        <w:rPr>
          <w:sz w:val="24"/>
        </w:rPr>
        <w:t>“Cuivreries”</w:t>
      </w:r>
      <w:r>
        <w:rPr>
          <w:spacing w:val="40"/>
          <w:sz w:val="24"/>
        </w:rPr>
        <w:t> </w:t>
      </w:r>
      <w:r>
        <w:rPr>
          <w:sz w:val="24"/>
        </w:rPr>
        <w:t>et</w:t>
      </w:r>
      <w:r>
        <w:rPr>
          <w:spacing w:val="40"/>
          <w:sz w:val="24"/>
        </w:rPr>
        <w:t> </w:t>
      </w:r>
      <w:r>
        <w:rPr>
          <w:sz w:val="24"/>
        </w:rPr>
        <w:t>“Etriers”,</w:t>
      </w:r>
      <w:r>
        <w:rPr>
          <w:spacing w:val="40"/>
          <w:sz w:val="24"/>
        </w:rPr>
        <w:t> </w:t>
      </w:r>
      <w:r>
        <w:rPr>
          <w:sz w:val="24"/>
        </w:rPr>
        <w:t>“Voitures</w:t>
      </w:r>
      <w:r>
        <w:rPr>
          <w:spacing w:val="40"/>
          <w:sz w:val="24"/>
        </w:rPr>
        <w:t> </w:t>
      </w:r>
      <w:r>
        <w:rPr>
          <w:sz w:val="24"/>
        </w:rPr>
        <w:t>à transformation”, créés par Françoise de la Perrière,</w:t>
      </w:r>
    </w:p>
    <w:p>
      <w:pPr>
        <w:pStyle w:val="ListParagraph"/>
        <w:numPr>
          <w:ilvl w:val="1"/>
          <w:numId w:val="2"/>
        </w:numPr>
        <w:tabs>
          <w:tab w:pos="3510" w:val="left" w:leader="none"/>
        </w:tabs>
        <w:spacing w:line="229" w:lineRule="exact" w:before="0" w:after="0"/>
        <w:ind w:left="3510" w:right="0" w:hanging="139"/>
        <w:jc w:val="left"/>
        <w:rPr>
          <w:sz w:val="24"/>
        </w:rPr>
      </w:pPr>
      <w:r>
        <w:rPr>
          <w:sz w:val="24"/>
        </w:rPr>
        <w:t>“Cheval</w:t>
      </w:r>
      <w:r>
        <w:rPr>
          <w:spacing w:val="-5"/>
          <w:sz w:val="24"/>
        </w:rPr>
        <w:t> </w:t>
      </w:r>
      <w:r>
        <w:rPr>
          <w:sz w:val="24"/>
        </w:rPr>
        <w:t>turc”</w:t>
      </w:r>
      <w:r>
        <w:rPr>
          <w:spacing w:val="-2"/>
          <w:sz w:val="24"/>
        </w:rPr>
        <w:t> </w:t>
      </w:r>
      <w:r>
        <w:rPr>
          <w:sz w:val="24"/>
        </w:rPr>
        <w:t>et</w:t>
      </w:r>
      <w:r>
        <w:rPr>
          <w:spacing w:val="-3"/>
          <w:sz w:val="24"/>
        </w:rPr>
        <w:t> </w:t>
      </w:r>
      <w:r>
        <w:rPr>
          <w:sz w:val="24"/>
        </w:rPr>
        <w:t>“Tigre</w:t>
      </w:r>
      <w:r>
        <w:rPr>
          <w:spacing w:val="-2"/>
          <w:sz w:val="24"/>
        </w:rPr>
        <w:t> </w:t>
      </w:r>
      <w:r>
        <w:rPr>
          <w:sz w:val="24"/>
        </w:rPr>
        <w:t>royal”,</w:t>
      </w:r>
      <w:r>
        <w:rPr>
          <w:spacing w:val="-3"/>
          <w:sz w:val="24"/>
        </w:rPr>
        <w:t> </w:t>
      </w:r>
      <w:r>
        <w:rPr>
          <w:sz w:val="24"/>
        </w:rPr>
        <w:t>créés</w:t>
      </w:r>
      <w:r>
        <w:rPr>
          <w:spacing w:val="-2"/>
          <w:sz w:val="24"/>
        </w:rPr>
        <w:t> </w:t>
      </w:r>
      <w:r>
        <w:rPr>
          <w:sz w:val="24"/>
        </w:rPr>
        <w:t>par</w:t>
      </w:r>
      <w:r>
        <w:rPr>
          <w:spacing w:val="-3"/>
          <w:sz w:val="24"/>
        </w:rPr>
        <w:t> </w:t>
      </w:r>
      <w:r>
        <w:rPr>
          <w:sz w:val="24"/>
        </w:rPr>
        <w:t>Christiane</w:t>
      </w:r>
      <w:r>
        <w:rPr>
          <w:spacing w:val="-2"/>
          <w:sz w:val="24"/>
        </w:rPr>
        <w:t> Vauzelles,</w:t>
      </w:r>
    </w:p>
    <w:p>
      <w:pPr>
        <w:pStyle w:val="ListParagraph"/>
        <w:numPr>
          <w:ilvl w:val="1"/>
          <w:numId w:val="2"/>
        </w:numPr>
        <w:tabs>
          <w:tab w:pos="3510" w:val="left" w:leader="none"/>
        </w:tabs>
        <w:spacing w:line="240" w:lineRule="exact" w:before="0" w:after="0"/>
        <w:ind w:left="3510" w:right="0" w:hanging="139"/>
        <w:jc w:val="left"/>
        <w:rPr>
          <w:sz w:val="24"/>
        </w:rPr>
      </w:pPr>
      <w:r>
        <w:rPr>
          <w:sz w:val="24"/>
        </w:rPr>
        <w:t>“Liberty”,</w:t>
      </w:r>
      <w:r>
        <w:rPr>
          <w:spacing w:val="-6"/>
          <w:sz w:val="24"/>
        </w:rPr>
        <w:t> </w:t>
      </w:r>
      <w:r>
        <w:rPr>
          <w:sz w:val="24"/>
        </w:rPr>
        <w:t>créé</w:t>
      </w:r>
      <w:r>
        <w:rPr>
          <w:spacing w:val="-5"/>
          <w:sz w:val="24"/>
        </w:rPr>
        <w:t> </w:t>
      </w:r>
      <w:r>
        <w:rPr>
          <w:sz w:val="24"/>
        </w:rPr>
        <w:t>par</w:t>
      </w:r>
      <w:r>
        <w:rPr>
          <w:spacing w:val="-6"/>
          <w:sz w:val="24"/>
        </w:rPr>
        <w:t> </w:t>
      </w:r>
      <w:r>
        <w:rPr>
          <w:sz w:val="24"/>
        </w:rPr>
        <w:t>Joachim</w:t>
      </w:r>
      <w:r>
        <w:rPr>
          <w:spacing w:val="-5"/>
          <w:sz w:val="24"/>
        </w:rPr>
        <w:t> </w:t>
      </w:r>
      <w:r>
        <w:rPr>
          <w:spacing w:val="-2"/>
          <w:sz w:val="24"/>
        </w:rPr>
        <w:t>Metz,</w:t>
      </w:r>
    </w:p>
    <w:p>
      <w:pPr>
        <w:pStyle w:val="ListParagraph"/>
        <w:numPr>
          <w:ilvl w:val="1"/>
          <w:numId w:val="2"/>
        </w:numPr>
        <w:tabs>
          <w:tab w:pos="3487" w:val="left" w:leader="none"/>
        </w:tabs>
        <w:spacing w:line="240" w:lineRule="exact" w:before="0" w:after="0"/>
        <w:ind w:left="3487" w:right="0" w:hanging="116"/>
        <w:jc w:val="left"/>
        <w:rPr>
          <w:sz w:val="24"/>
        </w:rPr>
      </w:pPr>
      <w:r>
        <w:rPr>
          <w:spacing w:val="-2"/>
          <w:sz w:val="24"/>
        </w:rPr>
        <w:t>“Fronteaux</w:t>
      </w:r>
      <w:r>
        <w:rPr>
          <w:spacing w:val="-13"/>
          <w:sz w:val="24"/>
        </w:rPr>
        <w:t> </w:t>
      </w:r>
      <w:r>
        <w:rPr>
          <w:spacing w:val="-2"/>
          <w:sz w:val="24"/>
        </w:rPr>
        <w:t>et</w:t>
      </w:r>
      <w:r>
        <w:rPr>
          <w:spacing w:val="-15"/>
          <w:sz w:val="24"/>
        </w:rPr>
        <w:t> </w:t>
      </w:r>
      <w:r>
        <w:rPr>
          <w:spacing w:val="-2"/>
          <w:sz w:val="24"/>
        </w:rPr>
        <w:t>cocardes”</w:t>
      </w:r>
      <w:r>
        <w:rPr>
          <w:spacing w:val="-15"/>
          <w:sz w:val="24"/>
        </w:rPr>
        <w:t> </w:t>
      </w:r>
      <w:r>
        <w:rPr>
          <w:spacing w:val="-2"/>
          <w:sz w:val="24"/>
        </w:rPr>
        <w:t>et</w:t>
      </w:r>
      <w:r>
        <w:rPr>
          <w:spacing w:val="-14"/>
          <w:sz w:val="24"/>
        </w:rPr>
        <w:t> </w:t>
      </w:r>
      <w:r>
        <w:rPr>
          <w:spacing w:val="-2"/>
          <w:sz w:val="24"/>
        </w:rPr>
        <w:t>“Egypte”</w:t>
      </w:r>
      <w:r>
        <w:rPr>
          <w:spacing w:val="-18"/>
          <w:sz w:val="24"/>
        </w:rPr>
        <w:t> </w:t>
      </w:r>
      <w:r>
        <w:rPr>
          <w:spacing w:val="-2"/>
          <w:sz w:val="24"/>
        </w:rPr>
        <w:t>cédés</w:t>
      </w:r>
      <w:r>
        <w:rPr>
          <w:spacing w:val="-16"/>
          <w:sz w:val="24"/>
        </w:rPr>
        <w:t> </w:t>
      </w:r>
      <w:r>
        <w:rPr>
          <w:spacing w:val="-2"/>
          <w:sz w:val="24"/>
        </w:rPr>
        <w:t>par</w:t>
      </w:r>
      <w:r>
        <w:rPr>
          <w:spacing w:val="-16"/>
          <w:sz w:val="24"/>
        </w:rPr>
        <w:t> </w:t>
      </w:r>
      <w:r>
        <w:rPr>
          <w:spacing w:val="-2"/>
          <w:sz w:val="24"/>
        </w:rPr>
        <w:t>Caty</w:t>
      </w:r>
      <w:r>
        <w:rPr>
          <w:spacing w:val="-22"/>
          <w:sz w:val="24"/>
        </w:rPr>
        <w:t> </w:t>
      </w:r>
      <w:r>
        <w:rPr>
          <w:spacing w:val="-2"/>
          <w:sz w:val="24"/>
        </w:rPr>
        <w:t>Latham-Audibert,</w:t>
      </w:r>
    </w:p>
    <w:p>
      <w:pPr>
        <w:pStyle w:val="ListParagraph"/>
        <w:numPr>
          <w:ilvl w:val="1"/>
          <w:numId w:val="2"/>
        </w:numPr>
        <w:tabs>
          <w:tab w:pos="3550" w:val="left" w:leader="none"/>
        </w:tabs>
        <w:spacing w:line="208" w:lineRule="auto" w:before="11" w:after="0"/>
        <w:ind w:left="3371" w:right="163" w:firstLine="0"/>
        <w:jc w:val="left"/>
        <w:rPr>
          <w:sz w:val="24"/>
        </w:rPr>
      </w:pPr>
      <w:r>
        <w:rPr>
          <w:sz w:val="24"/>
        </w:rPr>
        <w:t>“Harnais</w:t>
      </w:r>
      <w:r>
        <w:rPr>
          <w:spacing w:val="34"/>
          <w:sz w:val="24"/>
        </w:rPr>
        <w:t> </w:t>
      </w:r>
      <w:r>
        <w:rPr>
          <w:sz w:val="24"/>
        </w:rPr>
        <w:t>des</w:t>
      </w:r>
      <w:r>
        <w:rPr>
          <w:spacing w:val="36"/>
          <w:sz w:val="24"/>
        </w:rPr>
        <w:t> </w:t>
      </w:r>
      <w:r>
        <w:rPr>
          <w:sz w:val="24"/>
        </w:rPr>
        <w:t>présidents”</w:t>
      </w:r>
      <w:r>
        <w:rPr>
          <w:spacing w:val="36"/>
          <w:sz w:val="24"/>
        </w:rPr>
        <w:t> </w:t>
      </w:r>
      <w:r>
        <w:rPr>
          <w:sz w:val="24"/>
        </w:rPr>
        <w:t>et</w:t>
      </w:r>
      <w:r>
        <w:rPr>
          <w:spacing w:val="36"/>
          <w:sz w:val="24"/>
        </w:rPr>
        <w:t> </w:t>
      </w:r>
      <w:r>
        <w:rPr>
          <w:sz w:val="24"/>
        </w:rPr>
        <w:t>“Mors</w:t>
      </w:r>
      <w:r>
        <w:rPr>
          <w:spacing w:val="35"/>
          <w:sz w:val="24"/>
        </w:rPr>
        <w:t> </w:t>
      </w:r>
      <w:r>
        <w:rPr>
          <w:sz w:val="24"/>
        </w:rPr>
        <w:t>et</w:t>
      </w:r>
      <w:r>
        <w:rPr>
          <w:spacing w:val="36"/>
          <w:sz w:val="24"/>
        </w:rPr>
        <w:t> </w:t>
      </w:r>
      <w:r>
        <w:rPr>
          <w:sz w:val="24"/>
        </w:rPr>
        <w:t>filets”,</w:t>
      </w:r>
      <w:r>
        <w:rPr>
          <w:spacing w:val="35"/>
          <w:sz w:val="24"/>
        </w:rPr>
        <w:t> </w:t>
      </w:r>
      <w:r>
        <w:rPr>
          <w:sz w:val="24"/>
        </w:rPr>
        <w:t>créés</w:t>
      </w:r>
      <w:r>
        <w:rPr>
          <w:spacing w:val="34"/>
          <w:sz w:val="24"/>
        </w:rPr>
        <w:t> </w:t>
      </w:r>
      <w:r>
        <w:rPr>
          <w:sz w:val="24"/>
        </w:rPr>
        <w:t>par</w:t>
      </w:r>
      <w:r>
        <w:rPr>
          <w:spacing w:val="37"/>
          <w:sz w:val="24"/>
        </w:rPr>
        <w:t> </w:t>
      </w:r>
      <w:r>
        <w:rPr>
          <w:sz w:val="24"/>
        </w:rPr>
        <w:t>Françoise </w:t>
      </w:r>
      <w:r>
        <w:rPr>
          <w:spacing w:val="-2"/>
          <w:sz w:val="24"/>
        </w:rPr>
        <w:t>Héron,</w:t>
      </w:r>
    </w:p>
    <w:p>
      <w:pPr>
        <w:pStyle w:val="ListParagraph"/>
        <w:numPr>
          <w:ilvl w:val="1"/>
          <w:numId w:val="2"/>
        </w:numPr>
        <w:tabs>
          <w:tab w:pos="3510" w:val="left" w:leader="none"/>
        </w:tabs>
        <w:spacing w:line="229" w:lineRule="exact" w:before="0" w:after="0"/>
        <w:ind w:left="3510" w:right="0" w:hanging="139"/>
        <w:jc w:val="left"/>
        <w:rPr>
          <w:sz w:val="24"/>
        </w:rPr>
      </w:pPr>
      <w:r>
        <w:rPr>
          <w:sz w:val="24"/>
        </w:rPr>
        <w:t>“Les</w:t>
      </w:r>
      <w:r>
        <w:rPr>
          <w:spacing w:val="-4"/>
          <w:sz w:val="24"/>
        </w:rPr>
        <w:t> </w:t>
      </w:r>
      <w:r>
        <w:rPr>
          <w:sz w:val="24"/>
        </w:rPr>
        <w:t>Cavaliers</w:t>
      </w:r>
      <w:r>
        <w:rPr>
          <w:spacing w:val="-2"/>
          <w:sz w:val="24"/>
        </w:rPr>
        <w:t> </w:t>
      </w:r>
      <w:r>
        <w:rPr>
          <w:sz w:val="24"/>
        </w:rPr>
        <w:t>d'or”,</w:t>
      </w:r>
      <w:r>
        <w:rPr>
          <w:spacing w:val="-6"/>
          <w:sz w:val="24"/>
        </w:rPr>
        <w:t> </w:t>
      </w:r>
      <w:r>
        <w:rPr>
          <w:sz w:val="24"/>
        </w:rPr>
        <w:t>créé</w:t>
      </w:r>
      <w:r>
        <w:rPr>
          <w:spacing w:val="-2"/>
          <w:sz w:val="24"/>
        </w:rPr>
        <w:t> </w:t>
      </w:r>
      <w:r>
        <w:rPr>
          <w:sz w:val="24"/>
        </w:rPr>
        <w:t>par</w:t>
      </w:r>
      <w:r>
        <w:rPr>
          <w:spacing w:val="-3"/>
          <w:sz w:val="24"/>
        </w:rPr>
        <w:t> </w:t>
      </w:r>
      <w:r>
        <w:rPr>
          <w:sz w:val="24"/>
        </w:rPr>
        <w:t>Dimitri</w:t>
      </w:r>
      <w:r>
        <w:rPr>
          <w:spacing w:val="-3"/>
          <w:sz w:val="24"/>
        </w:rPr>
        <w:t> </w:t>
      </w:r>
      <w:r>
        <w:rPr>
          <w:spacing w:val="-2"/>
          <w:sz w:val="24"/>
        </w:rPr>
        <w:t>Rybalchenko,</w:t>
      </w:r>
    </w:p>
    <w:p>
      <w:pPr>
        <w:pStyle w:val="ListParagraph"/>
        <w:numPr>
          <w:ilvl w:val="1"/>
          <w:numId w:val="2"/>
        </w:numPr>
        <w:tabs>
          <w:tab w:pos="3510" w:val="left" w:leader="none"/>
        </w:tabs>
        <w:spacing w:line="258" w:lineRule="exact" w:before="0" w:after="0"/>
        <w:ind w:left="3510" w:right="0" w:hanging="139"/>
        <w:jc w:val="left"/>
        <w:rPr>
          <w:sz w:val="24"/>
        </w:rPr>
      </w:pPr>
      <w:r>
        <w:rPr>
          <w:sz w:val="24"/>
        </w:rPr>
        <w:t>“L’Instruction</w:t>
      </w:r>
      <w:r>
        <w:rPr>
          <w:spacing w:val="-4"/>
          <w:sz w:val="24"/>
        </w:rPr>
        <w:t> </w:t>
      </w:r>
      <w:r>
        <w:rPr>
          <w:sz w:val="24"/>
        </w:rPr>
        <w:t>du</w:t>
      </w:r>
      <w:r>
        <w:rPr>
          <w:spacing w:val="-4"/>
          <w:sz w:val="24"/>
        </w:rPr>
        <w:t> </w:t>
      </w:r>
      <w:r>
        <w:rPr>
          <w:sz w:val="24"/>
        </w:rPr>
        <w:t>Roy”,</w:t>
      </w:r>
      <w:r>
        <w:rPr>
          <w:spacing w:val="-4"/>
          <w:sz w:val="24"/>
        </w:rPr>
        <w:t> </w:t>
      </w:r>
      <w:r>
        <w:rPr>
          <w:sz w:val="24"/>
        </w:rPr>
        <w:t>créé</w:t>
      </w:r>
      <w:r>
        <w:rPr>
          <w:spacing w:val="-4"/>
          <w:sz w:val="24"/>
        </w:rPr>
        <w:t> </w:t>
      </w:r>
      <w:r>
        <w:rPr>
          <w:sz w:val="24"/>
        </w:rPr>
        <w:t>par</w:t>
      </w:r>
      <w:r>
        <w:rPr>
          <w:spacing w:val="-4"/>
          <w:sz w:val="24"/>
        </w:rPr>
        <w:t> </w:t>
      </w:r>
      <w:r>
        <w:rPr>
          <w:sz w:val="24"/>
        </w:rPr>
        <w:t>Henri</w:t>
      </w:r>
      <w:r>
        <w:rPr>
          <w:spacing w:val="-4"/>
          <w:sz w:val="24"/>
        </w:rPr>
        <w:t> </w:t>
      </w:r>
      <w:r>
        <w:rPr>
          <w:spacing w:val="-2"/>
          <w:sz w:val="24"/>
        </w:rPr>
        <w:t>d'Origny,</w:t>
      </w:r>
    </w:p>
    <w:p>
      <w:pPr>
        <w:pStyle w:val="ListParagraph"/>
        <w:spacing w:after="0" w:line="258" w:lineRule="exact"/>
        <w:jc w:val="left"/>
        <w:rPr>
          <w:sz w:val="24"/>
        </w:rPr>
        <w:sectPr>
          <w:headerReference w:type="default" r:id="rId6"/>
          <w:footerReference w:type="default" r:id="rId7"/>
          <w:pgSz w:w="11910" w:h="16840"/>
          <w:pgMar w:header="867" w:footer="923" w:top="1220" w:bottom="1120" w:left="425" w:right="1275"/>
        </w:sectPr>
      </w:pPr>
    </w:p>
    <w:p>
      <w:pPr>
        <w:pStyle w:val="BodyText"/>
        <w:spacing w:before="157"/>
        <w:ind w:left="0"/>
        <w:jc w:val="left"/>
      </w:pPr>
    </w:p>
    <w:p>
      <w:pPr>
        <w:pStyle w:val="ListParagraph"/>
        <w:numPr>
          <w:ilvl w:val="1"/>
          <w:numId w:val="2"/>
        </w:numPr>
        <w:tabs>
          <w:tab w:pos="3510" w:val="left" w:leader="none"/>
        </w:tabs>
        <w:spacing w:line="258" w:lineRule="exact" w:before="1" w:after="0"/>
        <w:ind w:left="3510" w:right="0" w:hanging="139"/>
        <w:jc w:val="left"/>
        <w:rPr>
          <w:sz w:val="24"/>
        </w:rPr>
      </w:pPr>
      <w:r>
        <w:rPr>
          <w:sz w:val="24"/>
        </w:rPr>
        <w:t>“Fleurs</w:t>
      </w:r>
      <w:r>
        <w:rPr>
          <w:spacing w:val="-6"/>
          <w:sz w:val="24"/>
        </w:rPr>
        <w:t> </w:t>
      </w:r>
      <w:r>
        <w:rPr>
          <w:sz w:val="24"/>
        </w:rPr>
        <w:t>et</w:t>
      </w:r>
      <w:r>
        <w:rPr>
          <w:spacing w:val="-6"/>
          <w:sz w:val="24"/>
        </w:rPr>
        <w:t> </w:t>
      </w:r>
      <w:r>
        <w:rPr>
          <w:sz w:val="24"/>
        </w:rPr>
        <w:t>plumes”,</w:t>
      </w:r>
      <w:r>
        <w:rPr>
          <w:spacing w:val="-5"/>
          <w:sz w:val="24"/>
        </w:rPr>
        <w:t> </w:t>
      </w:r>
      <w:r>
        <w:rPr>
          <w:sz w:val="24"/>
        </w:rPr>
        <w:t>créé</w:t>
      </w:r>
      <w:r>
        <w:rPr>
          <w:spacing w:val="-6"/>
          <w:sz w:val="24"/>
        </w:rPr>
        <w:t> </w:t>
      </w:r>
      <w:r>
        <w:rPr>
          <w:sz w:val="24"/>
        </w:rPr>
        <w:t>Leigh</w:t>
      </w:r>
      <w:r>
        <w:rPr>
          <w:spacing w:val="-5"/>
          <w:sz w:val="24"/>
        </w:rPr>
        <w:t> </w:t>
      </w:r>
      <w:r>
        <w:rPr>
          <w:spacing w:val="-2"/>
          <w:sz w:val="24"/>
        </w:rPr>
        <w:t>Cooke,</w:t>
      </w:r>
    </w:p>
    <w:p>
      <w:pPr>
        <w:pStyle w:val="ListParagraph"/>
        <w:numPr>
          <w:ilvl w:val="1"/>
          <w:numId w:val="2"/>
        </w:numPr>
        <w:tabs>
          <w:tab w:pos="3510" w:val="left" w:leader="none"/>
        </w:tabs>
        <w:spacing w:line="240" w:lineRule="exact" w:before="0" w:after="0"/>
        <w:ind w:left="3510" w:right="0" w:hanging="139"/>
        <w:jc w:val="left"/>
        <w:rPr>
          <w:sz w:val="24"/>
        </w:rPr>
      </w:pPr>
      <w:r>
        <w:rPr>
          <w:sz w:val="24"/>
        </w:rPr>
        <w:t>“Ors</w:t>
      </w:r>
      <w:r>
        <w:rPr>
          <w:spacing w:val="-5"/>
          <w:sz w:val="24"/>
        </w:rPr>
        <w:t> </w:t>
      </w:r>
      <w:r>
        <w:rPr>
          <w:sz w:val="24"/>
        </w:rPr>
        <w:t>bleus</w:t>
      </w:r>
      <w:r>
        <w:rPr>
          <w:spacing w:val="-5"/>
          <w:sz w:val="24"/>
        </w:rPr>
        <w:t> </w:t>
      </w:r>
      <w:r>
        <w:rPr>
          <w:sz w:val="24"/>
        </w:rPr>
        <w:t>d'Afrique”,</w:t>
      </w:r>
      <w:r>
        <w:rPr>
          <w:spacing w:val="-5"/>
          <w:sz w:val="24"/>
        </w:rPr>
        <w:t> </w:t>
      </w:r>
      <w:r>
        <w:rPr>
          <w:sz w:val="24"/>
        </w:rPr>
        <w:t>créé</w:t>
      </w:r>
      <w:r>
        <w:rPr>
          <w:spacing w:val="-4"/>
          <w:sz w:val="24"/>
        </w:rPr>
        <w:t> </w:t>
      </w:r>
      <w:r>
        <w:rPr>
          <w:sz w:val="24"/>
        </w:rPr>
        <w:t>par</w:t>
      </w:r>
      <w:r>
        <w:rPr>
          <w:spacing w:val="51"/>
          <w:sz w:val="24"/>
        </w:rPr>
        <w:t> </w:t>
      </w:r>
      <w:r>
        <w:rPr>
          <w:sz w:val="24"/>
        </w:rPr>
        <w:t>Zoé</w:t>
      </w:r>
      <w:r>
        <w:rPr>
          <w:spacing w:val="-4"/>
          <w:sz w:val="24"/>
        </w:rPr>
        <w:t> </w:t>
      </w:r>
      <w:r>
        <w:rPr>
          <w:spacing w:val="-2"/>
          <w:sz w:val="24"/>
        </w:rPr>
        <w:t>Pauwels,</w:t>
      </w:r>
    </w:p>
    <w:p>
      <w:pPr>
        <w:pStyle w:val="ListParagraph"/>
        <w:numPr>
          <w:ilvl w:val="1"/>
          <w:numId w:val="2"/>
        </w:numPr>
        <w:tabs>
          <w:tab w:pos="3510" w:val="left" w:leader="none"/>
        </w:tabs>
        <w:spacing w:line="240" w:lineRule="exact" w:before="0" w:after="0"/>
        <w:ind w:left="3510" w:right="0" w:hanging="139"/>
        <w:jc w:val="left"/>
        <w:rPr>
          <w:sz w:val="24"/>
        </w:rPr>
      </w:pPr>
      <w:r>
        <w:rPr>
          <w:sz w:val="24"/>
        </w:rPr>
        <w:t>“Peuple</w:t>
      </w:r>
      <w:r>
        <w:rPr>
          <w:spacing w:val="-2"/>
          <w:sz w:val="24"/>
        </w:rPr>
        <w:t> </w:t>
      </w:r>
      <w:r>
        <w:rPr>
          <w:sz w:val="24"/>
        </w:rPr>
        <w:t>du</w:t>
      </w:r>
      <w:r>
        <w:rPr>
          <w:spacing w:val="-1"/>
          <w:sz w:val="24"/>
        </w:rPr>
        <w:t> </w:t>
      </w:r>
      <w:r>
        <w:rPr>
          <w:sz w:val="24"/>
        </w:rPr>
        <w:t>vent”,</w:t>
      </w:r>
      <w:r>
        <w:rPr>
          <w:spacing w:val="-1"/>
          <w:sz w:val="24"/>
        </w:rPr>
        <w:t> </w:t>
      </w:r>
      <w:r>
        <w:rPr>
          <w:sz w:val="24"/>
        </w:rPr>
        <w:t>créé</w:t>
      </w:r>
      <w:r>
        <w:rPr>
          <w:spacing w:val="-2"/>
          <w:sz w:val="24"/>
        </w:rPr>
        <w:t> </w:t>
      </w:r>
      <w:r>
        <w:rPr>
          <w:sz w:val="24"/>
        </w:rPr>
        <w:t>par</w:t>
      </w:r>
      <w:r>
        <w:rPr>
          <w:spacing w:val="-1"/>
          <w:sz w:val="24"/>
        </w:rPr>
        <w:t> </w:t>
      </w:r>
      <w:r>
        <w:rPr>
          <w:sz w:val="24"/>
        </w:rPr>
        <w:t>Christine</w:t>
      </w:r>
      <w:r>
        <w:rPr>
          <w:spacing w:val="-1"/>
          <w:sz w:val="24"/>
        </w:rPr>
        <w:t> </w:t>
      </w:r>
      <w:r>
        <w:rPr>
          <w:spacing w:val="-2"/>
          <w:sz w:val="24"/>
        </w:rPr>
        <w:t>Henry,</w:t>
      </w:r>
    </w:p>
    <w:p>
      <w:pPr>
        <w:pStyle w:val="ListParagraph"/>
        <w:numPr>
          <w:ilvl w:val="1"/>
          <w:numId w:val="2"/>
        </w:numPr>
        <w:tabs>
          <w:tab w:pos="3510" w:val="left" w:leader="none"/>
        </w:tabs>
        <w:spacing w:line="240" w:lineRule="exact" w:before="0" w:after="0"/>
        <w:ind w:left="3510" w:right="0" w:hanging="139"/>
        <w:jc w:val="left"/>
        <w:rPr>
          <w:sz w:val="24"/>
        </w:rPr>
      </w:pPr>
      <w:r>
        <w:rPr>
          <w:sz w:val="24"/>
        </w:rPr>
        <w:t>“Plumes”,</w:t>
      </w:r>
      <w:r>
        <w:rPr>
          <w:spacing w:val="-3"/>
          <w:sz w:val="24"/>
        </w:rPr>
        <w:t> </w:t>
      </w:r>
      <w:r>
        <w:rPr>
          <w:sz w:val="24"/>
        </w:rPr>
        <w:t>créé</w:t>
      </w:r>
      <w:r>
        <w:rPr>
          <w:spacing w:val="-3"/>
          <w:sz w:val="24"/>
        </w:rPr>
        <w:t> </w:t>
      </w:r>
      <w:r>
        <w:rPr>
          <w:sz w:val="24"/>
        </w:rPr>
        <w:t>par</w:t>
      </w:r>
      <w:r>
        <w:rPr>
          <w:spacing w:val="-2"/>
          <w:sz w:val="24"/>
        </w:rPr>
        <w:t> </w:t>
      </w:r>
      <w:r>
        <w:rPr>
          <w:sz w:val="24"/>
        </w:rPr>
        <w:t>par</w:t>
      </w:r>
      <w:r>
        <w:rPr>
          <w:spacing w:val="-3"/>
          <w:sz w:val="24"/>
        </w:rPr>
        <w:t> </w:t>
      </w:r>
      <w:r>
        <w:rPr>
          <w:sz w:val="24"/>
        </w:rPr>
        <w:t>Henri</w:t>
      </w:r>
      <w:r>
        <w:rPr>
          <w:spacing w:val="-3"/>
          <w:sz w:val="24"/>
        </w:rPr>
        <w:t> </w:t>
      </w:r>
      <w:r>
        <w:rPr>
          <w:sz w:val="24"/>
        </w:rPr>
        <w:t>de</w:t>
      </w:r>
      <w:r>
        <w:rPr>
          <w:spacing w:val="-3"/>
          <w:sz w:val="24"/>
        </w:rPr>
        <w:t> </w:t>
      </w:r>
      <w:r>
        <w:rPr>
          <w:spacing w:val="-2"/>
          <w:sz w:val="24"/>
        </w:rPr>
        <w:t>Linarés,</w:t>
      </w:r>
    </w:p>
    <w:p>
      <w:pPr>
        <w:pStyle w:val="ListParagraph"/>
        <w:numPr>
          <w:ilvl w:val="1"/>
          <w:numId w:val="2"/>
        </w:numPr>
        <w:tabs>
          <w:tab w:pos="3510" w:val="left" w:leader="none"/>
        </w:tabs>
        <w:spacing w:line="258" w:lineRule="exact" w:before="0" w:after="0"/>
        <w:ind w:left="3510" w:right="0" w:hanging="139"/>
        <w:jc w:val="left"/>
        <w:rPr>
          <w:sz w:val="24"/>
        </w:rPr>
      </w:pPr>
      <w:r>
        <w:rPr>
          <w:sz w:val="24"/>
        </w:rPr>
        <w:t>“Flacons”,</w:t>
      </w:r>
      <w:r>
        <w:rPr>
          <w:spacing w:val="-2"/>
          <w:sz w:val="24"/>
        </w:rPr>
        <w:t> </w:t>
      </w:r>
      <w:r>
        <w:rPr>
          <w:sz w:val="24"/>
        </w:rPr>
        <w:t>créé</w:t>
      </w:r>
      <w:r>
        <w:rPr>
          <w:spacing w:val="-2"/>
          <w:sz w:val="24"/>
        </w:rPr>
        <w:t> </w:t>
      </w:r>
      <w:r>
        <w:rPr>
          <w:sz w:val="24"/>
        </w:rPr>
        <w:t>par</w:t>
      </w:r>
      <w:r>
        <w:rPr>
          <w:spacing w:val="-1"/>
          <w:sz w:val="24"/>
        </w:rPr>
        <w:t> </w:t>
      </w:r>
      <w:r>
        <w:rPr>
          <w:sz w:val="24"/>
        </w:rPr>
        <w:t>Catherine</w:t>
      </w:r>
      <w:r>
        <w:rPr>
          <w:spacing w:val="-2"/>
          <w:sz w:val="24"/>
        </w:rPr>
        <w:t> Baschet.</w:t>
      </w:r>
    </w:p>
    <w:p>
      <w:pPr>
        <w:pStyle w:val="BodyText"/>
        <w:spacing w:before="6"/>
        <w:ind w:left="0"/>
        <w:jc w:val="left"/>
        <w:rPr>
          <w:sz w:val="12"/>
        </w:rPr>
      </w:pPr>
    </w:p>
    <w:p>
      <w:pPr>
        <w:pStyle w:val="BodyText"/>
        <w:spacing w:after="0"/>
        <w:jc w:val="left"/>
        <w:rPr>
          <w:sz w:val="12"/>
        </w:rPr>
        <w:sectPr>
          <w:pgSz w:w="11910" w:h="16840"/>
          <w:pgMar w:header="867" w:footer="923" w:top="1220" w:bottom="1120" w:left="425" w:right="1275"/>
        </w:sectPr>
      </w:pPr>
    </w:p>
    <w:p>
      <w:pPr>
        <w:pStyle w:val="ListParagraph"/>
        <w:numPr>
          <w:ilvl w:val="0"/>
          <w:numId w:val="2"/>
        </w:numPr>
        <w:tabs>
          <w:tab w:pos="3370" w:val="left" w:leader="none"/>
        </w:tabs>
        <w:spacing w:line="240" w:lineRule="auto" w:before="60" w:after="0"/>
        <w:ind w:left="3370" w:right="0" w:hanging="565"/>
        <w:jc w:val="left"/>
        <w:rPr>
          <w:sz w:val="24"/>
        </w:rPr>
      </w:pPr>
      <w:r>
        <w:rPr>
          <w:sz w:val="24"/>
        </w:rPr>
        <w:t>En</w:t>
      </w:r>
      <w:r>
        <w:rPr>
          <w:spacing w:val="-8"/>
          <w:sz w:val="24"/>
        </w:rPr>
        <w:t> </w:t>
      </w:r>
      <w:r>
        <w:rPr>
          <w:sz w:val="24"/>
        </w:rPr>
        <w:t>2021,</w:t>
      </w:r>
      <w:r>
        <w:rPr>
          <w:spacing w:val="-10"/>
          <w:sz w:val="24"/>
        </w:rPr>
        <w:t> </w:t>
      </w:r>
      <w:r>
        <w:rPr>
          <w:spacing w:val="-5"/>
          <w:sz w:val="24"/>
        </w:rPr>
        <w:t>la</w:t>
      </w:r>
    </w:p>
    <w:p>
      <w:pPr>
        <w:pStyle w:val="BodyText"/>
        <w:spacing w:line="208" w:lineRule="auto" w:before="89"/>
        <w:ind w:left="455" w:right="159" w:firstLine="1603"/>
        <w:jc w:val="left"/>
      </w:pPr>
      <w:r>
        <w:rPr/>
        <w:br w:type="column"/>
      </w:r>
      <w:r>
        <w:rPr/>
        <w:t>dont</w:t>
      </w:r>
      <w:r>
        <w:rPr>
          <w:spacing w:val="-15"/>
        </w:rPr>
        <w:t> </w:t>
      </w:r>
      <w:r>
        <w:rPr>
          <w:color w:val="000000"/>
          <w:shd w:fill="FDFACE" w:color="auto" w:val="clear"/>
        </w:rPr>
        <w:t>Mme</w:t>
      </w:r>
      <w:r>
        <w:rPr>
          <w:color w:val="000000"/>
          <w:spacing w:val="-15"/>
          <w:shd w:fill="FDFACE" w:color="auto" w:val="clear"/>
        </w:rPr>
        <w:t> </w:t>
      </w:r>
      <w:r>
        <w:rPr>
          <w:color w:val="000000"/>
          <w:shd w:fill="FDFACE" w:color="auto" w:val="clear"/>
        </w:rPr>
        <w:t>Géraldine</w:t>
      </w:r>
      <w:r>
        <w:rPr>
          <w:color w:val="000000"/>
          <w:spacing w:val="-15"/>
          <w:shd w:fill="FDFACE" w:color="auto" w:val="clear"/>
        </w:rPr>
        <w:t> </w:t>
      </w:r>
      <w:r>
        <w:rPr>
          <w:color w:val="000000"/>
          <w:shd w:fill="FDFACE" w:color="auto" w:val="clear"/>
        </w:rPr>
        <w:t>Lugassy</w:t>
      </w:r>
      <w:r>
        <w:rPr>
          <w:color w:val="000000"/>
          <w:spacing w:val="-15"/>
          <w:shd w:fill="FDFACE" w:color="auto" w:val="clear"/>
        </w:rPr>
        <w:t> </w:t>
      </w:r>
      <w:r>
        <w:rPr>
          <w:color w:val="000000"/>
          <w:shd w:fill="FDFACE" w:color="auto" w:val="clear"/>
        </w:rPr>
        <w:t>Demri</w:t>
      </w:r>
      <w:r>
        <w:rPr>
          <w:color w:val="000000"/>
        </w:rPr>
        <w:t> </w:t>
      </w:r>
      <w:r>
        <w:rPr>
          <w:color w:val="000000"/>
          <w:spacing w:val="-2"/>
        </w:rPr>
        <w:t>a</w:t>
      </w:r>
      <w:r>
        <w:rPr>
          <w:color w:val="000000"/>
          <w:spacing w:val="-13"/>
        </w:rPr>
        <w:t> </w:t>
      </w:r>
      <w:r>
        <w:rPr>
          <w:color w:val="000000"/>
          <w:spacing w:val="-2"/>
        </w:rPr>
        <w:t>entrepris</w:t>
      </w:r>
      <w:r>
        <w:rPr>
          <w:color w:val="000000"/>
          <w:spacing w:val="-10"/>
        </w:rPr>
        <w:t> </w:t>
      </w:r>
      <w:r>
        <w:rPr>
          <w:color w:val="000000"/>
          <w:spacing w:val="-2"/>
        </w:rPr>
        <w:t>la</w:t>
      </w:r>
      <w:r>
        <w:rPr>
          <w:color w:val="000000"/>
          <w:spacing w:val="-10"/>
        </w:rPr>
        <w:t> </w:t>
      </w:r>
      <w:r>
        <w:rPr>
          <w:color w:val="000000"/>
          <w:spacing w:val="-2"/>
        </w:rPr>
        <w:t>commercialisation</w:t>
      </w:r>
      <w:r>
        <w:rPr>
          <w:color w:val="000000"/>
          <w:spacing w:val="-12"/>
        </w:rPr>
        <w:t> </w:t>
      </w:r>
      <w:r>
        <w:rPr>
          <w:color w:val="000000"/>
          <w:spacing w:val="-2"/>
        </w:rPr>
        <w:t>de</w:t>
      </w:r>
      <w:r>
        <w:rPr>
          <w:color w:val="000000"/>
          <w:spacing w:val="-7"/>
        </w:rPr>
        <w:t> </w:t>
      </w:r>
      <w:r>
        <w:rPr>
          <w:color w:val="000000"/>
          <w:spacing w:val="-2"/>
        </w:rPr>
        <w:t>vestes</w:t>
      </w:r>
      <w:r>
        <w:rPr>
          <w:color w:val="000000"/>
          <w:spacing w:val="-8"/>
        </w:rPr>
        <w:t> </w:t>
      </w:r>
      <w:r>
        <w:rPr>
          <w:color w:val="000000"/>
          <w:spacing w:val="-2"/>
        </w:rPr>
        <w:t>en</w:t>
      </w:r>
      <w:r>
        <w:rPr>
          <w:color w:val="000000"/>
          <w:spacing w:val="-11"/>
        </w:rPr>
        <w:t> </w:t>
      </w:r>
      <w:r>
        <w:rPr>
          <w:color w:val="000000"/>
          <w:spacing w:val="-2"/>
        </w:rPr>
        <w:t>jean</w:t>
      </w:r>
      <w:r>
        <w:rPr>
          <w:color w:val="000000"/>
          <w:spacing w:val="-10"/>
        </w:rPr>
        <w:t> </w:t>
      </w:r>
      <w:r>
        <w:rPr>
          <w:color w:val="000000"/>
          <w:spacing w:val="-4"/>
        </w:rPr>
        <w:t>avec</w:t>
      </w:r>
    </w:p>
    <w:p>
      <w:pPr>
        <w:pStyle w:val="BodyText"/>
        <w:spacing w:after="0" w:line="208" w:lineRule="auto"/>
        <w:jc w:val="left"/>
        <w:sectPr>
          <w:type w:val="continuous"/>
          <w:pgSz w:w="11910" w:h="16840"/>
          <w:pgMar w:header="867" w:footer="923" w:top="880" w:bottom="1120" w:left="425" w:right="1275"/>
          <w:cols w:num="2" w:equalWidth="0">
            <w:col w:w="4454" w:space="40"/>
            <w:col w:w="5716"/>
          </w:cols>
        </w:sectPr>
      </w:pPr>
    </w:p>
    <w:p>
      <w:pPr>
        <w:pStyle w:val="BodyText"/>
        <w:spacing w:line="247" w:lineRule="exact"/>
        <w:jc w:val="left"/>
      </w:pPr>
      <w:r>
        <w:rPr/>
        <mc:AlternateContent>
          <mc:Choice Requires="wps">
            <w:drawing>
              <wp:anchor distT="0" distB="0" distL="0" distR="0" allowOverlap="1" layoutInCell="1" locked="0" behindDoc="1" simplePos="0" relativeHeight="486982656">
                <wp:simplePos x="0" y="0"/>
                <wp:positionH relativeFrom="page">
                  <wp:posOffset>2410967</wp:posOffset>
                </wp:positionH>
                <wp:positionV relativeFrom="paragraph">
                  <wp:posOffset>-34831</wp:posOffset>
                </wp:positionV>
                <wp:extent cx="4233545" cy="81534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233545" cy="815340"/>
                          <a:chExt cx="4233545" cy="815340"/>
                        </a:xfrm>
                      </wpg:grpSpPr>
                      <wps:wsp>
                        <wps:cNvPr id="7" name="Graphic 7"/>
                        <wps:cNvSpPr/>
                        <wps:spPr>
                          <a:xfrm>
                            <a:off x="4232757" y="0"/>
                            <a:ext cx="1270" cy="205740"/>
                          </a:xfrm>
                          <a:custGeom>
                            <a:avLst/>
                            <a:gdLst/>
                            <a:ahLst/>
                            <a:cxnLst/>
                            <a:rect l="l" t="t" r="r" b="b"/>
                            <a:pathLst>
                              <a:path w="0" h="205740">
                                <a:moveTo>
                                  <a:pt x="0" y="1"/>
                                </a:moveTo>
                                <a:lnTo>
                                  <a:pt x="0" y="205281"/>
                                </a:lnTo>
                                <a:lnTo>
                                  <a:pt x="0" y="1"/>
                                </a:lnTo>
                                <a:close/>
                              </a:path>
                            </a:pathLst>
                          </a:custGeom>
                          <a:solidFill>
                            <a:srgbClr val="FBF485">
                              <a:alpha val="39999"/>
                            </a:srgbClr>
                          </a:solidFill>
                        </wps:spPr>
                        <wps:bodyPr wrap="square" lIns="0" tIns="0" rIns="0" bIns="0" rtlCol="0">
                          <a:prstTxWarp prst="textNoShape">
                            <a:avLst/>
                          </a:prstTxWarp>
                          <a:noAutofit/>
                        </wps:bodyPr>
                      </wps:wsp>
                      <wps:wsp>
                        <wps:cNvPr id="8" name="Textbox 8"/>
                        <wps:cNvSpPr txBox="1"/>
                        <wps:spPr>
                          <a:xfrm>
                            <a:off x="0" y="152400"/>
                            <a:ext cx="4233545" cy="662940"/>
                          </a:xfrm>
                          <a:prstGeom prst="rect">
                            <a:avLst/>
                          </a:prstGeom>
                          <a:solidFill>
                            <a:srgbClr val="FBF485">
                              <a:alpha val="39999"/>
                            </a:srgbClr>
                          </a:solidFill>
                        </wps:spPr>
                        <wps:txbx>
                          <w:txbxContent>
                            <w:p>
                              <w:pPr>
                                <w:spacing w:line="208" w:lineRule="auto" w:before="54"/>
                                <w:ind w:left="0" w:right="0" w:firstLine="0"/>
                                <w:jc w:val="both"/>
                                <w:rPr>
                                  <w:color w:val="000000"/>
                                  <w:sz w:val="24"/>
                                </w:rPr>
                              </w:pPr>
                              <w:r>
                                <w:rPr>
                                  <w:color w:val="000000"/>
                                  <w:sz w:val="24"/>
                                </w:rPr>
                                <w:t>(“upcycling”)</w:t>
                              </w:r>
                              <w:r>
                                <w:rPr>
                                  <w:color w:val="000000"/>
                                  <w:spacing w:val="-1"/>
                                  <w:sz w:val="24"/>
                                </w:rPr>
                                <w:t> </w:t>
                              </w:r>
                              <w:r>
                                <w:rPr>
                                  <w:color w:val="000000"/>
                                  <w:sz w:val="24"/>
                                </w:rPr>
                                <w:t>en revendiquant les concevoir</w:t>
                              </w:r>
                              <w:r>
                                <w:rPr>
                                  <w:color w:val="000000"/>
                                  <w:spacing w:val="-2"/>
                                  <w:sz w:val="24"/>
                                </w:rPr>
                                <w:t> </w:t>
                              </w:r>
                              <w:r>
                                <w:rPr>
                                  <w:color w:val="000000"/>
                                  <w:sz w:val="24"/>
                                </w:rPr>
                                <w:t>à partir “notamment </w:t>
                              </w:r>
                              <w:r>
                                <w:rPr>
                                  <w:color w:val="000000"/>
                                  <w:sz w:val="24"/>
                                </w:rPr>
                                <w:t>des </w:t>
                              </w:r>
                              <w:r>
                                <w:rPr>
                                  <w:color w:val="000000"/>
                                  <w:spacing w:val="-2"/>
                                  <w:sz w:val="24"/>
                                </w:rPr>
                                <w:t>vêtements</w:t>
                              </w:r>
                              <w:r>
                                <w:rPr>
                                  <w:color w:val="000000"/>
                                  <w:spacing w:val="-10"/>
                                  <w:sz w:val="24"/>
                                </w:rPr>
                                <w:t> </w:t>
                              </w:r>
                              <w:r>
                                <w:rPr>
                                  <w:color w:val="000000"/>
                                  <w:spacing w:val="-2"/>
                                  <w:sz w:val="24"/>
                                </w:rPr>
                                <w:t>et</w:t>
                              </w:r>
                              <w:r>
                                <w:rPr>
                                  <w:color w:val="000000"/>
                                  <w:spacing w:val="-12"/>
                                  <w:sz w:val="24"/>
                                </w:rPr>
                                <w:t> </w:t>
                              </w:r>
                              <w:r>
                                <w:rPr>
                                  <w:color w:val="000000"/>
                                  <w:spacing w:val="-2"/>
                                  <w:sz w:val="24"/>
                                </w:rPr>
                                <w:t>accessoires</w:t>
                              </w:r>
                              <w:r>
                                <w:rPr>
                                  <w:color w:val="000000"/>
                                  <w:spacing w:val="-10"/>
                                  <w:sz w:val="24"/>
                                </w:rPr>
                                <w:t> </w:t>
                              </w:r>
                              <w:r>
                                <w:rPr>
                                  <w:color w:val="000000"/>
                                  <w:spacing w:val="-2"/>
                                  <w:sz w:val="24"/>
                                </w:rPr>
                                <w:t>existants</w:t>
                              </w:r>
                              <w:r>
                                <w:rPr>
                                  <w:color w:val="000000"/>
                                  <w:spacing w:val="-10"/>
                                  <w:sz w:val="24"/>
                                </w:rPr>
                                <w:t> </w:t>
                              </w:r>
                              <w:r>
                                <w:rPr>
                                  <w:color w:val="000000"/>
                                  <w:spacing w:val="-2"/>
                                  <w:sz w:val="24"/>
                                </w:rPr>
                                <w:t>et</w:t>
                              </w:r>
                              <w:r>
                                <w:rPr>
                                  <w:color w:val="000000"/>
                                  <w:spacing w:val="-10"/>
                                  <w:sz w:val="24"/>
                                </w:rPr>
                                <w:t> </w:t>
                              </w:r>
                              <w:r>
                                <w:rPr>
                                  <w:color w:val="000000"/>
                                  <w:spacing w:val="-2"/>
                                  <w:sz w:val="24"/>
                                </w:rPr>
                                <w:t>déjà</w:t>
                              </w:r>
                              <w:r>
                                <w:rPr>
                                  <w:color w:val="000000"/>
                                  <w:spacing w:val="-13"/>
                                  <w:sz w:val="24"/>
                                </w:rPr>
                                <w:t> </w:t>
                              </w:r>
                              <w:r>
                                <w:rPr>
                                  <w:color w:val="000000"/>
                                  <w:spacing w:val="-2"/>
                                  <w:sz w:val="24"/>
                                </w:rPr>
                                <w:t>commercialisés</w:t>
                              </w:r>
                              <w:r>
                                <w:rPr>
                                  <w:color w:val="000000"/>
                                  <w:spacing w:val="-13"/>
                                  <w:sz w:val="24"/>
                                </w:rPr>
                                <w:t> </w:t>
                              </w:r>
                              <w:r>
                                <w:rPr>
                                  <w:color w:val="000000"/>
                                  <w:spacing w:val="-2"/>
                                  <w:sz w:val="24"/>
                                </w:rPr>
                                <w:t>sur</w:t>
                              </w:r>
                              <w:r>
                                <w:rPr>
                                  <w:color w:val="000000"/>
                                  <w:spacing w:val="-9"/>
                                  <w:sz w:val="24"/>
                                </w:rPr>
                                <w:t> </w:t>
                              </w:r>
                              <w:r>
                                <w:rPr>
                                  <w:color w:val="000000"/>
                                  <w:spacing w:val="-2"/>
                                  <w:sz w:val="24"/>
                                </w:rPr>
                                <w:t>le</w:t>
                              </w:r>
                              <w:r>
                                <w:rPr>
                                  <w:color w:val="000000"/>
                                  <w:spacing w:val="-10"/>
                                  <w:sz w:val="24"/>
                                </w:rPr>
                                <w:t> </w:t>
                              </w:r>
                              <w:r>
                                <w:rPr>
                                  <w:color w:val="000000"/>
                                  <w:spacing w:val="-2"/>
                                  <w:sz w:val="24"/>
                                </w:rPr>
                                <w:t>marché </w:t>
                              </w:r>
                              <w:r>
                                <w:rPr>
                                  <w:color w:val="000000"/>
                                  <w:sz w:val="24"/>
                                </w:rPr>
                                <w:t>de</w:t>
                              </w:r>
                              <w:r>
                                <w:rPr>
                                  <w:color w:val="000000"/>
                                  <w:spacing w:val="-3"/>
                                  <w:sz w:val="24"/>
                                </w:rPr>
                                <w:t> </w:t>
                              </w:r>
                              <w:r>
                                <w:rPr>
                                  <w:color w:val="000000"/>
                                  <w:sz w:val="24"/>
                                </w:rPr>
                                <w:t>la</w:t>
                              </w:r>
                              <w:r>
                                <w:rPr>
                                  <w:color w:val="000000"/>
                                  <w:spacing w:val="-4"/>
                                  <w:sz w:val="24"/>
                                </w:rPr>
                                <w:t> </w:t>
                              </w:r>
                              <w:r>
                                <w:rPr>
                                  <w:color w:val="000000"/>
                                  <w:sz w:val="24"/>
                                </w:rPr>
                                <w:t>seconde</w:t>
                              </w:r>
                              <w:r>
                                <w:rPr>
                                  <w:color w:val="000000"/>
                                  <w:spacing w:val="-5"/>
                                  <w:sz w:val="24"/>
                                </w:rPr>
                                <w:t> </w:t>
                              </w:r>
                              <w:r>
                                <w:rPr>
                                  <w:color w:val="000000"/>
                                  <w:sz w:val="24"/>
                                </w:rPr>
                                <w:t>main,</w:t>
                              </w:r>
                              <w:r>
                                <w:rPr>
                                  <w:color w:val="000000"/>
                                  <w:spacing w:val="-2"/>
                                  <w:sz w:val="24"/>
                                </w:rPr>
                                <w:t> </w:t>
                              </w:r>
                              <w:r>
                                <w:rPr>
                                  <w:color w:val="000000"/>
                                  <w:sz w:val="24"/>
                                </w:rPr>
                                <w:t>dans</w:t>
                              </w:r>
                              <w:r>
                                <w:rPr>
                                  <w:color w:val="000000"/>
                                  <w:spacing w:val="-2"/>
                                  <w:sz w:val="24"/>
                                </w:rPr>
                                <w:t> </w:t>
                              </w:r>
                              <w:r>
                                <w:rPr>
                                  <w:color w:val="000000"/>
                                  <w:sz w:val="24"/>
                                </w:rPr>
                                <w:t>le</w:t>
                              </w:r>
                              <w:r>
                                <w:rPr>
                                  <w:color w:val="000000"/>
                                  <w:spacing w:val="-3"/>
                                  <w:sz w:val="24"/>
                                </w:rPr>
                                <w:t> </w:t>
                              </w:r>
                              <w:r>
                                <w:rPr>
                                  <w:color w:val="000000"/>
                                  <w:sz w:val="24"/>
                                </w:rPr>
                                <w:t>style</w:t>
                              </w:r>
                              <w:r>
                                <w:rPr>
                                  <w:color w:val="000000"/>
                                  <w:spacing w:val="-4"/>
                                  <w:sz w:val="24"/>
                                </w:rPr>
                                <w:t> </w:t>
                              </w:r>
                              <w:r>
                                <w:rPr>
                                  <w:color w:val="000000"/>
                                  <w:sz w:val="24"/>
                                </w:rPr>
                                <w:t>et</w:t>
                              </w:r>
                              <w:r>
                                <w:rPr>
                                  <w:color w:val="000000"/>
                                  <w:spacing w:val="-2"/>
                                  <w:sz w:val="24"/>
                                </w:rPr>
                                <w:t> </w:t>
                              </w:r>
                              <w:r>
                                <w:rPr>
                                  <w:color w:val="000000"/>
                                  <w:sz w:val="24"/>
                                </w:rPr>
                                <w:t>l'esprit</w:t>
                              </w:r>
                              <w:r>
                                <w:rPr>
                                  <w:color w:val="000000"/>
                                  <w:spacing w:val="-4"/>
                                  <w:sz w:val="24"/>
                                </w:rPr>
                                <w:t> </w:t>
                              </w:r>
                              <w:r>
                                <w:rPr>
                                  <w:color w:val="000000"/>
                                  <w:sz w:val="24"/>
                                </w:rPr>
                                <w:t>vintage,</w:t>
                              </w:r>
                              <w:r>
                                <w:rPr>
                                  <w:color w:val="000000"/>
                                  <w:spacing w:val="-3"/>
                                  <w:sz w:val="24"/>
                                </w:rPr>
                                <w:t> </w:t>
                              </w:r>
                              <w:r>
                                <w:rPr>
                                  <w:color w:val="000000"/>
                                  <w:sz w:val="24"/>
                                </w:rPr>
                                <w:t>afin</w:t>
                              </w:r>
                              <w:r>
                                <w:rPr>
                                  <w:color w:val="000000"/>
                                  <w:spacing w:val="-3"/>
                                  <w:sz w:val="24"/>
                                </w:rPr>
                                <w:t> </w:t>
                              </w:r>
                              <w:r>
                                <w:rPr>
                                  <w:color w:val="000000"/>
                                  <w:sz w:val="24"/>
                                </w:rPr>
                                <w:t>d'en</w:t>
                              </w:r>
                              <w:r>
                                <w:rPr>
                                  <w:color w:val="000000"/>
                                  <w:spacing w:val="-3"/>
                                  <w:sz w:val="24"/>
                                </w:rPr>
                                <w:t> </w:t>
                              </w:r>
                              <w:r>
                                <w:rPr>
                                  <w:color w:val="000000"/>
                                  <w:sz w:val="24"/>
                                </w:rPr>
                                <w:t>faire</w:t>
                              </w:r>
                              <w:r>
                                <w:rPr>
                                  <w:color w:val="000000"/>
                                  <w:spacing w:val="-3"/>
                                  <w:sz w:val="24"/>
                                </w:rPr>
                                <w:t> </w:t>
                              </w:r>
                              <w:r>
                                <w:rPr>
                                  <w:color w:val="000000"/>
                                  <w:sz w:val="24"/>
                                </w:rPr>
                                <w:t>des modèles</w:t>
                              </w:r>
                              <w:r>
                                <w:rPr>
                                  <w:color w:val="000000"/>
                                  <w:spacing w:val="-7"/>
                                  <w:sz w:val="24"/>
                                </w:rPr>
                                <w:t> </w:t>
                              </w:r>
                              <w:r>
                                <w:rPr>
                                  <w:color w:val="000000"/>
                                  <w:sz w:val="24"/>
                                </w:rPr>
                                <w:t>uniques</w:t>
                              </w:r>
                              <w:r>
                                <w:rPr>
                                  <w:color w:val="000000"/>
                                  <w:spacing w:val="-4"/>
                                  <w:sz w:val="24"/>
                                </w:rPr>
                                <w:t> </w:t>
                              </w:r>
                              <w:r>
                                <w:rPr>
                                  <w:color w:val="000000"/>
                                  <w:sz w:val="24"/>
                                </w:rPr>
                                <w:t>au</w:t>
                              </w:r>
                              <w:r>
                                <w:rPr>
                                  <w:color w:val="000000"/>
                                  <w:spacing w:val="-4"/>
                                  <w:sz w:val="24"/>
                                </w:rPr>
                                <w:t> </w:t>
                              </w:r>
                              <w:r>
                                <w:rPr>
                                  <w:color w:val="000000"/>
                                  <w:sz w:val="24"/>
                                </w:rPr>
                                <w:t>gré</w:t>
                              </w:r>
                              <w:r>
                                <w:rPr>
                                  <w:color w:val="000000"/>
                                  <w:spacing w:val="-10"/>
                                  <w:sz w:val="24"/>
                                </w:rPr>
                                <w:t> </w:t>
                              </w:r>
                              <w:r>
                                <w:rPr>
                                  <w:color w:val="000000"/>
                                  <w:sz w:val="24"/>
                                </w:rPr>
                                <w:t>des</w:t>
                              </w:r>
                              <w:r>
                                <w:rPr>
                                  <w:color w:val="000000"/>
                                  <w:spacing w:val="-7"/>
                                  <w:sz w:val="24"/>
                                </w:rPr>
                                <w:t> </w:t>
                              </w:r>
                              <w:r>
                                <w:rPr>
                                  <w:color w:val="000000"/>
                                  <w:sz w:val="24"/>
                                </w:rPr>
                                <w:t>commandes</w:t>
                              </w:r>
                              <w:r>
                                <w:rPr>
                                  <w:color w:val="000000"/>
                                  <w:spacing w:val="-7"/>
                                  <w:sz w:val="24"/>
                                </w:rPr>
                                <w:t> </w:t>
                              </w:r>
                              <w:r>
                                <w:rPr>
                                  <w:color w:val="000000"/>
                                  <w:sz w:val="24"/>
                                </w:rPr>
                                <w:t>et</w:t>
                              </w:r>
                              <w:r>
                                <w:rPr>
                                  <w:color w:val="000000"/>
                                  <w:spacing w:val="-7"/>
                                  <w:sz w:val="24"/>
                                </w:rPr>
                                <w:t> </w:t>
                              </w:r>
                              <w:r>
                                <w:rPr>
                                  <w:color w:val="000000"/>
                                  <w:sz w:val="24"/>
                                </w:rPr>
                                <w:t>des</w:t>
                              </w:r>
                              <w:r>
                                <w:rPr>
                                  <w:color w:val="000000"/>
                                  <w:spacing w:val="-5"/>
                                  <w:sz w:val="24"/>
                                </w:rPr>
                                <w:t> </w:t>
                              </w:r>
                              <w:r>
                                <w:rPr>
                                  <w:color w:val="000000"/>
                                  <w:sz w:val="24"/>
                                </w:rPr>
                                <w:t>envies</w:t>
                              </w:r>
                              <w:r>
                                <w:rPr>
                                  <w:color w:val="000000"/>
                                  <w:spacing w:val="-4"/>
                                  <w:sz w:val="24"/>
                                </w:rPr>
                                <w:t> </w:t>
                              </w:r>
                              <w:r>
                                <w:rPr>
                                  <w:color w:val="000000"/>
                                  <w:sz w:val="24"/>
                                </w:rPr>
                                <w:t>de</w:t>
                              </w:r>
                              <w:r>
                                <w:rPr>
                                  <w:color w:val="000000"/>
                                  <w:spacing w:val="-5"/>
                                  <w:sz w:val="24"/>
                                </w:rPr>
                                <w:t> </w:t>
                              </w:r>
                              <w:r>
                                <w:rPr>
                                  <w:color w:val="000000"/>
                                  <w:sz w:val="24"/>
                                </w:rPr>
                                <w:t>sa</w:t>
                              </w:r>
                              <w:r>
                                <w:rPr>
                                  <w:color w:val="000000"/>
                                  <w:spacing w:val="-4"/>
                                  <w:sz w:val="24"/>
                                </w:rPr>
                                <w:t> </w:t>
                              </w:r>
                              <w:r>
                                <w:rPr>
                                  <w:color w:val="000000"/>
                                  <w:spacing w:val="-2"/>
                                  <w:sz w:val="24"/>
                                </w:rPr>
                                <w:t>clientèle”.</w:t>
                              </w:r>
                            </w:p>
                          </w:txbxContent>
                        </wps:txbx>
                        <wps:bodyPr wrap="square" lIns="0" tIns="0" rIns="0" bIns="0" rtlCol="0">
                          <a:noAutofit/>
                        </wps:bodyPr>
                      </wps:wsp>
                    </wpg:wgp>
                  </a:graphicData>
                </a:graphic>
              </wp:anchor>
            </w:drawing>
          </mc:Choice>
          <mc:Fallback>
            <w:pict>
              <v:group style="position:absolute;margin-left:189.839996pt;margin-top:-2.742674pt;width:333.35pt;height:64.2pt;mso-position-horizontal-relative:page;mso-position-vertical-relative:paragraph;z-index:-16333824" id="docshapegroup6" coordorigin="3797,-55" coordsize="6667,1284">
                <v:shape style="position:absolute;left:10462;top:-55;width:2;height:324" id="docshape7" coordorigin="10463,-55" coordsize="0,324" path="m10463,-55l10463,268,10463,-55xe" filled="true" fillcolor="#fbf485" stroked="false">
                  <v:path arrowok="t"/>
                  <v:fill opacity="26214f" type="solid"/>
                </v:shape>
                <v:shape style="position:absolute;left:3796;top:185;width:6667;height:1044" type="#_x0000_t202" id="docshape8" filled="true" fillcolor="#fbf485" stroked="false">
                  <v:textbox inset="0,0,0,0">
                    <w:txbxContent>
                      <w:p>
                        <w:pPr>
                          <w:spacing w:line="208" w:lineRule="auto" w:before="54"/>
                          <w:ind w:left="0" w:right="0" w:firstLine="0"/>
                          <w:jc w:val="both"/>
                          <w:rPr>
                            <w:color w:val="000000"/>
                            <w:sz w:val="24"/>
                          </w:rPr>
                        </w:pPr>
                        <w:r>
                          <w:rPr>
                            <w:color w:val="000000"/>
                            <w:sz w:val="24"/>
                          </w:rPr>
                          <w:t>(“upcycling”)</w:t>
                        </w:r>
                        <w:r>
                          <w:rPr>
                            <w:color w:val="000000"/>
                            <w:spacing w:val="-1"/>
                            <w:sz w:val="24"/>
                          </w:rPr>
                          <w:t> </w:t>
                        </w:r>
                        <w:r>
                          <w:rPr>
                            <w:color w:val="000000"/>
                            <w:sz w:val="24"/>
                          </w:rPr>
                          <w:t>en revendiquant les concevoir</w:t>
                        </w:r>
                        <w:r>
                          <w:rPr>
                            <w:color w:val="000000"/>
                            <w:spacing w:val="-2"/>
                            <w:sz w:val="24"/>
                          </w:rPr>
                          <w:t> </w:t>
                        </w:r>
                        <w:r>
                          <w:rPr>
                            <w:color w:val="000000"/>
                            <w:sz w:val="24"/>
                          </w:rPr>
                          <w:t>à partir “notamment </w:t>
                        </w:r>
                        <w:r>
                          <w:rPr>
                            <w:color w:val="000000"/>
                            <w:sz w:val="24"/>
                          </w:rPr>
                          <w:t>des </w:t>
                        </w:r>
                        <w:r>
                          <w:rPr>
                            <w:color w:val="000000"/>
                            <w:spacing w:val="-2"/>
                            <w:sz w:val="24"/>
                          </w:rPr>
                          <w:t>vêtements</w:t>
                        </w:r>
                        <w:r>
                          <w:rPr>
                            <w:color w:val="000000"/>
                            <w:spacing w:val="-10"/>
                            <w:sz w:val="24"/>
                          </w:rPr>
                          <w:t> </w:t>
                        </w:r>
                        <w:r>
                          <w:rPr>
                            <w:color w:val="000000"/>
                            <w:spacing w:val="-2"/>
                            <w:sz w:val="24"/>
                          </w:rPr>
                          <w:t>et</w:t>
                        </w:r>
                        <w:r>
                          <w:rPr>
                            <w:color w:val="000000"/>
                            <w:spacing w:val="-12"/>
                            <w:sz w:val="24"/>
                          </w:rPr>
                          <w:t> </w:t>
                        </w:r>
                        <w:r>
                          <w:rPr>
                            <w:color w:val="000000"/>
                            <w:spacing w:val="-2"/>
                            <w:sz w:val="24"/>
                          </w:rPr>
                          <w:t>accessoires</w:t>
                        </w:r>
                        <w:r>
                          <w:rPr>
                            <w:color w:val="000000"/>
                            <w:spacing w:val="-10"/>
                            <w:sz w:val="24"/>
                          </w:rPr>
                          <w:t> </w:t>
                        </w:r>
                        <w:r>
                          <w:rPr>
                            <w:color w:val="000000"/>
                            <w:spacing w:val="-2"/>
                            <w:sz w:val="24"/>
                          </w:rPr>
                          <w:t>existants</w:t>
                        </w:r>
                        <w:r>
                          <w:rPr>
                            <w:color w:val="000000"/>
                            <w:spacing w:val="-10"/>
                            <w:sz w:val="24"/>
                          </w:rPr>
                          <w:t> </w:t>
                        </w:r>
                        <w:r>
                          <w:rPr>
                            <w:color w:val="000000"/>
                            <w:spacing w:val="-2"/>
                            <w:sz w:val="24"/>
                          </w:rPr>
                          <w:t>et</w:t>
                        </w:r>
                        <w:r>
                          <w:rPr>
                            <w:color w:val="000000"/>
                            <w:spacing w:val="-10"/>
                            <w:sz w:val="24"/>
                          </w:rPr>
                          <w:t> </w:t>
                        </w:r>
                        <w:r>
                          <w:rPr>
                            <w:color w:val="000000"/>
                            <w:spacing w:val="-2"/>
                            <w:sz w:val="24"/>
                          </w:rPr>
                          <w:t>déjà</w:t>
                        </w:r>
                        <w:r>
                          <w:rPr>
                            <w:color w:val="000000"/>
                            <w:spacing w:val="-13"/>
                            <w:sz w:val="24"/>
                          </w:rPr>
                          <w:t> </w:t>
                        </w:r>
                        <w:r>
                          <w:rPr>
                            <w:color w:val="000000"/>
                            <w:spacing w:val="-2"/>
                            <w:sz w:val="24"/>
                          </w:rPr>
                          <w:t>commercialisés</w:t>
                        </w:r>
                        <w:r>
                          <w:rPr>
                            <w:color w:val="000000"/>
                            <w:spacing w:val="-13"/>
                            <w:sz w:val="24"/>
                          </w:rPr>
                          <w:t> </w:t>
                        </w:r>
                        <w:r>
                          <w:rPr>
                            <w:color w:val="000000"/>
                            <w:spacing w:val="-2"/>
                            <w:sz w:val="24"/>
                          </w:rPr>
                          <w:t>sur</w:t>
                        </w:r>
                        <w:r>
                          <w:rPr>
                            <w:color w:val="000000"/>
                            <w:spacing w:val="-9"/>
                            <w:sz w:val="24"/>
                          </w:rPr>
                          <w:t> </w:t>
                        </w:r>
                        <w:r>
                          <w:rPr>
                            <w:color w:val="000000"/>
                            <w:spacing w:val="-2"/>
                            <w:sz w:val="24"/>
                          </w:rPr>
                          <w:t>le</w:t>
                        </w:r>
                        <w:r>
                          <w:rPr>
                            <w:color w:val="000000"/>
                            <w:spacing w:val="-10"/>
                            <w:sz w:val="24"/>
                          </w:rPr>
                          <w:t> </w:t>
                        </w:r>
                        <w:r>
                          <w:rPr>
                            <w:color w:val="000000"/>
                            <w:spacing w:val="-2"/>
                            <w:sz w:val="24"/>
                          </w:rPr>
                          <w:t>marché </w:t>
                        </w:r>
                        <w:r>
                          <w:rPr>
                            <w:color w:val="000000"/>
                            <w:sz w:val="24"/>
                          </w:rPr>
                          <w:t>de</w:t>
                        </w:r>
                        <w:r>
                          <w:rPr>
                            <w:color w:val="000000"/>
                            <w:spacing w:val="-3"/>
                            <w:sz w:val="24"/>
                          </w:rPr>
                          <w:t> </w:t>
                        </w:r>
                        <w:r>
                          <w:rPr>
                            <w:color w:val="000000"/>
                            <w:sz w:val="24"/>
                          </w:rPr>
                          <w:t>la</w:t>
                        </w:r>
                        <w:r>
                          <w:rPr>
                            <w:color w:val="000000"/>
                            <w:spacing w:val="-4"/>
                            <w:sz w:val="24"/>
                          </w:rPr>
                          <w:t> </w:t>
                        </w:r>
                        <w:r>
                          <w:rPr>
                            <w:color w:val="000000"/>
                            <w:sz w:val="24"/>
                          </w:rPr>
                          <w:t>seconde</w:t>
                        </w:r>
                        <w:r>
                          <w:rPr>
                            <w:color w:val="000000"/>
                            <w:spacing w:val="-5"/>
                            <w:sz w:val="24"/>
                          </w:rPr>
                          <w:t> </w:t>
                        </w:r>
                        <w:r>
                          <w:rPr>
                            <w:color w:val="000000"/>
                            <w:sz w:val="24"/>
                          </w:rPr>
                          <w:t>main,</w:t>
                        </w:r>
                        <w:r>
                          <w:rPr>
                            <w:color w:val="000000"/>
                            <w:spacing w:val="-2"/>
                            <w:sz w:val="24"/>
                          </w:rPr>
                          <w:t> </w:t>
                        </w:r>
                        <w:r>
                          <w:rPr>
                            <w:color w:val="000000"/>
                            <w:sz w:val="24"/>
                          </w:rPr>
                          <w:t>dans</w:t>
                        </w:r>
                        <w:r>
                          <w:rPr>
                            <w:color w:val="000000"/>
                            <w:spacing w:val="-2"/>
                            <w:sz w:val="24"/>
                          </w:rPr>
                          <w:t> </w:t>
                        </w:r>
                        <w:r>
                          <w:rPr>
                            <w:color w:val="000000"/>
                            <w:sz w:val="24"/>
                          </w:rPr>
                          <w:t>le</w:t>
                        </w:r>
                        <w:r>
                          <w:rPr>
                            <w:color w:val="000000"/>
                            <w:spacing w:val="-3"/>
                            <w:sz w:val="24"/>
                          </w:rPr>
                          <w:t> </w:t>
                        </w:r>
                        <w:r>
                          <w:rPr>
                            <w:color w:val="000000"/>
                            <w:sz w:val="24"/>
                          </w:rPr>
                          <w:t>style</w:t>
                        </w:r>
                        <w:r>
                          <w:rPr>
                            <w:color w:val="000000"/>
                            <w:spacing w:val="-4"/>
                            <w:sz w:val="24"/>
                          </w:rPr>
                          <w:t> </w:t>
                        </w:r>
                        <w:r>
                          <w:rPr>
                            <w:color w:val="000000"/>
                            <w:sz w:val="24"/>
                          </w:rPr>
                          <w:t>et</w:t>
                        </w:r>
                        <w:r>
                          <w:rPr>
                            <w:color w:val="000000"/>
                            <w:spacing w:val="-2"/>
                            <w:sz w:val="24"/>
                          </w:rPr>
                          <w:t> </w:t>
                        </w:r>
                        <w:r>
                          <w:rPr>
                            <w:color w:val="000000"/>
                            <w:sz w:val="24"/>
                          </w:rPr>
                          <w:t>l'esprit</w:t>
                        </w:r>
                        <w:r>
                          <w:rPr>
                            <w:color w:val="000000"/>
                            <w:spacing w:val="-4"/>
                            <w:sz w:val="24"/>
                          </w:rPr>
                          <w:t> </w:t>
                        </w:r>
                        <w:r>
                          <w:rPr>
                            <w:color w:val="000000"/>
                            <w:sz w:val="24"/>
                          </w:rPr>
                          <w:t>vintage,</w:t>
                        </w:r>
                        <w:r>
                          <w:rPr>
                            <w:color w:val="000000"/>
                            <w:spacing w:val="-3"/>
                            <w:sz w:val="24"/>
                          </w:rPr>
                          <w:t> </w:t>
                        </w:r>
                        <w:r>
                          <w:rPr>
                            <w:color w:val="000000"/>
                            <w:sz w:val="24"/>
                          </w:rPr>
                          <w:t>afin</w:t>
                        </w:r>
                        <w:r>
                          <w:rPr>
                            <w:color w:val="000000"/>
                            <w:spacing w:val="-3"/>
                            <w:sz w:val="24"/>
                          </w:rPr>
                          <w:t> </w:t>
                        </w:r>
                        <w:r>
                          <w:rPr>
                            <w:color w:val="000000"/>
                            <w:sz w:val="24"/>
                          </w:rPr>
                          <w:t>d'en</w:t>
                        </w:r>
                        <w:r>
                          <w:rPr>
                            <w:color w:val="000000"/>
                            <w:spacing w:val="-3"/>
                            <w:sz w:val="24"/>
                          </w:rPr>
                          <w:t> </w:t>
                        </w:r>
                        <w:r>
                          <w:rPr>
                            <w:color w:val="000000"/>
                            <w:sz w:val="24"/>
                          </w:rPr>
                          <w:t>faire</w:t>
                        </w:r>
                        <w:r>
                          <w:rPr>
                            <w:color w:val="000000"/>
                            <w:spacing w:val="-3"/>
                            <w:sz w:val="24"/>
                          </w:rPr>
                          <w:t> </w:t>
                        </w:r>
                        <w:r>
                          <w:rPr>
                            <w:color w:val="000000"/>
                            <w:sz w:val="24"/>
                          </w:rPr>
                          <w:t>des modèles</w:t>
                        </w:r>
                        <w:r>
                          <w:rPr>
                            <w:color w:val="000000"/>
                            <w:spacing w:val="-7"/>
                            <w:sz w:val="24"/>
                          </w:rPr>
                          <w:t> </w:t>
                        </w:r>
                        <w:r>
                          <w:rPr>
                            <w:color w:val="000000"/>
                            <w:sz w:val="24"/>
                          </w:rPr>
                          <w:t>uniques</w:t>
                        </w:r>
                        <w:r>
                          <w:rPr>
                            <w:color w:val="000000"/>
                            <w:spacing w:val="-4"/>
                            <w:sz w:val="24"/>
                          </w:rPr>
                          <w:t> </w:t>
                        </w:r>
                        <w:r>
                          <w:rPr>
                            <w:color w:val="000000"/>
                            <w:sz w:val="24"/>
                          </w:rPr>
                          <w:t>au</w:t>
                        </w:r>
                        <w:r>
                          <w:rPr>
                            <w:color w:val="000000"/>
                            <w:spacing w:val="-4"/>
                            <w:sz w:val="24"/>
                          </w:rPr>
                          <w:t> </w:t>
                        </w:r>
                        <w:r>
                          <w:rPr>
                            <w:color w:val="000000"/>
                            <w:sz w:val="24"/>
                          </w:rPr>
                          <w:t>gré</w:t>
                        </w:r>
                        <w:r>
                          <w:rPr>
                            <w:color w:val="000000"/>
                            <w:spacing w:val="-10"/>
                            <w:sz w:val="24"/>
                          </w:rPr>
                          <w:t> </w:t>
                        </w:r>
                        <w:r>
                          <w:rPr>
                            <w:color w:val="000000"/>
                            <w:sz w:val="24"/>
                          </w:rPr>
                          <w:t>des</w:t>
                        </w:r>
                        <w:r>
                          <w:rPr>
                            <w:color w:val="000000"/>
                            <w:spacing w:val="-7"/>
                            <w:sz w:val="24"/>
                          </w:rPr>
                          <w:t> </w:t>
                        </w:r>
                        <w:r>
                          <w:rPr>
                            <w:color w:val="000000"/>
                            <w:sz w:val="24"/>
                          </w:rPr>
                          <w:t>commandes</w:t>
                        </w:r>
                        <w:r>
                          <w:rPr>
                            <w:color w:val="000000"/>
                            <w:spacing w:val="-7"/>
                            <w:sz w:val="24"/>
                          </w:rPr>
                          <w:t> </w:t>
                        </w:r>
                        <w:r>
                          <w:rPr>
                            <w:color w:val="000000"/>
                            <w:sz w:val="24"/>
                          </w:rPr>
                          <w:t>et</w:t>
                        </w:r>
                        <w:r>
                          <w:rPr>
                            <w:color w:val="000000"/>
                            <w:spacing w:val="-7"/>
                            <w:sz w:val="24"/>
                          </w:rPr>
                          <w:t> </w:t>
                        </w:r>
                        <w:r>
                          <w:rPr>
                            <w:color w:val="000000"/>
                            <w:sz w:val="24"/>
                          </w:rPr>
                          <w:t>des</w:t>
                        </w:r>
                        <w:r>
                          <w:rPr>
                            <w:color w:val="000000"/>
                            <w:spacing w:val="-5"/>
                            <w:sz w:val="24"/>
                          </w:rPr>
                          <w:t> </w:t>
                        </w:r>
                        <w:r>
                          <w:rPr>
                            <w:color w:val="000000"/>
                            <w:sz w:val="24"/>
                          </w:rPr>
                          <w:t>envies</w:t>
                        </w:r>
                        <w:r>
                          <w:rPr>
                            <w:color w:val="000000"/>
                            <w:spacing w:val="-4"/>
                            <w:sz w:val="24"/>
                          </w:rPr>
                          <w:t> </w:t>
                        </w:r>
                        <w:r>
                          <w:rPr>
                            <w:color w:val="000000"/>
                            <w:sz w:val="24"/>
                          </w:rPr>
                          <w:t>de</w:t>
                        </w:r>
                        <w:r>
                          <w:rPr>
                            <w:color w:val="000000"/>
                            <w:spacing w:val="-5"/>
                            <w:sz w:val="24"/>
                          </w:rPr>
                          <w:t> </w:t>
                        </w:r>
                        <w:r>
                          <w:rPr>
                            <w:color w:val="000000"/>
                            <w:sz w:val="24"/>
                          </w:rPr>
                          <w:t>sa</w:t>
                        </w:r>
                        <w:r>
                          <w:rPr>
                            <w:color w:val="000000"/>
                            <w:spacing w:val="-4"/>
                            <w:sz w:val="24"/>
                          </w:rPr>
                          <w:t> </w:t>
                        </w:r>
                        <w:r>
                          <w:rPr>
                            <w:color w:val="000000"/>
                            <w:spacing w:val="-2"/>
                            <w:sz w:val="24"/>
                          </w:rPr>
                          <w:t>clientèle”.</w:t>
                        </w:r>
                      </w:p>
                    </w:txbxContent>
                  </v:textbox>
                  <v:fill opacity="26214f" type="solid"/>
                  <w10:wrap type="none"/>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2410967</wp:posOffset>
                </wp:positionH>
                <wp:positionV relativeFrom="paragraph">
                  <wp:posOffset>-134351</wp:posOffset>
                </wp:positionV>
                <wp:extent cx="977265" cy="1524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977265" cy="152400"/>
                        </a:xfrm>
                        <a:prstGeom prst="rect">
                          <a:avLst/>
                        </a:prstGeom>
                        <a:solidFill>
                          <a:srgbClr val="FBF485">
                            <a:alpha val="39999"/>
                          </a:srgbClr>
                        </a:solidFill>
                      </wps:spPr>
                      <wps:txbx>
                        <w:txbxContent>
                          <w:p>
                            <w:pPr>
                              <w:pStyle w:val="BodyText"/>
                              <w:spacing w:line="218" w:lineRule="exact"/>
                              <w:ind w:left="0" w:right="-15"/>
                              <w:jc w:val="left"/>
                              <w:rPr>
                                <w:color w:val="000000"/>
                              </w:rPr>
                            </w:pPr>
                            <w:r>
                              <w:rPr>
                                <w:color w:val="000000"/>
                              </w:rPr>
                              <w:t>est</w:t>
                            </w:r>
                            <w:r>
                              <w:rPr>
                                <w:color w:val="000000"/>
                                <w:spacing w:val="-20"/>
                              </w:rPr>
                              <w:t> </w:t>
                            </w:r>
                            <w:r>
                              <w:rPr>
                                <w:color w:val="000000"/>
                              </w:rPr>
                              <w:t>la</w:t>
                            </w:r>
                            <w:r>
                              <w:rPr>
                                <w:color w:val="000000"/>
                                <w:spacing w:val="-20"/>
                              </w:rPr>
                              <w:t> </w:t>
                            </w:r>
                            <w:r>
                              <w:rPr>
                                <w:color w:val="000000"/>
                                <w:spacing w:val="-2"/>
                              </w:rPr>
                              <w:t>dirigeante,</w:t>
                            </w:r>
                          </w:p>
                        </w:txbxContent>
                      </wps:txbx>
                      <wps:bodyPr wrap="square" lIns="0" tIns="0" rIns="0" bIns="0" rtlCol="0">
                        <a:noAutofit/>
                      </wps:bodyPr>
                    </wps:wsp>
                  </a:graphicData>
                </a:graphic>
              </wp:anchor>
            </w:drawing>
          </mc:Choice>
          <mc:Fallback>
            <w:pict>
              <v:shape style="position:absolute;margin-left:189.839996pt;margin-top:-10.578874pt;width:76.95pt;height:12pt;mso-position-horizontal-relative:page;mso-position-vertical-relative:paragraph;z-index:15731200" type="#_x0000_t202" id="docshape9" filled="true" fillcolor="#fbf485" stroked="false">
                <v:textbox inset="0,0,0,0">
                  <w:txbxContent>
                    <w:p>
                      <w:pPr>
                        <w:pStyle w:val="BodyText"/>
                        <w:spacing w:line="218" w:lineRule="exact"/>
                        <w:ind w:left="0" w:right="-15"/>
                        <w:jc w:val="left"/>
                        <w:rPr>
                          <w:color w:val="000000"/>
                        </w:rPr>
                      </w:pPr>
                      <w:r>
                        <w:rPr>
                          <w:color w:val="000000"/>
                        </w:rPr>
                        <w:t>est</w:t>
                      </w:r>
                      <w:r>
                        <w:rPr>
                          <w:color w:val="000000"/>
                          <w:spacing w:val="-20"/>
                        </w:rPr>
                        <w:t> </w:t>
                      </w:r>
                      <w:r>
                        <w:rPr>
                          <w:color w:val="000000"/>
                        </w:rPr>
                        <w:t>la</w:t>
                      </w:r>
                      <w:r>
                        <w:rPr>
                          <w:color w:val="000000"/>
                          <w:spacing w:val="-20"/>
                        </w:rPr>
                        <w:t> </w:t>
                      </w:r>
                      <w:r>
                        <w:rPr>
                          <w:color w:val="000000"/>
                          <w:spacing w:val="-2"/>
                        </w:rPr>
                        <w:t>dirigeante,</w:t>
                      </w:r>
                    </w:p>
                  </w:txbxContent>
                </v:textbox>
                <v:fill opacity="26214f" type="solid"/>
                <w10:wrap type="none"/>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3129533</wp:posOffset>
                </wp:positionH>
                <wp:positionV relativeFrom="paragraph">
                  <wp:posOffset>-339631</wp:posOffset>
                </wp:positionV>
                <wp:extent cx="1266825" cy="1524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266825" cy="152400"/>
                        </a:xfrm>
                        <a:prstGeom prst="rect">
                          <a:avLst/>
                        </a:prstGeom>
                        <a:solidFill>
                          <a:srgbClr val="FBF485">
                            <a:alpha val="39999"/>
                          </a:srgbClr>
                        </a:solidFill>
                      </wps:spPr>
                      <wps:txbx>
                        <w:txbxContent>
                          <w:p>
                            <w:pPr>
                              <w:pStyle w:val="BodyText"/>
                              <w:spacing w:line="214" w:lineRule="exact" w:before="25"/>
                              <w:ind w:left="0"/>
                              <w:jc w:val="left"/>
                              <w:rPr>
                                <w:color w:val="000000"/>
                              </w:rPr>
                            </w:pPr>
                            <w:r>
                              <w:rPr>
                                <w:color w:val="000000"/>
                              </w:rPr>
                              <w:t>société</w:t>
                            </w:r>
                            <w:r>
                              <w:rPr>
                                <w:color w:val="000000"/>
                                <w:spacing w:val="-16"/>
                              </w:rPr>
                              <w:t> </w:t>
                            </w:r>
                            <w:r>
                              <w:rPr>
                                <w:color w:val="000000"/>
                              </w:rPr>
                              <w:t>Atelier</w:t>
                            </w:r>
                            <w:r>
                              <w:rPr>
                                <w:color w:val="000000"/>
                                <w:spacing w:val="-12"/>
                              </w:rPr>
                              <w:t> </w:t>
                            </w:r>
                            <w:r>
                              <w:rPr>
                                <w:color w:val="000000"/>
                                <w:spacing w:val="-4"/>
                              </w:rPr>
                              <w:t>R&amp;C,</w:t>
                            </w:r>
                          </w:p>
                        </w:txbxContent>
                      </wps:txbx>
                      <wps:bodyPr wrap="square" lIns="0" tIns="0" rIns="0" bIns="0" rtlCol="0">
                        <a:noAutofit/>
                      </wps:bodyPr>
                    </wps:wsp>
                  </a:graphicData>
                </a:graphic>
              </wp:anchor>
            </w:drawing>
          </mc:Choice>
          <mc:Fallback>
            <w:pict>
              <v:shape style="position:absolute;margin-left:246.419998pt;margin-top:-26.742674pt;width:99.75pt;height:12pt;mso-position-horizontal-relative:page;mso-position-vertical-relative:paragraph;z-index:15731712" type="#_x0000_t202" id="docshape10" filled="true" fillcolor="#fbf485" stroked="false">
                <v:textbox inset="0,0,0,0">
                  <w:txbxContent>
                    <w:p>
                      <w:pPr>
                        <w:pStyle w:val="BodyText"/>
                        <w:spacing w:line="214" w:lineRule="exact" w:before="25"/>
                        <w:ind w:left="0"/>
                        <w:jc w:val="left"/>
                        <w:rPr>
                          <w:color w:val="000000"/>
                        </w:rPr>
                      </w:pPr>
                      <w:r>
                        <w:rPr>
                          <w:color w:val="000000"/>
                        </w:rPr>
                        <w:t>société</w:t>
                      </w:r>
                      <w:r>
                        <w:rPr>
                          <w:color w:val="000000"/>
                          <w:spacing w:val="-16"/>
                        </w:rPr>
                        <w:t> </w:t>
                      </w:r>
                      <w:r>
                        <w:rPr>
                          <w:color w:val="000000"/>
                        </w:rPr>
                        <w:t>Atelier</w:t>
                      </w:r>
                      <w:r>
                        <w:rPr>
                          <w:color w:val="000000"/>
                          <w:spacing w:val="-12"/>
                        </w:rPr>
                        <w:t> </w:t>
                      </w:r>
                      <w:r>
                        <w:rPr>
                          <w:color w:val="000000"/>
                          <w:spacing w:val="-4"/>
                        </w:rPr>
                        <w:t>R&amp;C,</w:t>
                      </w:r>
                    </w:p>
                  </w:txbxContent>
                </v:textbox>
                <v:fill opacity="26214f" type="solid"/>
                <w10:wrap type="none"/>
              </v:shape>
            </w:pict>
          </mc:Fallback>
        </mc:AlternateContent>
      </w:r>
      <w:r>
        <w:rPr/>
        <w:t>des</w:t>
      </w:r>
      <w:r>
        <w:rPr>
          <w:spacing w:val="-17"/>
        </w:rPr>
        <w:t> </w:t>
      </w:r>
      <w:r>
        <w:rPr/>
        <w:t>empiècements</w:t>
      </w:r>
      <w:r>
        <w:rPr>
          <w:spacing w:val="-15"/>
        </w:rPr>
        <w:t> </w:t>
      </w:r>
      <w:r>
        <w:rPr/>
        <w:t>de</w:t>
      </w:r>
      <w:r>
        <w:rPr>
          <w:spacing w:val="-15"/>
        </w:rPr>
        <w:t> </w:t>
      </w:r>
      <w:r>
        <w:rPr/>
        <w:t>foulards,</w:t>
      </w:r>
      <w:r>
        <w:rPr>
          <w:spacing w:val="-15"/>
        </w:rPr>
        <w:t> </w:t>
      </w:r>
      <w:r>
        <w:rPr/>
        <w:t>présentées</w:t>
      </w:r>
      <w:r>
        <w:rPr>
          <w:spacing w:val="-16"/>
        </w:rPr>
        <w:t> </w:t>
      </w:r>
      <w:r>
        <w:rPr/>
        <w:t>comme</w:t>
      </w:r>
      <w:r>
        <w:rPr>
          <w:spacing w:val="-15"/>
        </w:rPr>
        <w:t> </w:t>
      </w:r>
      <w:r>
        <w:rPr/>
        <w:t>issues</w:t>
      </w:r>
      <w:r>
        <w:rPr>
          <w:spacing w:val="-13"/>
        </w:rPr>
        <w:t> </w:t>
      </w:r>
      <w:r>
        <w:rPr/>
        <w:t>du</w:t>
      </w:r>
      <w:r>
        <w:rPr>
          <w:spacing w:val="-15"/>
        </w:rPr>
        <w:t> </w:t>
      </w:r>
      <w:r>
        <w:rPr>
          <w:spacing w:val="-2"/>
        </w:rPr>
        <w:t>surcyclage</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20"/>
        </w:rPr>
      </w:pPr>
      <w:r>
        <w:rPr>
          <w:sz w:val="20"/>
        </w:rPr>
        <w:drawing>
          <wp:anchor distT="0" distB="0" distL="0" distR="0" allowOverlap="1" layoutInCell="1" locked="0" behindDoc="1" simplePos="0" relativeHeight="487588864">
            <wp:simplePos x="0" y="0"/>
            <wp:positionH relativeFrom="page">
              <wp:posOffset>2882645</wp:posOffset>
            </wp:positionH>
            <wp:positionV relativeFrom="paragraph">
              <wp:posOffset>168010</wp:posOffset>
            </wp:positionV>
            <wp:extent cx="1404590" cy="1193673"/>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8" cstate="print"/>
                    <a:stretch>
                      <a:fillRect/>
                    </a:stretch>
                  </pic:blipFill>
                  <pic:spPr>
                    <a:xfrm>
                      <a:off x="0" y="0"/>
                      <a:ext cx="1404590" cy="1193673"/>
                    </a:xfrm>
                    <a:prstGeom prst="rect">
                      <a:avLst/>
                    </a:prstGeom>
                  </pic:spPr>
                </pic:pic>
              </a:graphicData>
            </a:graphic>
          </wp:anchor>
        </w:drawing>
      </w:r>
    </w:p>
    <w:p>
      <w:pPr>
        <w:pStyle w:val="BodyText"/>
        <w:spacing w:before="22"/>
        <w:ind w:left="0"/>
        <w:jc w:val="left"/>
      </w:pPr>
    </w:p>
    <w:p>
      <w:pPr>
        <w:pStyle w:val="ListParagraph"/>
        <w:numPr>
          <w:ilvl w:val="0"/>
          <w:numId w:val="2"/>
        </w:numPr>
        <w:tabs>
          <w:tab w:pos="3368" w:val="left" w:leader="none"/>
          <w:tab w:pos="3371" w:val="left" w:leader="none"/>
        </w:tabs>
        <w:spacing w:line="208" w:lineRule="auto" w:before="1" w:after="0"/>
        <w:ind w:left="3371" w:right="164" w:hanging="567"/>
        <w:jc w:val="both"/>
        <w:rPr>
          <w:sz w:val="24"/>
        </w:rPr>
      </w:pPr>
      <w:r>
        <w:rPr>
          <w:sz w:val="24"/>
        </w:rPr>
        <w:t>Ces vestes peuvent être commandées sur le site internet de la</w:t>
      </w:r>
      <w:r>
        <w:rPr>
          <w:spacing w:val="-1"/>
          <w:sz w:val="24"/>
        </w:rPr>
        <w:t> </w:t>
      </w:r>
      <w:r>
        <w:rPr>
          <w:sz w:val="24"/>
        </w:rPr>
        <w:t>société Maison R&amp;C </w:t>
      </w:r>
      <w:hyperlink r:id="rId9">
        <w:r>
          <w:rPr>
            <w:color w:val="0000FF"/>
            <w:sz w:val="24"/>
          </w:rPr>
          <w:t>(https://maisonrandc.fr)</w:t>
        </w:r>
      </w:hyperlink>
      <w:r>
        <w:rPr>
          <w:color w:val="0000FF"/>
          <w:sz w:val="24"/>
        </w:rPr>
        <w:t> </w:t>
      </w:r>
      <w:r>
        <w:rPr>
          <w:sz w:val="24"/>
        </w:rPr>
        <w:t>ayant déclaré une activité </w:t>
      </w:r>
      <w:r>
        <w:rPr>
          <w:sz w:val="24"/>
        </w:rPr>
        <w:t>de “création</w:t>
      </w:r>
      <w:r>
        <w:rPr>
          <w:spacing w:val="-9"/>
          <w:sz w:val="24"/>
        </w:rPr>
        <w:t> </w:t>
      </w:r>
      <w:r>
        <w:rPr>
          <w:sz w:val="24"/>
        </w:rPr>
        <w:t>de</w:t>
      </w:r>
      <w:r>
        <w:rPr>
          <w:spacing w:val="-7"/>
          <w:sz w:val="24"/>
        </w:rPr>
        <w:t> </w:t>
      </w:r>
      <w:r>
        <w:rPr>
          <w:sz w:val="24"/>
        </w:rPr>
        <w:t>marque</w:t>
      </w:r>
      <w:r>
        <w:rPr>
          <w:spacing w:val="-8"/>
          <w:sz w:val="24"/>
        </w:rPr>
        <w:t> </w:t>
      </w:r>
      <w:r>
        <w:rPr>
          <w:sz w:val="24"/>
        </w:rPr>
        <w:t>de</w:t>
      </w:r>
      <w:r>
        <w:rPr>
          <w:spacing w:val="-8"/>
          <w:sz w:val="24"/>
        </w:rPr>
        <w:t> </w:t>
      </w:r>
      <w:r>
        <w:rPr>
          <w:sz w:val="24"/>
        </w:rPr>
        <w:t>vêtements</w:t>
      </w:r>
      <w:r>
        <w:rPr>
          <w:spacing w:val="-7"/>
          <w:sz w:val="24"/>
        </w:rPr>
        <w:t> </w:t>
      </w:r>
      <w:r>
        <w:rPr>
          <w:sz w:val="24"/>
        </w:rPr>
        <w:t>et</w:t>
      </w:r>
      <w:r>
        <w:rPr>
          <w:spacing w:val="-6"/>
          <w:sz w:val="24"/>
        </w:rPr>
        <w:t> </w:t>
      </w:r>
      <w:r>
        <w:rPr>
          <w:sz w:val="24"/>
        </w:rPr>
        <w:t>accessoires”</w:t>
      </w:r>
      <w:r>
        <w:rPr>
          <w:spacing w:val="-3"/>
          <w:sz w:val="24"/>
        </w:rPr>
        <w:t> </w:t>
      </w:r>
      <w:r>
        <w:rPr>
          <w:sz w:val="24"/>
        </w:rPr>
        <w:t>et</w:t>
      </w:r>
      <w:r>
        <w:rPr>
          <w:spacing w:val="-12"/>
          <w:sz w:val="24"/>
        </w:rPr>
        <w:t> </w:t>
      </w:r>
      <w:r>
        <w:rPr>
          <w:sz w:val="24"/>
        </w:rPr>
        <w:t>dont</w:t>
      </w:r>
      <w:r>
        <w:rPr>
          <w:spacing w:val="-5"/>
          <w:sz w:val="24"/>
        </w:rPr>
        <w:t> </w:t>
      </w:r>
      <w:r>
        <w:rPr>
          <w:sz w:val="24"/>
        </w:rPr>
        <w:t>Mme</w:t>
      </w:r>
      <w:r>
        <w:rPr>
          <w:spacing w:val="-6"/>
          <w:sz w:val="24"/>
        </w:rPr>
        <w:t> </w:t>
      </w:r>
      <w:r>
        <w:rPr>
          <w:sz w:val="24"/>
        </w:rPr>
        <w:t>Demri est</w:t>
      </w:r>
      <w:r>
        <w:rPr>
          <w:spacing w:val="-2"/>
          <w:sz w:val="24"/>
        </w:rPr>
        <w:t> </w:t>
      </w:r>
      <w:r>
        <w:rPr>
          <w:sz w:val="24"/>
        </w:rPr>
        <w:t>aussi</w:t>
      </w:r>
      <w:r>
        <w:rPr>
          <w:spacing w:val="-2"/>
          <w:sz w:val="24"/>
        </w:rPr>
        <w:t> </w:t>
      </w:r>
      <w:r>
        <w:rPr>
          <w:sz w:val="24"/>
        </w:rPr>
        <w:t>la</w:t>
      </w:r>
      <w:r>
        <w:rPr>
          <w:spacing w:val="-4"/>
          <w:sz w:val="24"/>
        </w:rPr>
        <w:t> </w:t>
      </w:r>
      <w:r>
        <w:rPr>
          <w:sz w:val="24"/>
        </w:rPr>
        <w:t>dirigeante.</w:t>
      </w:r>
      <w:r>
        <w:rPr>
          <w:spacing w:val="-8"/>
          <w:sz w:val="24"/>
        </w:rPr>
        <w:t> </w:t>
      </w:r>
      <w:r>
        <w:rPr>
          <w:sz w:val="24"/>
        </w:rPr>
        <w:t>Le</w:t>
      </w:r>
      <w:r>
        <w:rPr>
          <w:spacing w:val="-4"/>
          <w:sz w:val="24"/>
        </w:rPr>
        <w:t> </w:t>
      </w:r>
      <w:r>
        <w:rPr>
          <w:sz w:val="24"/>
        </w:rPr>
        <w:t>consommateur</w:t>
      </w:r>
      <w:r>
        <w:rPr>
          <w:spacing w:val="-4"/>
          <w:sz w:val="24"/>
        </w:rPr>
        <w:t> </w:t>
      </w:r>
      <w:r>
        <w:rPr>
          <w:sz w:val="24"/>
        </w:rPr>
        <w:t>peut</w:t>
      </w:r>
      <w:r>
        <w:rPr>
          <w:spacing w:val="-4"/>
          <w:sz w:val="24"/>
        </w:rPr>
        <w:t> </w:t>
      </w:r>
      <w:r>
        <w:rPr>
          <w:sz w:val="24"/>
        </w:rPr>
        <w:t>alors</w:t>
      </w:r>
      <w:r>
        <w:rPr>
          <w:spacing w:val="-6"/>
          <w:sz w:val="24"/>
        </w:rPr>
        <w:t> </w:t>
      </w:r>
      <w:r>
        <w:rPr>
          <w:sz w:val="24"/>
        </w:rPr>
        <w:t>choisir</w:t>
      </w:r>
      <w:r>
        <w:rPr>
          <w:spacing w:val="-3"/>
          <w:sz w:val="24"/>
        </w:rPr>
        <w:t> </w:t>
      </w:r>
      <w:r>
        <w:rPr>
          <w:sz w:val="24"/>
        </w:rPr>
        <w:t>un</w:t>
      </w:r>
      <w:r>
        <w:rPr>
          <w:spacing w:val="-2"/>
          <w:sz w:val="24"/>
        </w:rPr>
        <w:t> </w:t>
      </w:r>
      <w:r>
        <w:rPr>
          <w:sz w:val="24"/>
        </w:rPr>
        <w:t>foulard parmi</w:t>
      </w:r>
      <w:r>
        <w:rPr>
          <w:spacing w:val="-10"/>
          <w:sz w:val="24"/>
        </w:rPr>
        <w:t> </w:t>
      </w:r>
      <w:r>
        <w:rPr>
          <w:sz w:val="24"/>
        </w:rPr>
        <w:t>différents</w:t>
      </w:r>
      <w:r>
        <w:rPr>
          <w:spacing w:val="-12"/>
          <w:sz w:val="24"/>
        </w:rPr>
        <w:t> </w:t>
      </w:r>
      <w:r>
        <w:rPr>
          <w:sz w:val="24"/>
        </w:rPr>
        <w:t>modèles</w:t>
      </w:r>
      <w:r>
        <w:rPr>
          <w:spacing w:val="-12"/>
          <w:sz w:val="24"/>
        </w:rPr>
        <w:t> </w:t>
      </w:r>
      <w:r>
        <w:rPr>
          <w:sz w:val="24"/>
        </w:rPr>
        <w:t>dont</w:t>
      </w:r>
      <w:r>
        <w:rPr>
          <w:spacing w:val="-9"/>
          <w:sz w:val="24"/>
        </w:rPr>
        <w:t> </w:t>
      </w:r>
      <w:r>
        <w:rPr>
          <w:sz w:val="24"/>
        </w:rPr>
        <w:t>certains</w:t>
      </w:r>
      <w:r>
        <w:rPr>
          <w:spacing w:val="-12"/>
          <w:sz w:val="24"/>
        </w:rPr>
        <w:t> </w:t>
      </w:r>
      <w:r>
        <w:rPr>
          <w:sz w:val="24"/>
        </w:rPr>
        <w:t>estampillés</w:t>
      </w:r>
      <w:r>
        <w:rPr>
          <w:spacing w:val="-9"/>
          <w:sz w:val="24"/>
        </w:rPr>
        <w:t> </w:t>
      </w:r>
      <w:r>
        <w:rPr>
          <w:sz w:val="24"/>
        </w:rPr>
        <w:t>“Hermès”</w:t>
      </w:r>
      <w:r>
        <w:rPr>
          <w:spacing w:val="-13"/>
          <w:sz w:val="24"/>
        </w:rPr>
        <w:t> </w:t>
      </w:r>
      <w:r>
        <w:rPr>
          <w:sz w:val="24"/>
        </w:rPr>
        <w:t>avant</w:t>
      </w:r>
      <w:r>
        <w:rPr>
          <w:spacing w:val="-11"/>
          <w:sz w:val="24"/>
        </w:rPr>
        <w:t> </w:t>
      </w:r>
      <w:r>
        <w:rPr>
          <w:sz w:val="24"/>
        </w:rPr>
        <w:t>de sélectionner un modèle de veste de marque “Levi’s” ainsi que différentes options de personnalisation.</w:t>
      </w:r>
    </w:p>
    <w:p>
      <w:pPr>
        <w:pStyle w:val="BodyText"/>
        <w:ind w:left="0"/>
        <w:jc w:val="left"/>
        <w:rPr>
          <w:sz w:val="20"/>
        </w:rPr>
      </w:pPr>
    </w:p>
    <w:p>
      <w:pPr>
        <w:pStyle w:val="BodyText"/>
        <w:spacing w:before="10"/>
        <w:ind w:left="0"/>
        <w:jc w:val="left"/>
        <w:rPr>
          <w:sz w:val="20"/>
        </w:rPr>
      </w:pPr>
      <w:r>
        <w:rPr>
          <w:sz w:val="20"/>
        </w:rPr>
        <w:drawing>
          <wp:anchor distT="0" distB="0" distL="0" distR="0" allowOverlap="1" layoutInCell="1" locked="0" behindDoc="1" simplePos="0" relativeHeight="487589376">
            <wp:simplePos x="0" y="0"/>
            <wp:positionH relativeFrom="page">
              <wp:posOffset>2467355</wp:posOffset>
            </wp:positionH>
            <wp:positionV relativeFrom="paragraph">
              <wp:posOffset>167732</wp:posOffset>
            </wp:positionV>
            <wp:extent cx="4216817" cy="129921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4216817" cy="1299210"/>
                    </a:xfrm>
                    <a:prstGeom prst="rect">
                      <a:avLst/>
                    </a:prstGeom>
                  </pic:spPr>
                </pic:pic>
              </a:graphicData>
            </a:graphic>
          </wp:anchor>
        </w:drawing>
      </w:r>
    </w:p>
    <w:p>
      <w:pPr>
        <w:pStyle w:val="BodyText"/>
        <w:ind w:left="0"/>
        <w:jc w:val="left"/>
      </w:pPr>
    </w:p>
    <w:p>
      <w:pPr>
        <w:pStyle w:val="BodyText"/>
        <w:ind w:left="0"/>
        <w:jc w:val="left"/>
      </w:pPr>
    </w:p>
    <w:p>
      <w:pPr>
        <w:pStyle w:val="BodyText"/>
        <w:spacing w:before="229"/>
        <w:ind w:left="0"/>
        <w:jc w:val="left"/>
      </w:pPr>
    </w:p>
    <w:p>
      <w:pPr>
        <w:pStyle w:val="ListParagraph"/>
        <w:numPr>
          <w:ilvl w:val="0"/>
          <w:numId w:val="2"/>
        </w:numPr>
        <w:tabs>
          <w:tab w:pos="3368" w:val="left" w:leader="none"/>
          <w:tab w:pos="3371" w:val="left" w:leader="none"/>
        </w:tabs>
        <w:spacing w:line="208" w:lineRule="auto" w:before="1" w:after="0"/>
        <w:ind w:left="3371" w:right="165" w:hanging="567"/>
        <w:jc w:val="both"/>
        <w:rPr>
          <w:sz w:val="24"/>
        </w:rPr>
      </w:pPr>
      <w:r>
        <w:rPr>
          <w:sz w:val="24"/>
        </w:rPr>
        <w:t>Ces</w:t>
      </w:r>
      <w:r>
        <w:rPr>
          <w:spacing w:val="-6"/>
          <w:sz w:val="24"/>
        </w:rPr>
        <w:t> </w:t>
      </w:r>
      <w:r>
        <w:rPr>
          <w:sz w:val="24"/>
        </w:rPr>
        <w:t>vestes</w:t>
      </w:r>
      <w:r>
        <w:rPr>
          <w:spacing w:val="-7"/>
          <w:sz w:val="24"/>
        </w:rPr>
        <w:t> </w:t>
      </w:r>
      <w:r>
        <w:rPr>
          <w:sz w:val="24"/>
        </w:rPr>
        <w:t>en</w:t>
      </w:r>
      <w:r>
        <w:rPr>
          <w:spacing w:val="-3"/>
          <w:sz w:val="24"/>
        </w:rPr>
        <w:t> </w:t>
      </w:r>
      <w:r>
        <w:rPr>
          <w:sz w:val="24"/>
        </w:rPr>
        <w:t>jean</w:t>
      </w:r>
      <w:r>
        <w:rPr>
          <w:spacing w:val="-3"/>
          <w:sz w:val="24"/>
        </w:rPr>
        <w:t> </w:t>
      </w:r>
      <w:r>
        <w:rPr>
          <w:sz w:val="24"/>
        </w:rPr>
        <w:t>ont</w:t>
      </w:r>
      <w:r>
        <w:rPr>
          <w:spacing w:val="-7"/>
          <w:sz w:val="24"/>
        </w:rPr>
        <w:t> </w:t>
      </w:r>
      <w:r>
        <w:rPr>
          <w:sz w:val="24"/>
        </w:rPr>
        <w:t>suscité</w:t>
      </w:r>
      <w:r>
        <w:rPr>
          <w:spacing w:val="-3"/>
          <w:sz w:val="24"/>
        </w:rPr>
        <w:t> </w:t>
      </w:r>
      <w:r>
        <w:rPr>
          <w:sz w:val="24"/>
        </w:rPr>
        <w:t>l’intérêt</w:t>
      </w:r>
      <w:r>
        <w:rPr>
          <w:spacing w:val="-3"/>
          <w:sz w:val="24"/>
        </w:rPr>
        <w:t> </w:t>
      </w:r>
      <w:r>
        <w:rPr>
          <w:sz w:val="24"/>
        </w:rPr>
        <w:t>de</w:t>
      </w:r>
      <w:r>
        <w:rPr>
          <w:spacing w:val="-3"/>
          <w:sz w:val="24"/>
        </w:rPr>
        <w:t> </w:t>
      </w:r>
      <w:r>
        <w:rPr>
          <w:sz w:val="24"/>
        </w:rPr>
        <w:t>la</w:t>
      </w:r>
      <w:r>
        <w:rPr>
          <w:spacing w:val="-3"/>
          <w:sz w:val="24"/>
        </w:rPr>
        <w:t> </w:t>
      </w:r>
      <w:r>
        <w:rPr>
          <w:sz w:val="24"/>
        </w:rPr>
        <w:t>presse</w:t>
      </w:r>
      <w:r>
        <w:rPr>
          <w:spacing w:val="-3"/>
          <w:sz w:val="24"/>
        </w:rPr>
        <w:t> </w:t>
      </w:r>
      <w:r>
        <w:rPr>
          <w:sz w:val="24"/>
        </w:rPr>
        <w:t>de</w:t>
      </w:r>
      <w:r>
        <w:rPr>
          <w:spacing w:val="-3"/>
          <w:sz w:val="24"/>
        </w:rPr>
        <w:t> </w:t>
      </w:r>
      <w:r>
        <w:rPr>
          <w:sz w:val="24"/>
        </w:rPr>
        <w:t>mode</w:t>
      </w:r>
      <w:r>
        <w:rPr>
          <w:spacing w:val="-12"/>
          <w:sz w:val="24"/>
        </w:rPr>
        <w:t> </w:t>
      </w:r>
      <w:r>
        <w:rPr>
          <w:sz w:val="24"/>
        </w:rPr>
        <w:t>féminine, ce qui a donné lieu à la publication d’articles notamment sur le site internet des magazines Elle, L’Officiel et Le Figaro Madame.</w:t>
      </w:r>
    </w:p>
    <w:p>
      <w:pPr>
        <w:pStyle w:val="ListParagraph"/>
        <w:numPr>
          <w:ilvl w:val="0"/>
          <w:numId w:val="2"/>
        </w:numPr>
        <w:tabs>
          <w:tab w:pos="3368" w:val="left" w:leader="none"/>
          <w:tab w:pos="3371" w:val="left" w:leader="none"/>
        </w:tabs>
        <w:spacing w:line="208" w:lineRule="auto" w:before="239" w:after="0"/>
        <w:ind w:left="3371" w:right="161" w:hanging="567"/>
        <w:jc w:val="both"/>
        <w:rPr>
          <w:sz w:val="24"/>
        </w:rPr>
      </w:pPr>
      <w:r>
        <w:rPr>
          <w:sz w:val="24"/>
        </w:rPr>
        <w:t>A</w:t>
      </w:r>
      <w:r>
        <w:rPr>
          <w:spacing w:val="-13"/>
          <w:sz w:val="24"/>
        </w:rPr>
        <w:t> </w:t>
      </w:r>
      <w:r>
        <w:rPr>
          <w:sz w:val="24"/>
        </w:rPr>
        <w:t>la</w:t>
      </w:r>
      <w:r>
        <w:rPr>
          <w:spacing w:val="-13"/>
          <w:sz w:val="24"/>
        </w:rPr>
        <w:t> </w:t>
      </w:r>
      <w:r>
        <w:rPr>
          <w:sz w:val="24"/>
        </w:rPr>
        <w:t>suite</w:t>
      </w:r>
      <w:r>
        <w:rPr>
          <w:spacing w:val="-12"/>
          <w:sz w:val="24"/>
        </w:rPr>
        <w:t> </w:t>
      </w:r>
      <w:r>
        <w:rPr>
          <w:sz w:val="24"/>
        </w:rPr>
        <w:t>de</w:t>
      </w:r>
      <w:r>
        <w:rPr>
          <w:spacing w:val="-13"/>
          <w:sz w:val="24"/>
        </w:rPr>
        <w:t> </w:t>
      </w:r>
      <w:r>
        <w:rPr>
          <w:sz w:val="24"/>
        </w:rPr>
        <w:t>ces</w:t>
      </w:r>
      <w:r>
        <w:rPr>
          <w:spacing w:val="-14"/>
          <w:sz w:val="24"/>
        </w:rPr>
        <w:t> </w:t>
      </w:r>
      <w:r>
        <w:rPr>
          <w:sz w:val="24"/>
        </w:rPr>
        <w:t>publications,</w:t>
      </w:r>
      <w:r>
        <w:rPr>
          <w:spacing w:val="-9"/>
          <w:sz w:val="24"/>
        </w:rPr>
        <w:t> </w:t>
      </w:r>
      <w:r>
        <w:rPr>
          <w:sz w:val="24"/>
        </w:rPr>
        <w:t>la</w:t>
      </w:r>
      <w:r>
        <w:rPr>
          <w:spacing w:val="-12"/>
          <w:sz w:val="24"/>
        </w:rPr>
        <w:t> </w:t>
      </w:r>
      <w:r>
        <w:rPr>
          <w:sz w:val="24"/>
        </w:rPr>
        <w:t>société</w:t>
      </w:r>
      <w:r>
        <w:rPr>
          <w:spacing w:val="-14"/>
          <w:sz w:val="24"/>
        </w:rPr>
        <w:t> </w:t>
      </w:r>
      <w:r>
        <w:rPr>
          <w:sz w:val="24"/>
        </w:rPr>
        <w:t>Hermès</w:t>
      </w:r>
      <w:r>
        <w:rPr>
          <w:spacing w:val="-14"/>
          <w:sz w:val="24"/>
        </w:rPr>
        <w:t> </w:t>
      </w:r>
      <w:r>
        <w:rPr>
          <w:sz w:val="24"/>
        </w:rPr>
        <w:t>sellier</w:t>
      </w:r>
      <w:r>
        <w:rPr>
          <w:spacing w:val="-13"/>
          <w:sz w:val="24"/>
        </w:rPr>
        <w:t> </w:t>
      </w:r>
      <w:r>
        <w:rPr>
          <w:sz w:val="24"/>
        </w:rPr>
        <w:t>a</w:t>
      </w:r>
      <w:r>
        <w:rPr>
          <w:spacing w:val="-13"/>
          <w:sz w:val="24"/>
        </w:rPr>
        <w:t> </w:t>
      </w:r>
      <w:r>
        <w:rPr>
          <w:sz w:val="24"/>
        </w:rPr>
        <w:t>fait</w:t>
      </w:r>
      <w:r>
        <w:rPr>
          <w:spacing w:val="-13"/>
          <w:sz w:val="24"/>
        </w:rPr>
        <w:t> </w:t>
      </w:r>
      <w:r>
        <w:rPr>
          <w:sz w:val="24"/>
        </w:rPr>
        <w:t>établir</w:t>
      </w:r>
      <w:r>
        <w:rPr>
          <w:spacing w:val="-7"/>
          <w:sz w:val="24"/>
        </w:rPr>
        <w:t> </w:t>
      </w:r>
      <w:r>
        <w:rPr>
          <w:sz w:val="24"/>
        </w:rPr>
        <w:t>un constat sur le site internet susmentionné et le compte Instagram “@atelierrc_paris” le 11 août 2021. Les</w:t>
      </w:r>
      <w:r>
        <w:rPr>
          <w:sz w:val="24"/>
        </w:rPr>
        <w:t> sociétés Hermès sellier et Hermès international ont ensuite mis en demeure la société Maison R&amp;C</w:t>
      </w:r>
      <w:r>
        <w:rPr>
          <w:spacing w:val="-14"/>
          <w:sz w:val="24"/>
        </w:rPr>
        <w:t> </w:t>
      </w:r>
      <w:r>
        <w:rPr>
          <w:sz w:val="24"/>
        </w:rPr>
        <w:t>de</w:t>
      </w:r>
      <w:r>
        <w:rPr>
          <w:spacing w:val="-14"/>
          <w:sz w:val="24"/>
        </w:rPr>
        <w:t> </w:t>
      </w:r>
      <w:r>
        <w:rPr>
          <w:sz w:val="24"/>
        </w:rPr>
        <w:t>cesser</w:t>
      </w:r>
      <w:r>
        <w:rPr>
          <w:spacing w:val="-15"/>
          <w:sz w:val="24"/>
        </w:rPr>
        <w:t> </w:t>
      </w:r>
      <w:r>
        <w:rPr>
          <w:sz w:val="24"/>
        </w:rPr>
        <w:t>la</w:t>
      </w:r>
      <w:r>
        <w:rPr>
          <w:spacing w:val="-14"/>
          <w:sz w:val="24"/>
        </w:rPr>
        <w:t> </w:t>
      </w:r>
      <w:r>
        <w:rPr>
          <w:sz w:val="24"/>
        </w:rPr>
        <w:t>présentation</w:t>
      </w:r>
      <w:r>
        <w:rPr>
          <w:spacing w:val="-13"/>
          <w:sz w:val="24"/>
        </w:rPr>
        <w:t> </w:t>
      </w:r>
      <w:r>
        <w:rPr>
          <w:sz w:val="24"/>
        </w:rPr>
        <w:t>et</w:t>
      </w:r>
      <w:r>
        <w:rPr>
          <w:spacing w:val="-14"/>
          <w:sz w:val="24"/>
        </w:rPr>
        <w:t> </w:t>
      </w:r>
      <w:r>
        <w:rPr>
          <w:sz w:val="24"/>
        </w:rPr>
        <w:t>la</w:t>
      </w:r>
      <w:r>
        <w:rPr>
          <w:spacing w:val="-11"/>
          <w:sz w:val="24"/>
        </w:rPr>
        <w:t> </w:t>
      </w:r>
      <w:r>
        <w:rPr>
          <w:sz w:val="24"/>
        </w:rPr>
        <w:t>commercialisation</w:t>
      </w:r>
      <w:r>
        <w:rPr>
          <w:spacing w:val="-15"/>
          <w:sz w:val="24"/>
        </w:rPr>
        <w:t> </w:t>
      </w:r>
      <w:r>
        <w:rPr>
          <w:sz w:val="24"/>
        </w:rPr>
        <w:t>de</w:t>
      </w:r>
      <w:r>
        <w:rPr>
          <w:spacing w:val="-14"/>
          <w:sz w:val="24"/>
        </w:rPr>
        <w:t> </w:t>
      </w:r>
      <w:r>
        <w:rPr>
          <w:sz w:val="24"/>
        </w:rPr>
        <w:t>ces</w:t>
      </w:r>
      <w:r>
        <w:rPr>
          <w:spacing w:val="-15"/>
          <w:sz w:val="24"/>
        </w:rPr>
        <w:t> </w:t>
      </w:r>
      <w:r>
        <w:rPr>
          <w:sz w:val="24"/>
        </w:rPr>
        <w:t>blousons </w:t>
      </w:r>
      <w:r>
        <w:rPr>
          <w:spacing w:val="-4"/>
          <w:sz w:val="24"/>
        </w:rPr>
        <w:t>ainsi que la publication de photographies</w:t>
      </w:r>
      <w:r>
        <w:rPr>
          <w:spacing w:val="-5"/>
          <w:sz w:val="24"/>
        </w:rPr>
        <w:t> </w:t>
      </w:r>
      <w:r>
        <w:rPr>
          <w:spacing w:val="-4"/>
          <w:sz w:val="24"/>
        </w:rPr>
        <w:t>issues d’anciennes</w:t>
      </w:r>
      <w:r>
        <w:rPr>
          <w:spacing w:val="-7"/>
          <w:sz w:val="24"/>
        </w:rPr>
        <w:t> </w:t>
      </w:r>
      <w:r>
        <w:rPr>
          <w:spacing w:val="-4"/>
          <w:sz w:val="24"/>
        </w:rPr>
        <w:t>campagnes </w:t>
      </w:r>
      <w:r>
        <w:rPr>
          <w:sz w:val="24"/>
        </w:rPr>
        <w:t>publicitaires, par courrier en date du 17 août 2021.</w:t>
      </w:r>
    </w:p>
    <w:p>
      <w:pPr>
        <w:pStyle w:val="ListParagraph"/>
        <w:spacing w:after="0" w:line="208" w:lineRule="auto"/>
        <w:jc w:val="both"/>
        <w:rPr>
          <w:sz w:val="24"/>
        </w:rPr>
        <w:sectPr>
          <w:type w:val="continuous"/>
          <w:pgSz w:w="11910" w:h="16840"/>
          <w:pgMar w:header="867" w:footer="923" w:top="880" w:bottom="1120" w:left="425" w:right="1275"/>
        </w:sectPr>
      </w:pPr>
    </w:p>
    <w:p>
      <w:pPr>
        <w:pStyle w:val="BodyText"/>
        <w:ind w:left="0"/>
        <w:jc w:val="left"/>
      </w:pPr>
    </w:p>
    <w:p>
      <w:pPr>
        <w:pStyle w:val="BodyText"/>
        <w:spacing w:before="151"/>
        <w:ind w:left="0"/>
        <w:jc w:val="left"/>
      </w:pPr>
    </w:p>
    <w:p>
      <w:pPr>
        <w:pStyle w:val="ListParagraph"/>
        <w:numPr>
          <w:ilvl w:val="0"/>
          <w:numId w:val="2"/>
        </w:numPr>
        <w:tabs>
          <w:tab w:pos="3368" w:val="left" w:leader="none"/>
          <w:tab w:pos="3371" w:val="left" w:leader="none"/>
        </w:tabs>
        <w:spacing w:line="208" w:lineRule="auto" w:before="0" w:after="0"/>
        <w:ind w:left="3371" w:right="151" w:hanging="567"/>
        <w:jc w:val="both"/>
        <w:rPr>
          <w:sz w:val="24"/>
        </w:rPr>
      </w:pPr>
      <w:r>
        <w:rPr>
          <w:spacing w:val="-2"/>
          <w:sz w:val="24"/>
        </w:rPr>
        <w:t>Les</w:t>
      </w:r>
      <w:r>
        <w:rPr>
          <w:spacing w:val="-13"/>
          <w:sz w:val="24"/>
        </w:rPr>
        <w:t> </w:t>
      </w:r>
      <w:r>
        <w:rPr>
          <w:spacing w:val="-2"/>
          <w:sz w:val="24"/>
        </w:rPr>
        <w:t>sociétés</w:t>
      </w:r>
      <w:r>
        <w:rPr>
          <w:spacing w:val="-13"/>
          <w:sz w:val="24"/>
        </w:rPr>
        <w:t> </w:t>
      </w:r>
      <w:r>
        <w:rPr>
          <w:spacing w:val="-2"/>
          <w:sz w:val="24"/>
        </w:rPr>
        <w:t>Atelie</w:t>
      </w:r>
      <w:r>
        <w:rPr>
          <w:spacing w:val="-13"/>
          <w:sz w:val="24"/>
        </w:rPr>
        <w:t> </w:t>
      </w:r>
      <w:r>
        <w:rPr>
          <w:spacing w:val="-2"/>
          <w:sz w:val="24"/>
        </w:rPr>
        <w:t>R&amp;C</w:t>
      </w:r>
      <w:r>
        <w:rPr>
          <w:spacing w:val="-13"/>
          <w:sz w:val="24"/>
        </w:rPr>
        <w:t> </w:t>
      </w:r>
      <w:r>
        <w:rPr>
          <w:spacing w:val="-2"/>
          <w:sz w:val="24"/>
        </w:rPr>
        <w:t>et</w:t>
      </w:r>
      <w:r>
        <w:rPr>
          <w:spacing w:val="-13"/>
          <w:sz w:val="24"/>
        </w:rPr>
        <w:t> </w:t>
      </w:r>
      <w:r>
        <w:rPr>
          <w:spacing w:val="-2"/>
          <w:sz w:val="24"/>
        </w:rPr>
        <w:t>Maison</w:t>
      </w:r>
      <w:r>
        <w:rPr>
          <w:spacing w:val="-13"/>
          <w:sz w:val="24"/>
        </w:rPr>
        <w:t> </w:t>
      </w:r>
      <w:r>
        <w:rPr>
          <w:spacing w:val="-2"/>
          <w:sz w:val="24"/>
        </w:rPr>
        <w:t>R&amp;C</w:t>
      </w:r>
      <w:r>
        <w:rPr>
          <w:spacing w:val="-13"/>
          <w:sz w:val="24"/>
        </w:rPr>
        <w:t> </w:t>
      </w:r>
      <w:r>
        <w:rPr>
          <w:spacing w:val="-2"/>
          <w:sz w:val="24"/>
        </w:rPr>
        <w:t>ont</w:t>
      </w:r>
      <w:r>
        <w:rPr>
          <w:spacing w:val="-13"/>
          <w:sz w:val="24"/>
        </w:rPr>
        <w:t> </w:t>
      </w:r>
      <w:r>
        <w:rPr>
          <w:spacing w:val="-2"/>
          <w:sz w:val="24"/>
        </w:rPr>
        <w:t>contesté</w:t>
      </w:r>
      <w:r>
        <w:rPr>
          <w:spacing w:val="-13"/>
          <w:sz w:val="24"/>
        </w:rPr>
        <w:t> </w:t>
      </w:r>
      <w:r>
        <w:rPr>
          <w:spacing w:val="-2"/>
          <w:sz w:val="24"/>
        </w:rPr>
        <w:t>les</w:t>
      </w:r>
      <w:r>
        <w:rPr>
          <w:spacing w:val="-13"/>
          <w:sz w:val="24"/>
        </w:rPr>
        <w:t> </w:t>
      </w:r>
      <w:r>
        <w:rPr>
          <w:spacing w:val="-2"/>
          <w:sz w:val="24"/>
        </w:rPr>
        <w:t>griefs</w:t>
      </w:r>
      <w:r>
        <w:rPr>
          <w:spacing w:val="-13"/>
          <w:sz w:val="24"/>
        </w:rPr>
        <w:t> </w:t>
      </w:r>
      <w:r>
        <w:rPr>
          <w:spacing w:val="-2"/>
          <w:sz w:val="24"/>
        </w:rPr>
        <w:t>qui</w:t>
      </w:r>
      <w:r>
        <w:rPr>
          <w:spacing w:val="4"/>
          <w:sz w:val="24"/>
        </w:rPr>
        <w:t> </w:t>
      </w:r>
      <w:r>
        <w:rPr>
          <w:spacing w:val="-2"/>
          <w:sz w:val="24"/>
        </w:rPr>
        <w:t>leur </w:t>
      </w:r>
      <w:r>
        <w:rPr>
          <w:sz w:val="24"/>
        </w:rPr>
        <w:t>étaient opposés mais ont, par courriel d’avocat en date du 20 octobre 2021, indiqué avoir supprimé l’ensemble des publications et foulards du site internet et du compte Instagram.</w:t>
      </w:r>
    </w:p>
    <w:p>
      <w:pPr>
        <w:pStyle w:val="ListParagraph"/>
        <w:numPr>
          <w:ilvl w:val="0"/>
          <w:numId w:val="2"/>
        </w:numPr>
        <w:tabs>
          <w:tab w:pos="3368" w:val="left" w:leader="none"/>
          <w:tab w:pos="3371" w:val="left" w:leader="none"/>
        </w:tabs>
        <w:spacing w:line="208" w:lineRule="auto" w:before="239" w:after="0"/>
        <w:ind w:left="3371" w:right="161" w:hanging="567"/>
        <w:jc w:val="both"/>
        <w:rPr>
          <w:sz w:val="24"/>
        </w:rPr>
      </w:pPr>
      <w:r>
        <w:rPr>
          <w:sz w:val="24"/>
        </w:rPr>
        <mc:AlternateContent>
          <mc:Choice Requires="wps">
            <w:drawing>
              <wp:anchor distT="0" distB="0" distL="0" distR="0" allowOverlap="1" layoutInCell="1" locked="0" behindDoc="1" simplePos="0" relativeHeight="486984192">
                <wp:simplePos x="0" y="0"/>
                <wp:positionH relativeFrom="page">
                  <wp:posOffset>2410968</wp:posOffset>
                </wp:positionH>
                <wp:positionV relativeFrom="paragraph">
                  <wp:posOffset>422245</wp:posOffset>
                </wp:positionV>
                <wp:extent cx="4235450" cy="35814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4235450" cy="358140"/>
                        </a:xfrm>
                        <a:custGeom>
                          <a:avLst/>
                          <a:gdLst/>
                          <a:ahLst/>
                          <a:cxnLst/>
                          <a:rect l="l" t="t" r="r" b="b"/>
                          <a:pathLst>
                            <a:path w="4235450" h="358140">
                              <a:moveTo>
                                <a:pt x="4235183" y="0"/>
                              </a:moveTo>
                              <a:lnTo>
                                <a:pt x="2307336" y="0"/>
                              </a:lnTo>
                              <a:lnTo>
                                <a:pt x="2307336" y="152400"/>
                              </a:lnTo>
                              <a:lnTo>
                                <a:pt x="0" y="152400"/>
                              </a:lnTo>
                              <a:lnTo>
                                <a:pt x="0" y="357670"/>
                              </a:lnTo>
                              <a:lnTo>
                                <a:pt x="4233672" y="357670"/>
                              </a:lnTo>
                              <a:lnTo>
                                <a:pt x="4233672" y="205270"/>
                              </a:lnTo>
                              <a:lnTo>
                                <a:pt x="4235183" y="205270"/>
                              </a:lnTo>
                              <a:lnTo>
                                <a:pt x="4235183" y="0"/>
                              </a:lnTo>
                              <a:close/>
                            </a:path>
                          </a:pathLst>
                        </a:custGeom>
                        <a:solidFill>
                          <a:srgbClr val="FBF485">
                            <a:alpha val="39999"/>
                          </a:srgbClr>
                        </a:solidFill>
                      </wps:spPr>
                      <wps:bodyPr wrap="square" lIns="0" tIns="0" rIns="0" bIns="0" rtlCol="0">
                        <a:prstTxWarp prst="textNoShape">
                          <a:avLst/>
                        </a:prstTxWarp>
                        <a:noAutofit/>
                      </wps:bodyPr>
                    </wps:wsp>
                  </a:graphicData>
                </a:graphic>
              </wp:anchor>
            </w:drawing>
          </mc:Choice>
          <mc:Fallback>
            <w:pict>
              <v:shape style="position:absolute;margin-left:189.840012pt;margin-top:33.247646pt;width:333.5pt;height:28.2pt;mso-position-horizontal-relative:page;mso-position-vertical-relative:paragraph;z-index:-16332288" id="docshape11" coordorigin="3797,665" coordsize="6670,564" path="m10466,665l7430,665,7430,905,3797,905,3797,1228,10464,1228,10464,988,10466,988,10466,665xe" filled="true" fillcolor="#fbf485" stroked="false">
                <v:path arrowok="t"/>
                <v:fill opacity="26214f" type="solid"/>
                <w10:wrap type="none"/>
              </v:shape>
            </w:pict>
          </mc:Fallback>
        </mc:AlternateContent>
      </w:r>
      <w:r>
        <w:rPr>
          <w:sz w:val="24"/>
        </w:rPr>
        <w:t>Leur</w:t>
      </w:r>
      <w:r>
        <w:rPr>
          <w:spacing w:val="-2"/>
          <w:sz w:val="24"/>
        </w:rPr>
        <w:t> </w:t>
      </w:r>
      <w:r>
        <w:rPr>
          <w:sz w:val="24"/>
        </w:rPr>
        <w:t>reprochant</w:t>
      </w:r>
      <w:r>
        <w:rPr>
          <w:spacing w:val="-3"/>
          <w:sz w:val="24"/>
        </w:rPr>
        <w:t> </w:t>
      </w:r>
      <w:r>
        <w:rPr>
          <w:sz w:val="24"/>
        </w:rPr>
        <w:t>de</w:t>
      </w:r>
      <w:r>
        <w:rPr>
          <w:spacing w:val="-1"/>
          <w:sz w:val="24"/>
        </w:rPr>
        <w:t> </w:t>
      </w:r>
      <w:r>
        <w:rPr>
          <w:sz w:val="24"/>
        </w:rPr>
        <w:t>ne</w:t>
      </w:r>
      <w:r>
        <w:rPr>
          <w:spacing w:val="-2"/>
          <w:sz w:val="24"/>
        </w:rPr>
        <w:t> </w:t>
      </w:r>
      <w:r>
        <w:rPr>
          <w:sz w:val="24"/>
        </w:rPr>
        <w:t>pas</w:t>
      </w:r>
      <w:r>
        <w:rPr>
          <w:spacing w:val="-1"/>
          <w:sz w:val="24"/>
        </w:rPr>
        <w:t> </w:t>
      </w:r>
      <w:r>
        <w:rPr>
          <w:sz w:val="24"/>
        </w:rPr>
        <w:t>avoir</w:t>
      </w:r>
      <w:r>
        <w:rPr>
          <w:spacing w:val="-1"/>
          <w:sz w:val="24"/>
        </w:rPr>
        <w:t> </w:t>
      </w:r>
      <w:r>
        <w:rPr>
          <w:sz w:val="24"/>
        </w:rPr>
        <w:t>cessé</w:t>
      </w:r>
      <w:r>
        <w:rPr>
          <w:spacing w:val="-2"/>
          <w:sz w:val="24"/>
        </w:rPr>
        <w:t> </w:t>
      </w:r>
      <w:r>
        <w:rPr>
          <w:sz w:val="24"/>
        </w:rPr>
        <w:t>la</w:t>
      </w:r>
      <w:r>
        <w:rPr>
          <w:spacing w:val="-1"/>
          <w:sz w:val="24"/>
        </w:rPr>
        <w:t> </w:t>
      </w:r>
      <w:r>
        <w:rPr>
          <w:sz w:val="24"/>
        </w:rPr>
        <w:t>vente</w:t>
      </w:r>
      <w:r>
        <w:rPr>
          <w:spacing w:val="-2"/>
          <w:sz w:val="24"/>
        </w:rPr>
        <w:t> </w:t>
      </w:r>
      <w:r>
        <w:rPr>
          <w:sz w:val="24"/>
        </w:rPr>
        <w:t>des</w:t>
      </w:r>
      <w:r>
        <w:rPr>
          <w:spacing w:val="-1"/>
          <w:sz w:val="24"/>
        </w:rPr>
        <w:t> </w:t>
      </w:r>
      <w:r>
        <w:rPr>
          <w:sz w:val="24"/>
        </w:rPr>
        <w:t>vestes,</w:t>
      </w:r>
      <w:r>
        <w:rPr>
          <w:spacing w:val="-1"/>
          <w:sz w:val="24"/>
        </w:rPr>
        <w:t> </w:t>
      </w:r>
      <w:r>
        <w:rPr>
          <w:sz w:val="24"/>
        </w:rPr>
        <w:t>les</w:t>
      </w:r>
      <w:r>
        <w:rPr>
          <w:spacing w:val="-2"/>
          <w:sz w:val="24"/>
        </w:rPr>
        <w:t> </w:t>
      </w:r>
      <w:r>
        <w:rPr>
          <w:sz w:val="24"/>
        </w:rPr>
        <w:t>sociétés Hermès international et Hermès sellier ont fait établir deux constats d’achat</w:t>
      </w:r>
      <w:r>
        <w:rPr>
          <w:spacing w:val="-15"/>
          <w:sz w:val="24"/>
        </w:rPr>
        <w:t> </w:t>
      </w:r>
      <w:r>
        <w:rPr>
          <w:sz w:val="24"/>
        </w:rPr>
        <w:t>les</w:t>
      </w:r>
      <w:r>
        <w:rPr>
          <w:spacing w:val="-13"/>
          <w:sz w:val="24"/>
        </w:rPr>
        <w:t> </w:t>
      </w:r>
      <w:r>
        <w:rPr>
          <w:sz w:val="24"/>
        </w:rPr>
        <w:t>5</w:t>
      </w:r>
      <w:r>
        <w:rPr>
          <w:spacing w:val="-14"/>
          <w:sz w:val="24"/>
        </w:rPr>
        <w:t> </w:t>
      </w:r>
      <w:r>
        <w:rPr>
          <w:sz w:val="24"/>
        </w:rPr>
        <w:t>avril</w:t>
      </w:r>
      <w:r>
        <w:rPr>
          <w:spacing w:val="-14"/>
          <w:sz w:val="24"/>
        </w:rPr>
        <w:t> </w:t>
      </w:r>
      <w:r>
        <w:rPr>
          <w:sz w:val="24"/>
        </w:rPr>
        <w:t>et</w:t>
      </w:r>
      <w:r>
        <w:rPr>
          <w:spacing w:val="-14"/>
          <w:sz w:val="24"/>
        </w:rPr>
        <w:t> </w:t>
      </w:r>
      <w:r>
        <w:rPr>
          <w:sz w:val="24"/>
        </w:rPr>
        <w:t>30</w:t>
      </w:r>
      <w:r>
        <w:rPr>
          <w:spacing w:val="-14"/>
          <w:sz w:val="24"/>
        </w:rPr>
        <w:t> </w:t>
      </w:r>
      <w:r>
        <w:rPr>
          <w:sz w:val="24"/>
        </w:rPr>
        <w:t>mai</w:t>
      </w:r>
      <w:r>
        <w:rPr>
          <w:spacing w:val="-13"/>
          <w:sz w:val="24"/>
        </w:rPr>
        <w:t> </w:t>
      </w:r>
      <w:r>
        <w:rPr>
          <w:sz w:val="24"/>
        </w:rPr>
        <w:t>2022</w:t>
      </w:r>
      <w:r>
        <w:rPr>
          <w:spacing w:val="-13"/>
          <w:sz w:val="24"/>
        </w:rPr>
        <w:t> </w:t>
      </w:r>
      <w:r>
        <w:rPr>
          <w:sz w:val="24"/>
        </w:rPr>
        <w:t>puis</w:t>
      </w:r>
      <w:r>
        <w:rPr>
          <w:spacing w:val="-12"/>
          <w:sz w:val="24"/>
        </w:rPr>
        <w:t> </w:t>
      </w:r>
      <w:r>
        <w:rPr>
          <w:sz w:val="24"/>
        </w:rPr>
        <w:t>les</w:t>
      </w:r>
      <w:r>
        <w:rPr>
          <w:spacing w:val="-13"/>
          <w:sz w:val="24"/>
        </w:rPr>
        <w:t> </w:t>
      </w:r>
      <w:r>
        <w:rPr>
          <w:sz w:val="24"/>
        </w:rPr>
        <w:t>ont</w:t>
      </w:r>
      <w:r>
        <w:rPr>
          <w:spacing w:val="-13"/>
          <w:sz w:val="24"/>
        </w:rPr>
        <w:t> </w:t>
      </w:r>
      <w:r>
        <w:rPr>
          <w:sz w:val="24"/>
        </w:rPr>
        <w:t>assignées</w:t>
      </w:r>
      <w:r>
        <w:rPr>
          <w:spacing w:val="-15"/>
          <w:sz w:val="24"/>
        </w:rPr>
        <w:t> </w:t>
      </w:r>
      <w:r>
        <w:rPr>
          <w:sz w:val="24"/>
        </w:rPr>
        <w:t>en</w:t>
      </w:r>
      <w:r>
        <w:rPr>
          <w:spacing w:val="-14"/>
          <w:sz w:val="24"/>
        </w:rPr>
        <w:t> </w:t>
      </w:r>
      <w:r>
        <w:rPr>
          <w:sz w:val="24"/>
        </w:rPr>
        <w:t>contrefaçon de</w:t>
      </w:r>
      <w:r>
        <w:rPr>
          <w:spacing w:val="-15"/>
          <w:sz w:val="24"/>
        </w:rPr>
        <w:t> </w:t>
      </w:r>
      <w:r>
        <w:rPr>
          <w:sz w:val="24"/>
        </w:rPr>
        <w:t>droit</w:t>
      </w:r>
      <w:r>
        <w:rPr>
          <w:spacing w:val="-15"/>
          <w:sz w:val="24"/>
        </w:rPr>
        <w:t> </w:t>
      </w:r>
      <w:r>
        <w:rPr>
          <w:sz w:val="24"/>
        </w:rPr>
        <w:t>d’auteur</w:t>
      </w:r>
      <w:r>
        <w:rPr>
          <w:spacing w:val="-15"/>
          <w:sz w:val="24"/>
        </w:rPr>
        <w:t> </w:t>
      </w:r>
      <w:r>
        <w:rPr>
          <w:sz w:val="24"/>
        </w:rPr>
        <w:t>et</w:t>
      </w:r>
      <w:r>
        <w:rPr>
          <w:spacing w:val="-15"/>
          <w:sz w:val="24"/>
        </w:rPr>
        <w:t> </w:t>
      </w:r>
      <w:r>
        <w:rPr>
          <w:sz w:val="24"/>
        </w:rPr>
        <w:t>de</w:t>
      </w:r>
      <w:r>
        <w:rPr>
          <w:spacing w:val="-15"/>
          <w:sz w:val="24"/>
        </w:rPr>
        <w:t> </w:t>
      </w:r>
      <w:r>
        <w:rPr>
          <w:sz w:val="24"/>
        </w:rPr>
        <w:t>marque</w:t>
      </w:r>
      <w:r>
        <w:rPr>
          <w:spacing w:val="-15"/>
          <w:sz w:val="24"/>
        </w:rPr>
        <w:t> </w:t>
      </w:r>
      <w:r>
        <w:rPr>
          <w:sz w:val="24"/>
        </w:rPr>
        <w:t>et</w:t>
      </w:r>
      <w:r>
        <w:rPr>
          <w:spacing w:val="-15"/>
          <w:sz w:val="24"/>
        </w:rPr>
        <w:t> </w:t>
      </w:r>
      <w:r>
        <w:rPr>
          <w:sz w:val="24"/>
        </w:rPr>
        <w:t>en</w:t>
      </w:r>
      <w:r>
        <w:rPr>
          <w:spacing w:val="-15"/>
          <w:sz w:val="24"/>
        </w:rPr>
        <w:t> </w:t>
      </w:r>
      <w:r>
        <w:rPr>
          <w:sz w:val="24"/>
        </w:rPr>
        <w:t>concurrence</w:t>
      </w:r>
      <w:r>
        <w:rPr>
          <w:spacing w:val="-15"/>
          <w:sz w:val="24"/>
        </w:rPr>
        <w:t> </w:t>
      </w:r>
      <w:r>
        <w:rPr>
          <w:sz w:val="24"/>
        </w:rPr>
        <w:t>déloyale</w:t>
      </w:r>
      <w:r>
        <w:rPr>
          <w:spacing w:val="-15"/>
          <w:sz w:val="24"/>
        </w:rPr>
        <w:t> </w:t>
      </w:r>
      <w:r>
        <w:rPr>
          <w:sz w:val="24"/>
        </w:rPr>
        <w:t>et</w:t>
      </w:r>
      <w:r>
        <w:rPr>
          <w:spacing w:val="-15"/>
          <w:sz w:val="24"/>
        </w:rPr>
        <w:t> </w:t>
      </w:r>
      <w:r>
        <w:rPr>
          <w:sz w:val="24"/>
        </w:rPr>
        <w:t>parasitaire par exploit de commissaire de justice signifié le 6 septembre 2022.</w:t>
      </w:r>
    </w:p>
    <w:p>
      <w:pPr>
        <w:pStyle w:val="ListParagraph"/>
        <w:numPr>
          <w:ilvl w:val="0"/>
          <w:numId w:val="2"/>
        </w:numPr>
        <w:tabs>
          <w:tab w:pos="3368" w:val="left" w:leader="none"/>
          <w:tab w:pos="3371" w:val="left" w:leader="none"/>
        </w:tabs>
        <w:spacing w:line="208" w:lineRule="auto" w:before="240" w:after="0"/>
        <w:ind w:left="3371" w:right="170" w:hanging="567"/>
        <w:jc w:val="both"/>
        <w:rPr>
          <w:sz w:val="24"/>
        </w:rPr>
      </w:pPr>
      <w:r>
        <w:rPr>
          <w:sz w:val="24"/>
        </w:rPr>
        <w:t>Selon ordonnance</w:t>
      </w:r>
      <w:r>
        <w:rPr>
          <w:spacing w:val="-4"/>
          <w:sz w:val="24"/>
        </w:rPr>
        <w:t> </w:t>
      </w:r>
      <w:r>
        <w:rPr>
          <w:sz w:val="24"/>
        </w:rPr>
        <w:t>en</w:t>
      </w:r>
      <w:r>
        <w:rPr>
          <w:spacing w:val="-1"/>
          <w:sz w:val="24"/>
        </w:rPr>
        <w:t> </w:t>
      </w:r>
      <w:r>
        <w:rPr>
          <w:sz w:val="24"/>
        </w:rPr>
        <w:t>date</w:t>
      </w:r>
      <w:r>
        <w:rPr>
          <w:spacing w:val="-2"/>
          <w:sz w:val="24"/>
        </w:rPr>
        <w:t> </w:t>
      </w:r>
      <w:r>
        <w:rPr>
          <w:sz w:val="24"/>
        </w:rPr>
        <w:t>du 19 décembre 2023 le</w:t>
      </w:r>
      <w:r>
        <w:rPr>
          <w:spacing w:val="-1"/>
          <w:sz w:val="24"/>
        </w:rPr>
        <w:t> </w:t>
      </w:r>
      <w:r>
        <w:rPr>
          <w:sz w:val="24"/>
        </w:rPr>
        <w:t>juge</w:t>
      </w:r>
      <w:r>
        <w:rPr>
          <w:spacing w:val="-1"/>
          <w:sz w:val="24"/>
        </w:rPr>
        <w:t> </w:t>
      </w:r>
      <w:r>
        <w:rPr>
          <w:sz w:val="24"/>
        </w:rPr>
        <w:t>de</w:t>
      </w:r>
      <w:r>
        <w:rPr>
          <w:spacing w:val="-1"/>
          <w:sz w:val="24"/>
        </w:rPr>
        <w:t> </w:t>
      </w:r>
      <w:r>
        <w:rPr>
          <w:sz w:val="24"/>
        </w:rPr>
        <w:t>la</w:t>
      </w:r>
      <w:r>
        <w:rPr>
          <w:spacing w:val="-2"/>
          <w:sz w:val="24"/>
        </w:rPr>
        <w:t> </w:t>
      </w:r>
      <w:r>
        <w:rPr>
          <w:sz w:val="24"/>
        </w:rPr>
        <w:t>mise</w:t>
      </w:r>
      <w:r>
        <w:rPr>
          <w:spacing w:val="-2"/>
          <w:sz w:val="24"/>
        </w:rPr>
        <w:t> </w:t>
      </w:r>
      <w:r>
        <w:rPr>
          <w:sz w:val="24"/>
        </w:rPr>
        <w:t>en état a prononcé la clôture de l’instruction.</w:t>
      </w:r>
    </w:p>
    <w:p>
      <w:pPr>
        <w:pStyle w:val="BodyText"/>
        <w:spacing w:before="168"/>
        <w:ind w:left="0"/>
        <w:jc w:val="left"/>
      </w:pPr>
    </w:p>
    <w:p>
      <w:pPr>
        <w:spacing w:before="0"/>
        <w:ind w:left="3371" w:right="0" w:firstLine="0"/>
        <w:jc w:val="both"/>
        <w:rPr>
          <w:b/>
          <w:sz w:val="28"/>
        </w:rPr>
      </w:pPr>
      <w:r>
        <w:rPr>
          <w:b/>
          <w:smallCaps/>
          <w:sz w:val="28"/>
        </w:rPr>
        <w:t>Prétentions</w:t>
      </w:r>
      <w:r>
        <w:rPr>
          <w:b/>
          <w:smallCaps/>
          <w:spacing w:val="10"/>
          <w:sz w:val="28"/>
        </w:rPr>
        <w:t> </w:t>
      </w:r>
      <w:r>
        <w:rPr>
          <w:b/>
          <w:smallCaps/>
          <w:sz w:val="28"/>
        </w:rPr>
        <w:t>et</w:t>
      </w:r>
      <w:r>
        <w:rPr>
          <w:b/>
          <w:smallCaps/>
          <w:spacing w:val="15"/>
          <w:sz w:val="28"/>
        </w:rPr>
        <w:t> </w:t>
      </w:r>
      <w:r>
        <w:rPr>
          <w:b/>
          <w:smallCaps/>
          <w:sz w:val="28"/>
        </w:rPr>
        <w:t>moyens</w:t>
      </w:r>
      <w:r>
        <w:rPr>
          <w:b/>
          <w:smallCaps/>
          <w:spacing w:val="13"/>
          <w:sz w:val="28"/>
        </w:rPr>
        <w:t> </w:t>
      </w:r>
      <w:r>
        <w:rPr>
          <w:b/>
          <w:smallCaps/>
          <w:sz w:val="28"/>
        </w:rPr>
        <w:t>des</w:t>
      </w:r>
      <w:r>
        <w:rPr>
          <w:b/>
          <w:smallCaps/>
          <w:spacing w:val="13"/>
          <w:sz w:val="28"/>
        </w:rPr>
        <w:t> </w:t>
      </w:r>
      <w:r>
        <w:rPr>
          <w:b/>
          <w:smallCaps/>
          <w:spacing w:val="-2"/>
          <w:sz w:val="28"/>
        </w:rPr>
        <w:t>parties</w:t>
      </w:r>
    </w:p>
    <w:p>
      <w:pPr>
        <w:pStyle w:val="Heading3"/>
        <w:numPr>
          <w:ilvl w:val="0"/>
          <w:numId w:val="2"/>
        </w:numPr>
        <w:tabs>
          <w:tab w:pos="3369" w:val="left" w:leader="none"/>
        </w:tabs>
        <w:spacing w:line="258" w:lineRule="exact" w:before="208" w:after="0"/>
        <w:ind w:left="3369" w:right="0" w:hanging="564"/>
        <w:jc w:val="both"/>
      </w:pPr>
      <w:r>
        <w:rPr/>
        <w:t>Aux</w:t>
      </w:r>
      <w:r>
        <w:rPr>
          <w:spacing w:val="-14"/>
        </w:rPr>
        <w:t> </w:t>
      </w:r>
      <w:r>
        <w:rPr/>
        <w:t>termes</w:t>
      </w:r>
      <w:r>
        <w:rPr>
          <w:spacing w:val="-15"/>
        </w:rPr>
        <w:t> </w:t>
      </w:r>
      <w:r>
        <w:rPr/>
        <w:t>du</w:t>
      </w:r>
      <w:r>
        <w:rPr>
          <w:spacing w:val="-12"/>
        </w:rPr>
        <w:t> </w:t>
      </w:r>
      <w:r>
        <w:rPr/>
        <w:t>dispositif</w:t>
      </w:r>
      <w:r>
        <w:rPr>
          <w:spacing w:val="-12"/>
        </w:rPr>
        <w:t> </w:t>
      </w:r>
      <w:r>
        <w:rPr/>
        <w:t>de</w:t>
      </w:r>
      <w:r>
        <w:rPr>
          <w:spacing w:val="-11"/>
        </w:rPr>
        <w:t> </w:t>
      </w:r>
      <w:r>
        <w:rPr/>
        <w:t>leurs</w:t>
      </w:r>
      <w:r>
        <w:rPr>
          <w:spacing w:val="-12"/>
        </w:rPr>
        <w:t> </w:t>
      </w:r>
      <w:r>
        <w:rPr/>
        <w:t>dernières</w:t>
      </w:r>
      <w:r>
        <w:rPr>
          <w:spacing w:val="-13"/>
        </w:rPr>
        <w:t> </w:t>
      </w:r>
      <w:r>
        <w:rPr/>
        <w:t>conclusions</w:t>
      </w:r>
      <w:r>
        <w:rPr>
          <w:spacing w:val="-11"/>
        </w:rPr>
        <w:t> </w:t>
      </w:r>
      <w:r>
        <w:rPr/>
        <w:t>notifiées</w:t>
      </w:r>
      <w:r>
        <w:rPr>
          <w:spacing w:val="-6"/>
        </w:rPr>
        <w:t> </w:t>
      </w:r>
      <w:r>
        <w:rPr>
          <w:spacing w:val="-5"/>
        </w:rPr>
        <w:t>le</w:t>
      </w:r>
    </w:p>
    <w:p>
      <w:pPr>
        <w:spacing w:line="208" w:lineRule="auto" w:before="11"/>
        <w:ind w:left="3371" w:right="168" w:firstLine="0"/>
        <w:jc w:val="both"/>
        <w:rPr>
          <w:b/>
          <w:sz w:val="24"/>
        </w:rPr>
      </w:pPr>
      <w:r>
        <w:rPr>
          <w:b/>
          <w:sz w:val="24"/>
        </w:rPr>
        <w:t>26 juin 2023 par voie électronique, les sociétés </w:t>
      </w:r>
      <w:r>
        <w:rPr>
          <w:b/>
          <w:sz w:val="24"/>
        </w:rPr>
        <w:t>Hermès international et Hermès sellier entendent voir :</w:t>
      </w:r>
    </w:p>
    <w:p>
      <w:pPr>
        <w:pStyle w:val="ListParagraph"/>
        <w:numPr>
          <w:ilvl w:val="1"/>
          <w:numId w:val="2"/>
        </w:numPr>
        <w:tabs>
          <w:tab w:pos="3562" w:val="left" w:leader="none"/>
        </w:tabs>
        <w:spacing w:line="208" w:lineRule="auto" w:before="0" w:after="0"/>
        <w:ind w:left="3371" w:right="161" w:firstLine="0"/>
        <w:jc w:val="both"/>
        <w:rPr>
          <w:sz w:val="24"/>
        </w:rPr>
      </w:pPr>
      <w:r>
        <w:rPr>
          <w:sz w:val="24"/>
        </w:rPr>
        <w:t>“ juger que les exposition, offre en vente, mise sur le marché, détention</w:t>
      </w:r>
      <w:r>
        <w:rPr>
          <w:spacing w:val="-3"/>
          <w:sz w:val="24"/>
        </w:rPr>
        <w:t> </w:t>
      </w:r>
      <w:r>
        <w:rPr>
          <w:sz w:val="24"/>
        </w:rPr>
        <w:t>et</w:t>
      </w:r>
      <w:r>
        <w:rPr>
          <w:spacing w:val="-3"/>
          <w:sz w:val="24"/>
        </w:rPr>
        <w:t> </w:t>
      </w:r>
      <w:r>
        <w:rPr>
          <w:sz w:val="24"/>
        </w:rPr>
        <w:t>commercialisation</w:t>
      </w:r>
      <w:r>
        <w:rPr>
          <w:spacing w:val="-1"/>
          <w:sz w:val="24"/>
        </w:rPr>
        <w:t> </w:t>
      </w:r>
      <w:r>
        <w:rPr>
          <w:sz w:val="24"/>
        </w:rPr>
        <w:t>par</w:t>
      </w:r>
      <w:r>
        <w:rPr>
          <w:spacing w:val="-1"/>
          <w:sz w:val="24"/>
        </w:rPr>
        <w:t> </w:t>
      </w:r>
      <w:r>
        <w:rPr>
          <w:sz w:val="24"/>
        </w:rPr>
        <w:t>Mme</w:t>
      </w:r>
      <w:r>
        <w:rPr>
          <w:spacing w:val="-3"/>
          <w:sz w:val="24"/>
        </w:rPr>
        <w:t> </w:t>
      </w:r>
      <w:r>
        <w:rPr>
          <w:sz w:val="24"/>
        </w:rPr>
        <w:t>Géraldine</w:t>
      </w:r>
      <w:r>
        <w:rPr>
          <w:spacing w:val="-5"/>
          <w:sz w:val="24"/>
        </w:rPr>
        <w:t> </w:t>
      </w:r>
      <w:r>
        <w:rPr>
          <w:sz w:val="24"/>
        </w:rPr>
        <w:t>Lugassy</w:t>
      </w:r>
      <w:r>
        <w:rPr>
          <w:spacing w:val="-11"/>
          <w:sz w:val="24"/>
        </w:rPr>
        <w:t> </w:t>
      </w:r>
      <w:r>
        <w:rPr>
          <w:sz w:val="24"/>
        </w:rPr>
        <w:t>Demri</w:t>
      </w:r>
      <w:r>
        <w:rPr>
          <w:spacing w:val="-3"/>
          <w:sz w:val="24"/>
        </w:rPr>
        <w:t> </w:t>
      </w:r>
      <w:r>
        <w:rPr>
          <w:sz w:val="24"/>
        </w:rPr>
        <w:t>et les sociétés Atelier R&amp;C et Maison R&amp;C de vestes reproduisant la combinaison</w:t>
      </w:r>
      <w:r>
        <w:rPr>
          <w:spacing w:val="-15"/>
          <w:sz w:val="24"/>
        </w:rPr>
        <w:t> </w:t>
      </w:r>
      <w:r>
        <w:rPr>
          <w:sz w:val="24"/>
        </w:rPr>
        <w:t>originale</w:t>
      </w:r>
      <w:r>
        <w:rPr>
          <w:spacing w:val="-15"/>
          <w:sz w:val="24"/>
        </w:rPr>
        <w:t> </w:t>
      </w:r>
      <w:r>
        <w:rPr>
          <w:sz w:val="24"/>
        </w:rPr>
        <w:t>des</w:t>
      </w:r>
      <w:r>
        <w:rPr>
          <w:spacing w:val="-13"/>
          <w:sz w:val="24"/>
        </w:rPr>
        <w:t> </w:t>
      </w:r>
      <w:r>
        <w:rPr>
          <w:sz w:val="24"/>
        </w:rPr>
        <w:t>caractéristiques</w:t>
      </w:r>
      <w:r>
        <w:rPr>
          <w:spacing w:val="-15"/>
          <w:sz w:val="24"/>
        </w:rPr>
        <w:t> </w:t>
      </w:r>
      <w:r>
        <w:rPr>
          <w:sz w:val="24"/>
        </w:rPr>
        <w:t>des</w:t>
      </w:r>
      <w:r>
        <w:rPr>
          <w:spacing w:val="-13"/>
          <w:sz w:val="24"/>
        </w:rPr>
        <w:t> </w:t>
      </w:r>
      <w:r>
        <w:rPr>
          <w:sz w:val="24"/>
        </w:rPr>
        <w:t>carrés</w:t>
      </w:r>
      <w:r>
        <w:rPr>
          <w:spacing w:val="-15"/>
          <w:sz w:val="24"/>
        </w:rPr>
        <w:t> </w:t>
      </w:r>
      <w:r>
        <w:rPr>
          <w:sz w:val="24"/>
        </w:rPr>
        <w:t>d’Hermès</w:t>
      </w:r>
      <w:r>
        <w:rPr>
          <w:spacing w:val="-15"/>
          <w:sz w:val="24"/>
        </w:rPr>
        <w:t> </w:t>
      </w:r>
      <w:r>
        <w:rPr>
          <w:sz w:val="24"/>
        </w:rPr>
        <w:t>sellier ainsi que la marque n° 1.558.350 d’Hermès international constituent des actes de contrefaçon des droits d’auteur et de marque en </w:t>
      </w:r>
      <w:r>
        <w:rPr>
          <w:sz w:val="24"/>
        </w:rPr>
        <w:t>France, conformément aux dispositions des Livres I, III</w:t>
      </w:r>
      <w:r>
        <w:rPr>
          <w:spacing w:val="-2"/>
          <w:sz w:val="24"/>
        </w:rPr>
        <w:t> </w:t>
      </w:r>
      <w:r>
        <w:rPr>
          <w:sz w:val="24"/>
        </w:rPr>
        <w:t>et VII du Code de la </w:t>
      </w:r>
      <w:r>
        <w:rPr>
          <w:spacing w:val="-2"/>
          <w:sz w:val="24"/>
        </w:rPr>
        <w:t>Propriété</w:t>
      </w:r>
      <w:r>
        <w:rPr>
          <w:spacing w:val="-13"/>
          <w:sz w:val="24"/>
        </w:rPr>
        <w:t> </w:t>
      </w:r>
      <w:r>
        <w:rPr>
          <w:spacing w:val="-2"/>
          <w:sz w:val="24"/>
        </w:rPr>
        <w:t>Intellectuelle</w:t>
      </w:r>
      <w:r>
        <w:rPr>
          <w:spacing w:val="-13"/>
          <w:sz w:val="24"/>
        </w:rPr>
        <w:t> </w:t>
      </w:r>
      <w:r>
        <w:rPr>
          <w:spacing w:val="-2"/>
          <w:sz w:val="24"/>
        </w:rPr>
        <w:t>(CPI)</w:t>
      </w:r>
      <w:r>
        <w:rPr>
          <w:spacing w:val="-13"/>
          <w:sz w:val="24"/>
        </w:rPr>
        <w:t> </w:t>
      </w:r>
      <w:r>
        <w:rPr>
          <w:spacing w:val="-2"/>
          <w:sz w:val="24"/>
        </w:rPr>
        <w:t>et</w:t>
      </w:r>
      <w:r>
        <w:rPr>
          <w:spacing w:val="-13"/>
          <w:sz w:val="24"/>
        </w:rPr>
        <w:t> </w:t>
      </w:r>
      <w:r>
        <w:rPr>
          <w:spacing w:val="-2"/>
          <w:sz w:val="24"/>
        </w:rPr>
        <w:t>que</w:t>
      </w:r>
      <w:r>
        <w:rPr>
          <w:spacing w:val="-13"/>
          <w:sz w:val="24"/>
        </w:rPr>
        <w:t> </w:t>
      </w:r>
      <w:r>
        <w:rPr>
          <w:spacing w:val="-2"/>
          <w:sz w:val="24"/>
        </w:rPr>
        <w:t>les</w:t>
      </w:r>
      <w:r>
        <w:rPr>
          <w:spacing w:val="-13"/>
          <w:sz w:val="24"/>
        </w:rPr>
        <w:t> </w:t>
      </w:r>
      <w:r>
        <w:rPr>
          <w:spacing w:val="-2"/>
          <w:sz w:val="24"/>
        </w:rPr>
        <w:t>circonstances</w:t>
      </w:r>
      <w:r>
        <w:rPr>
          <w:spacing w:val="-13"/>
          <w:sz w:val="24"/>
        </w:rPr>
        <w:t> </w:t>
      </w:r>
      <w:r>
        <w:rPr>
          <w:spacing w:val="-2"/>
          <w:sz w:val="24"/>
        </w:rPr>
        <w:t>entourant</w:t>
      </w:r>
      <w:r>
        <w:rPr>
          <w:spacing w:val="-13"/>
          <w:sz w:val="24"/>
        </w:rPr>
        <w:t> </w:t>
      </w:r>
      <w:r>
        <w:rPr>
          <w:spacing w:val="-2"/>
          <w:sz w:val="24"/>
        </w:rPr>
        <w:t>la</w:t>
      </w:r>
      <w:r>
        <w:rPr>
          <w:spacing w:val="-13"/>
          <w:sz w:val="24"/>
        </w:rPr>
        <w:t> </w:t>
      </w:r>
      <w:r>
        <w:rPr>
          <w:spacing w:val="-2"/>
          <w:sz w:val="24"/>
        </w:rPr>
        <w:t>vente </w:t>
      </w:r>
      <w:r>
        <w:rPr>
          <w:sz w:val="24"/>
        </w:rPr>
        <w:t>de</w:t>
      </w:r>
      <w:r>
        <w:rPr>
          <w:spacing w:val="-5"/>
          <w:sz w:val="24"/>
        </w:rPr>
        <w:t> </w:t>
      </w:r>
      <w:r>
        <w:rPr>
          <w:sz w:val="24"/>
        </w:rPr>
        <w:t>ces</w:t>
      </w:r>
      <w:r>
        <w:rPr>
          <w:spacing w:val="-5"/>
          <w:sz w:val="24"/>
        </w:rPr>
        <w:t> </w:t>
      </w:r>
      <w:r>
        <w:rPr>
          <w:sz w:val="24"/>
        </w:rPr>
        <w:t>vestes</w:t>
      </w:r>
      <w:r>
        <w:rPr>
          <w:spacing w:val="-5"/>
          <w:sz w:val="24"/>
        </w:rPr>
        <w:t> </w:t>
      </w:r>
      <w:r>
        <w:rPr>
          <w:sz w:val="24"/>
        </w:rPr>
        <w:t>constituent</w:t>
      </w:r>
      <w:r>
        <w:rPr>
          <w:spacing w:val="-5"/>
          <w:sz w:val="24"/>
        </w:rPr>
        <w:t> </w:t>
      </w:r>
      <w:r>
        <w:rPr>
          <w:sz w:val="24"/>
        </w:rPr>
        <w:t>des</w:t>
      </w:r>
      <w:r>
        <w:rPr>
          <w:spacing w:val="-8"/>
          <w:sz w:val="24"/>
        </w:rPr>
        <w:t> </w:t>
      </w:r>
      <w:r>
        <w:rPr>
          <w:sz w:val="24"/>
        </w:rPr>
        <w:t>faits</w:t>
      </w:r>
      <w:r>
        <w:rPr>
          <w:spacing w:val="-8"/>
          <w:sz w:val="24"/>
        </w:rPr>
        <w:t> </w:t>
      </w:r>
      <w:r>
        <w:rPr>
          <w:sz w:val="24"/>
        </w:rPr>
        <w:t>distincts</w:t>
      </w:r>
      <w:r>
        <w:rPr>
          <w:spacing w:val="-5"/>
          <w:sz w:val="24"/>
        </w:rPr>
        <w:t> </w:t>
      </w:r>
      <w:r>
        <w:rPr>
          <w:sz w:val="24"/>
        </w:rPr>
        <w:t>de</w:t>
      </w:r>
      <w:r>
        <w:rPr>
          <w:spacing w:val="-5"/>
          <w:sz w:val="24"/>
        </w:rPr>
        <w:t> </w:t>
      </w:r>
      <w:r>
        <w:rPr>
          <w:sz w:val="24"/>
        </w:rPr>
        <w:t>concurrence</w:t>
      </w:r>
      <w:r>
        <w:rPr>
          <w:spacing w:val="-5"/>
          <w:sz w:val="24"/>
        </w:rPr>
        <w:t> </w:t>
      </w:r>
      <w:r>
        <w:rPr>
          <w:sz w:val="24"/>
        </w:rPr>
        <w:t>déloyale</w:t>
      </w:r>
      <w:r>
        <w:rPr>
          <w:spacing w:val="-5"/>
          <w:sz w:val="24"/>
        </w:rPr>
        <w:t> </w:t>
      </w:r>
      <w:r>
        <w:rPr>
          <w:sz w:val="24"/>
        </w:rPr>
        <w:t>et parasitaire ;</w:t>
      </w:r>
    </w:p>
    <w:p>
      <w:pPr>
        <w:pStyle w:val="BodyText"/>
        <w:spacing w:line="227" w:lineRule="exact"/>
      </w:pPr>
      <w:r>
        <w:rPr/>
        <w:t>En conséquence </w:t>
      </w:r>
      <w:r>
        <w:rPr>
          <w:spacing w:val="-10"/>
        </w:rPr>
        <w:t>:</w:t>
      </w:r>
    </w:p>
    <w:p>
      <w:pPr>
        <w:pStyle w:val="BodyText"/>
        <w:spacing w:line="208" w:lineRule="auto" w:before="8"/>
        <w:ind w:right="162"/>
      </w:pPr>
      <w:r>
        <w:rPr/>
        <w:t>-CONDAMNER</w:t>
      </w:r>
      <w:r>
        <w:rPr>
          <w:spacing w:val="-4"/>
        </w:rPr>
        <w:t> </w:t>
      </w:r>
      <w:r>
        <w:rPr/>
        <w:t>solidairement</w:t>
      </w:r>
      <w:r>
        <w:rPr>
          <w:spacing w:val="-3"/>
        </w:rPr>
        <w:t> </w:t>
      </w:r>
      <w:r>
        <w:rPr/>
        <w:t>Mme</w:t>
      </w:r>
      <w:r>
        <w:rPr>
          <w:spacing w:val="-2"/>
        </w:rPr>
        <w:t> </w:t>
      </w:r>
      <w:r>
        <w:rPr/>
        <w:t>Géraldine</w:t>
      </w:r>
      <w:r>
        <w:rPr>
          <w:spacing w:val="-3"/>
        </w:rPr>
        <w:t> </w:t>
      </w:r>
      <w:r>
        <w:rPr/>
        <w:t>Lugassy</w:t>
      </w:r>
      <w:r>
        <w:rPr>
          <w:spacing w:val="-8"/>
        </w:rPr>
        <w:t> </w:t>
      </w:r>
      <w:r>
        <w:rPr/>
        <w:t>Demri</w:t>
      </w:r>
      <w:r>
        <w:rPr>
          <w:spacing w:val="-3"/>
        </w:rPr>
        <w:t> </w:t>
      </w:r>
      <w:r>
        <w:rPr/>
        <w:t>et</w:t>
      </w:r>
      <w:r>
        <w:rPr>
          <w:spacing w:val="-3"/>
        </w:rPr>
        <w:t> </w:t>
      </w:r>
      <w:r>
        <w:rPr/>
        <w:t>les sociétés Atelier R&amp;C et Maison R&amp;C à payer à la société Hermès sellier</w:t>
      </w:r>
      <w:r>
        <w:rPr/>
        <w:t> une indemnité de 54.000 € au titre des </w:t>
      </w:r>
      <w:r>
        <w:rPr/>
        <w:t>conséquences économiques négatives de la contrefaçon de droits d’auteur et de marque ;</w:t>
      </w:r>
    </w:p>
    <w:p>
      <w:pPr>
        <w:pStyle w:val="ListParagraph"/>
        <w:numPr>
          <w:ilvl w:val="1"/>
          <w:numId w:val="2"/>
        </w:numPr>
        <w:tabs>
          <w:tab w:pos="3506" w:val="left" w:leader="none"/>
        </w:tabs>
        <w:spacing w:line="208" w:lineRule="auto" w:before="0" w:after="0"/>
        <w:ind w:left="3371" w:right="166" w:firstLine="0"/>
        <w:jc w:val="both"/>
        <w:rPr>
          <w:sz w:val="24"/>
        </w:rPr>
      </w:pPr>
      <w:r>
        <w:rPr>
          <w:sz w:val="24"/>
        </w:rPr>
        <w:t>CONDAMNER</w:t>
      </w:r>
      <w:r>
        <w:rPr>
          <w:spacing w:val="-13"/>
          <w:sz w:val="24"/>
        </w:rPr>
        <w:t> </w:t>
      </w:r>
      <w:r>
        <w:rPr>
          <w:sz w:val="24"/>
        </w:rPr>
        <w:t>solidairement</w:t>
      </w:r>
      <w:r>
        <w:rPr>
          <w:spacing w:val="-11"/>
          <w:sz w:val="24"/>
        </w:rPr>
        <w:t> </w:t>
      </w:r>
      <w:r>
        <w:rPr>
          <w:sz w:val="24"/>
        </w:rPr>
        <w:t>Mme</w:t>
      </w:r>
      <w:r>
        <w:rPr>
          <w:spacing w:val="-9"/>
          <w:sz w:val="24"/>
        </w:rPr>
        <w:t> </w:t>
      </w:r>
      <w:r>
        <w:rPr>
          <w:sz w:val="24"/>
        </w:rPr>
        <w:t>Géraldine</w:t>
      </w:r>
      <w:r>
        <w:rPr>
          <w:spacing w:val="-13"/>
          <w:sz w:val="24"/>
        </w:rPr>
        <w:t> </w:t>
      </w:r>
      <w:r>
        <w:rPr>
          <w:sz w:val="24"/>
        </w:rPr>
        <w:t>Lugassy</w:t>
      </w:r>
      <w:r>
        <w:rPr>
          <w:spacing w:val="-15"/>
          <w:sz w:val="24"/>
        </w:rPr>
        <w:t> </w:t>
      </w:r>
      <w:r>
        <w:rPr>
          <w:sz w:val="24"/>
        </w:rPr>
        <w:t>Demri</w:t>
      </w:r>
      <w:r>
        <w:rPr>
          <w:spacing w:val="-12"/>
          <w:sz w:val="24"/>
        </w:rPr>
        <w:t> </w:t>
      </w:r>
      <w:r>
        <w:rPr>
          <w:sz w:val="24"/>
        </w:rPr>
        <w:t>et</w:t>
      </w:r>
      <w:r>
        <w:rPr>
          <w:spacing w:val="-12"/>
          <w:sz w:val="24"/>
        </w:rPr>
        <w:t> </w:t>
      </w:r>
      <w:r>
        <w:rPr>
          <w:sz w:val="24"/>
        </w:rPr>
        <w:t>les sociétés Atelier R&amp;C et Maison R&amp;C à payer aux sociétés Hermès sellier</w:t>
      </w:r>
      <w:r>
        <w:rPr>
          <w:spacing w:val="-2"/>
          <w:sz w:val="24"/>
        </w:rPr>
        <w:t> </w:t>
      </w:r>
      <w:r>
        <w:rPr>
          <w:sz w:val="24"/>
        </w:rPr>
        <w:t>et</w:t>
      </w:r>
      <w:r>
        <w:rPr>
          <w:spacing w:val="-1"/>
          <w:sz w:val="24"/>
        </w:rPr>
        <w:t> </w:t>
      </w:r>
      <w:r>
        <w:rPr>
          <w:sz w:val="24"/>
        </w:rPr>
        <w:t>Hermès</w:t>
      </w:r>
      <w:r>
        <w:rPr>
          <w:spacing w:val="-3"/>
          <w:sz w:val="24"/>
        </w:rPr>
        <w:t> </w:t>
      </w:r>
      <w:r>
        <w:rPr>
          <w:sz w:val="24"/>
        </w:rPr>
        <w:t>international</w:t>
      </w:r>
      <w:r>
        <w:rPr>
          <w:spacing w:val="-1"/>
          <w:sz w:val="24"/>
        </w:rPr>
        <w:t> </w:t>
      </w:r>
      <w:r>
        <w:rPr>
          <w:sz w:val="24"/>
        </w:rPr>
        <w:t>la</w:t>
      </w:r>
      <w:r>
        <w:rPr>
          <w:spacing w:val="-2"/>
          <w:sz w:val="24"/>
        </w:rPr>
        <w:t> </w:t>
      </w:r>
      <w:r>
        <w:rPr>
          <w:sz w:val="24"/>
        </w:rPr>
        <w:t>somme</w:t>
      </w:r>
      <w:r>
        <w:rPr>
          <w:spacing w:val="-1"/>
          <w:sz w:val="24"/>
        </w:rPr>
        <w:t> </w:t>
      </w:r>
      <w:r>
        <w:rPr>
          <w:sz w:val="24"/>
        </w:rPr>
        <w:t>de</w:t>
      </w:r>
      <w:r>
        <w:rPr>
          <w:spacing w:val="-2"/>
          <w:sz w:val="24"/>
        </w:rPr>
        <w:t> </w:t>
      </w:r>
      <w:r>
        <w:rPr>
          <w:sz w:val="24"/>
        </w:rPr>
        <w:t>40.000</w:t>
      </w:r>
      <w:r>
        <w:rPr>
          <w:spacing w:val="-1"/>
          <w:sz w:val="24"/>
        </w:rPr>
        <w:t> </w:t>
      </w:r>
      <w:r>
        <w:rPr>
          <w:sz w:val="24"/>
        </w:rPr>
        <w:t>€</w:t>
      </w:r>
      <w:r>
        <w:rPr>
          <w:spacing w:val="-1"/>
          <w:sz w:val="24"/>
        </w:rPr>
        <w:t> </w:t>
      </w:r>
      <w:r>
        <w:rPr>
          <w:sz w:val="24"/>
        </w:rPr>
        <w:t>chacune</w:t>
      </w:r>
      <w:r>
        <w:rPr>
          <w:spacing w:val="-5"/>
          <w:sz w:val="24"/>
        </w:rPr>
        <w:t> </w:t>
      </w:r>
      <w:r>
        <w:rPr>
          <w:sz w:val="24"/>
        </w:rPr>
        <w:t>au</w:t>
      </w:r>
      <w:r>
        <w:rPr>
          <w:spacing w:val="-2"/>
          <w:sz w:val="24"/>
        </w:rPr>
        <w:t> </w:t>
      </w:r>
      <w:r>
        <w:rPr>
          <w:sz w:val="24"/>
        </w:rPr>
        <w:t>titre du préjudice moral du fait des atteintes à leurs droits d’auteur et de marques sur les carrés ;</w:t>
      </w:r>
    </w:p>
    <w:p>
      <w:pPr>
        <w:pStyle w:val="ListParagraph"/>
        <w:numPr>
          <w:ilvl w:val="1"/>
          <w:numId w:val="2"/>
        </w:numPr>
        <w:tabs>
          <w:tab w:pos="3504" w:val="left" w:leader="none"/>
        </w:tabs>
        <w:spacing w:line="208" w:lineRule="auto" w:before="0" w:after="0"/>
        <w:ind w:left="3371" w:right="166" w:firstLine="0"/>
        <w:jc w:val="both"/>
        <w:rPr>
          <w:sz w:val="24"/>
        </w:rPr>
      </w:pPr>
      <w:r>
        <w:rPr>
          <w:sz w:val="24"/>
        </w:rPr>
        <w:t>CONDAMNER</w:t>
      </w:r>
      <w:r>
        <w:rPr>
          <w:spacing w:val="-12"/>
          <w:sz w:val="24"/>
        </w:rPr>
        <w:t> </w:t>
      </w:r>
      <w:r>
        <w:rPr>
          <w:sz w:val="24"/>
        </w:rPr>
        <w:t>solidairement</w:t>
      </w:r>
      <w:r>
        <w:rPr>
          <w:spacing w:val="-13"/>
          <w:sz w:val="24"/>
        </w:rPr>
        <w:t> </w:t>
      </w:r>
      <w:r>
        <w:rPr>
          <w:sz w:val="24"/>
        </w:rPr>
        <w:t>Mme</w:t>
      </w:r>
      <w:r>
        <w:rPr>
          <w:spacing w:val="-12"/>
          <w:sz w:val="24"/>
        </w:rPr>
        <w:t> </w:t>
      </w:r>
      <w:r>
        <w:rPr>
          <w:sz w:val="24"/>
        </w:rPr>
        <w:t>Géraldine</w:t>
      </w:r>
      <w:r>
        <w:rPr>
          <w:spacing w:val="-12"/>
          <w:sz w:val="24"/>
        </w:rPr>
        <w:t> </w:t>
      </w:r>
      <w:r>
        <w:rPr>
          <w:sz w:val="24"/>
        </w:rPr>
        <w:t>Lugassy</w:t>
      </w:r>
      <w:r>
        <w:rPr>
          <w:spacing w:val="-15"/>
          <w:sz w:val="24"/>
        </w:rPr>
        <w:t> </w:t>
      </w:r>
      <w:r>
        <w:rPr>
          <w:sz w:val="24"/>
        </w:rPr>
        <w:t>Demri</w:t>
      </w:r>
      <w:r>
        <w:rPr>
          <w:spacing w:val="-10"/>
          <w:sz w:val="24"/>
        </w:rPr>
        <w:t> </w:t>
      </w:r>
      <w:r>
        <w:rPr>
          <w:sz w:val="24"/>
        </w:rPr>
        <w:t>et</w:t>
      </w:r>
      <w:r>
        <w:rPr>
          <w:spacing w:val="-9"/>
          <w:sz w:val="24"/>
        </w:rPr>
        <w:t> </w:t>
      </w:r>
      <w:r>
        <w:rPr>
          <w:sz w:val="24"/>
        </w:rPr>
        <w:t>les sociétés Atelier R&amp;C et Maison R&amp;C à payer aux sociétés Hermès sellier et Hermès international la somme de 30.000 € au titre des économies d’investissement réalisées ;</w:t>
      </w:r>
    </w:p>
    <w:p>
      <w:pPr>
        <w:pStyle w:val="ListParagraph"/>
        <w:numPr>
          <w:ilvl w:val="1"/>
          <w:numId w:val="2"/>
        </w:numPr>
        <w:tabs>
          <w:tab w:pos="3504" w:val="left" w:leader="none"/>
        </w:tabs>
        <w:spacing w:line="208" w:lineRule="auto" w:before="0" w:after="0"/>
        <w:ind w:left="3371" w:right="165" w:firstLine="0"/>
        <w:jc w:val="both"/>
        <w:rPr>
          <w:sz w:val="24"/>
        </w:rPr>
      </w:pPr>
      <w:r>
        <w:rPr>
          <w:sz w:val="24"/>
        </w:rPr>
        <w:t>CONDAMNER</w:t>
      </w:r>
      <w:r>
        <w:rPr>
          <w:spacing w:val="-12"/>
          <w:sz w:val="24"/>
        </w:rPr>
        <w:t> </w:t>
      </w:r>
      <w:r>
        <w:rPr>
          <w:sz w:val="24"/>
        </w:rPr>
        <w:t>solidairement</w:t>
      </w:r>
      <w:r>
        <w:rPr>
          <w:spacing w:val="-13"/>
          <w:sz w:val="24"/>
        </w:rPr>
        <w:t> </w:t>
      </w:r>
      <w:r>
        <w:rPr>
          <w:sz w:val="24"/>
        </w:rPr>
        <w:t>Mme</w:t>
      </w:r>
      <w:r>
        <w:rPr>
          <w:spacing w:val="-12"/>
          <w:sz w:val="24"/>
        </w:rPr>
        <w:t> </w:t>
      </w:r>
      <w:r>
        <w:rPr>
          <w:sz w:val="24"/>
        </w:rPr>
        <w:t>Géraldine</w:t>
      </w:r>
      <w:r>
        <w:rPr>
          <w:spacing w:val="-12"/>
          <w:sz w:val="24"/>
        </w:rPr>
        <w:t> </w:t>
      </w:r>
      <w:r>
        <w:rPr>
          <w:sz w:val="24"/>
        </w:rPr>
        <w:t>Lugassy</w:t>
      </w:r>
      <w:r>
        <w:rPr>
          <w:spacing w:val="-15"/>
          <w:sz w:val="24"/>
        </w:rPr>
        <w:t> </w:t>
      </w:r>
      <w:r>
        <w:rPr>
          <w:sz w:val="24"/>
        </w:rPr>
        <w:t>Demri</w:t>
      </w:r>
      <w:r>
        <w:rPr>
          <w:spacing w:val="-10"/>
          <w:sz w:val="24"/>
        </w:rPr>
        <w:t> </w:t>
      </w:r>
      <w:r>
        <w:rPr>
          <w:sz w:val="24"/>
        </w:rPr>
        <w:t>et</w:t>
      </w:r>
      <w:r>
        <w:rPr>
          <w:spacing w:val="-9"/>
          <w:sz w:val="24"/>
        </w:rPr>
        <w:t> </w:t>
      </w:r>
      <w:r>
        <w:rPr>
          <w:sz w:val="24"/>
        </w:rPr>
        <w:t>les sociétés Atelier R&amp;C et Maison R&amp;C à payer à la société Hermès sellier une indemnité de 40 000 € au titre des actes distincts </w:t>
      </w:r>
      <w:r>
        <w:rPr>
          <w:sz w:val="24"/>
        </w:rPr>
        <w:t>de concurrence déloyale et parasitaire ;</w:t>
      </w:r>
    </w:p>
    <w:p>
      <w:pPr>
        <w:pStyle w:val="ListParagraph"/>
        <w:numPr>
          <w:ilvl w:val="1"/>
          <w:numId w:val="2"/>
        </w:numPr>
        <w:tabs>
          <w:tab w:pos="3502" w:val="left" w:leader="none"/>
        </w:tabs>
        <w:spacing w:line="208" w:lineRule="auto" w:before="0" w:after="0"/>
        <w:ind w:left="3371" w:right="164" w:firstLine="0"/>
        <w:jc w:val="both"/>
        <w:rPr>
          <w:sz w:val="24"/>
        </w:rPr>
      </w:pPr>
      <w:r>
        <w:rPr>
          <w:sz w:val="24"/>
        </w:rPr>
        <w:t>INTERDIRE</w:t>
      </w:r>
      <w:r>
        <w:rPr>
          <w:spacing w:val="-15"/>
          <w:sz w:val="24"/>
        </w:rPr>
        <w:t> </w:t>
      </w:r>
      <w:r>
        <w:rPr>
          <w:sz w:val="24"/>
        </w:rPr>
        <w:t>à</w:t>
      </w:r>
      <w:r>
        <w:rPr>
          <w:spacing w:val="-15"/>
          <w:sz w:val="24"/>
        </w:rPr>
        <w:t> </w:t>
      </w:r>
      <w:r>
        <w:rPr>
          <w:sz w:val="24"/>
        </w:rPr>
        <w:t>Mme</w:t>
      </w:r>
      <w:r>
        <w:rPr>
          <w:spacing w:val="-15"/>
          <w:sz w:val="24"/>
        </w:rPr>
        <w:t> </w:t>
      </w:r>
      <w:r>
        <w:rPr>
          <w:sz w:val="24"/>
        </w:rPr>
        <w:t>Géraldine</w:t>
      </w:r>
      <w:r>
        <w:rPr>
          <w:spacing w:val="-15"/>
          <w:sz w:val="24"/>
        </w:rPr>
        <w:t> </w:t>
      </w:r>
      <w:r>
        <w:rPr>
          <w:sz w:val="24"/>
        </w:rPr>
        <w:t>Lugassy</w:t>
      </w:r>
      <w:r>
        <w:rPr>
          <w:spacing w:val="-15"/>
          <w:sz w:val="24"/>
        </w:rPr>
        <w:t> </w:t>
      </w:r>
      <w:r>
        <w:rPr>
          <w:sz w:val="24"/>
        </w:rPr>
        <w:t>Demri</w:t>
      </w:r>
      <w:r>
        <w:rPr>
          <w:spacing w:val="-15"/>
          <w:sz w:val="24"/>
        </w:rPr>
        <w:t> </w:t>
      </w:r>
      <w:r>
        <w:rPr>
          <w:sz w:val="24"/>
        </w:rPr>
        <w:t>et</w:t>
      </w:r>
      <w:r>
        <w:rPr>
          <w:spacing w:val="-15"/>
          <w:sz w:val="24"/>
        </w:rPr>
        <w:t> </w:t>
      </w:r>
      <w:r>
        <w:rPr>
          <w:sz w:val="24"/>
        </w:rPr>
        <w:t>les</w:t>
      </w:r>
      <w:r>
        <w:rPr>
          <w:spacing w:val="-15"/>
          <w:sz w:val="24"/>
        </w:rPr>
        <w:t> </w:t>
      </w:r>
      <w:r>
        <w:rPr>
          <w:sz w:val="24"/>
        </w:rPr>
        <w:t>sociétés</w:t>
      </w:r>
      <w:r>
        <w:rPr>
          <w:spacing w:val="-15"/>
          <w:sz w:val="24"/>
        </w:rPr>
        <w:t> </w:t>
      </w:r>
      <w:r>
        <w:rPr>
          <w:sz w:val="24"/>
        </w:rPr>
        <w:t>Atelier R&amp;C et Maison R&amp;C de tels actes illicites en France ;</w:t>
      </w:r>
    </w:p>
    <w:p>
      <w:pPr>
        <w:pStyle w:val="ListParagraph"/>
        <w:numPr>
          <w:ilvl w:val="1"/>
          <w:numId w:val="2"/>
        </w:numPr>
        <w:tabs>
          <w:tab w:pos="3574" w:val="left" w:leader="none"/>
        </w:tabs>
        <w:spacing w:line="208" w:lineRule="auto" w:before="0" w:after="0"/>
        <w:ind w:left="3371" w:right="162" w:firstLine="0"/>
        <w:jc w:val="both"/>
        <w:rPr>
          <w:sz w:val="24"/>
        </w:rPr>
      </w:pPr>
      <w:r>
        <w:rPr>
          <w:sz w:val="24"/>
        </w:rPr>
        <w:t>ORDONNER,</w:t>
      </w:r>
      <w:r>
        <w:rPr>
          <w:sz w:val="24"/>
        </w:rPr>
        <w:t> à titre de complément de dommages-intérêts, la publication du jugement à intervenir dans trois (3) journaux ou périodiques</w:t>
      </w:r>
      <w:r>
        <w:rPr>
          <w:spacing w:val="-4"/>
          <w:sz w:val="24"/>
        </w:rPr>
        <w:t> </w:t>
      </w:r>
      <w:r>
        <w:rPr>
          <w:sz w:val="24"/>
        </w:rPr>
        <w:t>en</w:t>
      </w:r>
      <w:r>
        <w:rPr>
          <w:spacing w:val="-4"/>
          <w:sz w:val="24"/>
        </w:rPr>
        <w:t> </w:t>
      </w:r>
      <w:r>
        <w:rPr>
          <w:sz w:val="24"/>
        </w:rPr>
        <w:t>France</w:t>
      </w:r>
      <w:r>
        <w:rPr>
          <w:spacing w:val="-9"/>
          <w:sz w:val="24"/>
        </w:rPr>
        <w:t> </w:t>
      </w:r>
      <w:r>
        <w:rPr>
          <w:sz w:val="24"/>
        </w:rPr>
        <w:t>au</w:t>
      </w:r>
      <w:r>
        <w:rPr>
          <w:spacing w:val="-4"/>
          <w:sz w:val="24"/>
        </w:rPr>
        <w:t> </w:t>
      </w:r>
      <w:r>
        <w:rPr>
          <w:sz w:val="24"/>
        </w:rPr>
        <w:t>choix</w:t>
      </w:r>
      <w:r>
        <w:rPr>
          <w:spacing w:val="-7"/>
          <w:sz w:val="24"/>
        </w:rPr>
        <w:t> </w:t>
      </w:r>
      <w:r>
        <w:rPr>
          <w:sz w:val="24"/>
        </w:rPr>
        <w:t>des</w:t>
      </w:r>
      <w:r>
        <w:rPr>
          <w:spacing w:val="-8"/>
          <w:sz w:val="24"/>
        </w:rPr>
        <w:t> </w:t>
      </w:r>
      <w:r>
        <w:rPr>
          <w:sz w:val="24"/>
        </w:rPr>
        <w:t>sociétés</w:t>
      </w:r>
      <w:r>
        <w:rPr>
          <w:spacing w:val="-8"/>
          <w:sz w:val="24"/>
        </w:rPr>
        <w:t> </w:t>
      </w:r>
      <w:r>
        <w:rPr>
          <w:sz w:val="24"/>
        </w:rPr>
        <w:t>Hermès</w:t>
      </w:r>
      <w:r>
        <w:rPr>
          <w:spacing w:val="-9"/>
          <w:sz w:val="24"/>
        </w:rPr>
        <w:t> </w:t>
      </w:r>
      <w:r>
        <w:rPr>
          <w:sz w:val="24"/>
        </w:rPr>
        <w:t>sellier</w:t>
      </w:r>
      <w:r>
        <w:rPr>
          <w:spacing w:val="-4"/>
          <w:sz w:val="24"/>
        </w:rPr>
        <w:t> </w:t>
      </w:r>
      <w:r>
        <w:rPr>
          <w:sz w:val="24"/>
        </w:rPr>
        <w:t>et</w:t>
      </w:r>
      <w:r>
        <w:rPr>
          <w:spacing w:val="-4"/>
          <w:sz w:val="24"/>
        </w:rPr>
        <w:t> </w:t>
      </w:r>
      <w:r>
        <w:rPr>
          <w:sz w:val="24"/>
        </w:rPr>
        <w:t>Hermès </w:t>
      </w:r>
      <w:r>
        <w:rPr>
          <w:spacing w:val="-2"/>
          <w:sz w:val="24"/>
        </w:rPr>
        <w:t>international,</w:t>
      </w:r>
      <w:r>
        <w:rPr>
          <w:spacing w:val="-11"/>
          <w:sz w:val="24"/>
        </w:rPr>
        <w:t> </w:t>
      </w:r>
      <w:r>
        <w:rPr>
          <w:spacing w:val="-2"/>
          <w:sz w:val="24"/>
        </w:rPr>
        <w:t>et</w:t>
      </w:r>
      <w:r>
        <w:rPr>
          <w:spacing w:val="-7"/>
          <w:sz w:val="24"/>
        </w:rPr>
        <w:t> </w:t>
      </w:r>
      <w:r>
        <w:rPr>
          <w:spacing w:val="-2"/>
          <w:sz w:val="24"/>
        </w:rPr>
        <w:t>aux</w:t>
      </w:r>
      <w:r>
        <w:rPr>
          <w:spacing w:val="-4"/>
          <w:sz w:val="24"/>
        </w:rPr>
        <w:t> </w:t>
      </w:r>
      <w:r>
        <w:rPr>
          <w:spacing w:val="-2"/>
          <w:sz w:val="24"/>
        </w:rPr>
        <w:t>frais</w:t>
      </w:r>
      <w:r>
        <w:rPr>
          <w:spacing w:val="-6"/>
          <w:sz w:val="24"/>
        </w:rPr>
        <w:t> </w:t>
      </w:r>
      <w:r>
        <w:rPr>
          <w:spacing w:val="-2"/>
          <w:sz w:val="24"/>
        </w:rPr>
        <w:t>avancés</w:t>
      </w:r>
      <w:r>
        <w:rPr>
          <w:spacing w:val="-13"/>
          <w:sz w:val="24"/>
        </w:rPr>
        <w:t> </w:t>
      </w:r>
      <w:r>
        <w:rPr>
          <w:spacing w:val="-2"/>
          <w:sz w:val="24"/>
        </w:rPr>
        <w:t>de</w:t>
      </w:r>
      <w:r>
        <w:rPr>
          <w:spacing w:val="-10"/>
          <w:sz w:val="24"/>
        </w:rPr>
        <w:t> </w:t>
      </w:r>
      <w:r>
        <w:rPr>
          <w:spacing w:val="-2"/>
          <w:sz w:val="24"/>
        </w:rPr>
        <w:t>Mme</w:t>
      </w:r>
      <w:r>
        <w:rPr>
          <w:spacing w:val="-10"/>
          <w:sz w:val="24"/>
        </w:rPr>
        <w:t> </w:t>
      </w:r>
      <w:r>
        <w:rPr>
          <w:spacing w:val="-2"/>
          <w:sz w:val="24"/>
        </w:rPr>
        <w:t>Géraldine</w:t>
      </w:r>
      <w:r>
        <w:rPr>
          <w:spacing w:val="-10"/>
          <w:sz w:val="24"/>
        </w:rPr>
        <w:t> </w:t>
      </w:r>
      <w:r>
        <w:rPr>
          <w:spacing w:val="-2"/>
          <w:sz w:val="24"/>
        </w:rPr>
        <w:t>Lugassy</w:t>
      </w:r>
      <w:r>
        <w:rPr>
          <w:spacing w:val="-13"/>
          <w:sz w:val="24"/>
        </w:rPr>
        <w:t> </w:t>
      </w:r>
      <w:r>
        <w:rPr>
          <w:spacing w:val="-2"/>
          <w:sz w:val="24"/>
        </w:rPr>
        <w:t>Demri</w:t>
      </w:r>
      <w:r>
        <w:rPr>
          <w:spacing w:val="-8"/>
          <w:sz w:val="24"/>
        </w:rPr>
        <w:t> </w:t>
      </w:r>
      <w:r>
        <w:rPr>
          <w:spacing w:val="-2"/>
          <w:sz w:val="24"/>
        </w:rPr>
        <w:t>et </w:t>
      </w:r>
      <w:r>
        <w:rPr>
          <w:sz w:val="24"/>
        </w:rPr>
        <w:t>les</w:t>
      </w:r>
      <w:r>
        <w:rPr>
          <w:spacing w:val="-15"/>
          <w:sz w:val="24"/>
        </w:rPr>
        <w:t> </w:t>
      </w:r>
      <w:r>
        <w:rPr>
          <w:sz w:val="24"/>
        </w:rPr>
        <w:t>sociétés</w:t>
      </w:r>
      <w:r>
        <w:rPr>
          <w:spacing w:val="-15"/>
          <w:sz w:val="24"/>
        </w:rPr>
        <w:t> </w:t>
      </w:r>
      <w:r>
        <w:rPr>
          <w:sz w:val="24"/>
        </w:rPr>
        <w:t>Atelier</w:t>
      </w:r>
      <w:r>
        <w:rPr>
          <w:spacing w:val="-15"/>
          <w:sz w:val="24"/>
        </w:rPr>
        <w:t> </w:t>
      </w:r>
      <w:r>
        <w:rPr>
          <w:sz w:val="24"/>
        </w:rPr>
        <w:t>R&amp;C</w:t>
      </w:r>
      <w:r>
        <w:rPr>
          <w:spacing w:val="-15"/>
          <w:sz w:val="24"/>
        </w:rPr>
        <w:t> </w:t>
      </w:r>
      <w:r>
        <w:rPr>
          <w:sz w:val="24"/>
        </w:rPr>
        <w:t>et</w:t>
      </w:r>
      <w:r>
        <w:rPr>
          <w:spacing w:val="-15"/>
          <w:sz w:val="24"/>
        </w:rPr>
        <w:t> </w:t>
      </w:r>
      <w:r>
        <w:rPr>
          <w:sz w:val="24"/>
        </w:rPr>
        <w:t>Maison</w:t>
      </w:r>
      <w:r>
        <w:rPr>
          <w:spacing w:val="-16"/>
          <w:sz w:val="24"/>
        </w:rPr>
        <w:t> </w:t>
      </w:r>
      <w:r>
        <w:rPr>
          <w:sz w:val="24"/>
        </w:rPr>
        <w:t>R&amp;C,</w:t>
      </w:r>
      <w:r>
        <w:rPr>
          <w:spacing w:val="-15"/>
          <w:sz w:val="24"/>
        </w:rPr>
        <w:t> </w:t>
      </w:r>
      <w:r>
        <w:rPr>
          <w:sz w:val="24"/>
        </w:rPr>
        <w:t>dans</w:t>
      </w:r>
      <w:r>
        <w:rPr>
          <w:spacing w:val="-16"/>
          <w:sz w:val="24"/>
        </w:rPr>
        <w:t> </w:t>
      </w:r>
      <w:r>
        <w:rPr>
          <w:sz w:val="24"/>
        </w:rPr>
        <w:t>la</w:t>
      </w:r>
      <w:r>
        <w:rPr>
          <w:spacing w:val="-15"/>
          <w:sz w:val="24"/>
        </w:rPr>
        <w:t> </w:t>
      </w:r>
      <w:r>
        <w:rPr>
          <w:sz w:val="24"/>
        </w:rPr>
        <w:t>limite</w:t>
      </w:r>
      <w:r>
        <w:rPr>
          <w:spacing w:val="-15"/>
          <w:sz w:val="24"/>
        </w:rPr>
        <w:t> </w:t>
      </w:r>
      <w:r>
        <w:rPr>
          <w:sz w:val="24"/>
        </w:rPr>
        <w:t>d'un</w:t>
      </w:r>
      <w:r>
        <w:rPr>
          <w:spacing w:val="-15"/>
          <w:sz w:val="24"/>
        </w:rPr>
        <w:t> </w:t>
      </w:r>
      <w:r>
        <w:rPr>
          <w:sz w:val="24"/>
        </w:rPr>
        <w:t>budget</w:t>
      </w:r>
      <w:r>
        <w:rPr>
          <w:spacing w:val="-15"/>
          <w:sz w:val="24"/>
        </w:rPr>
        <w:t> </w:t>
      </w:r>
      <w:r>
        <w:rPr>
          <w:sz w:val="24"/>
        </w:rPr>
        <w:t>de</w:t>
      </w:r>
    </w:p>
    <w:p>
      <w:pPr>
        <w:pStyle w:val="ListParagraph"/>
        <w:spacing w:after="0" w:line="208" w:lineRule="auto"/>
        <w:jc w:val="both"/>
        <w:rPr>
          <w:sz w:val="24"/>
        </w:rPr>
        <w:sectPr>
          <w:pgSz w:w="11910" w:h="16840"/>
          <w:pgMar w:header="867" w:footer="923" w:top="1220" w:bottom="1120" w:left="425" w:right="1275"/>
        </w:sectPr>
      </w:pPr>
    </w:p>
    <w:p>
      <w:pPr>
        <w:pStyle w:val="BodyText"/>
        <w:spacing w:before="157"/>
        <w:ind w:left="0"/>
        <w:jc w:val="left"/>
      </w:pPr>
    </w:p>
    <w:p>
      <w:pPr>
        <w:pStyle w:val="BodyText"/>
        <w:spacing w:line="258" w:lineRule="exact" w:before="1"/>
      </w:pPr>
      <w:r>
        <w:rPr/>
        <w:t>10.000</w:t>
      </w:r>
      <w:r>
        <w:rPr>
          <w:spacing w:val="-1"/>
        </w:rPr>
        <w:t> </w:t>
      </w:r>
      <w:r>
        <w:rPr/>
        <w:t>€</w:t>
      </w:r>
      <w:r>
        <w:rPr>
          <w:spacing w:val="-1"/>
        </w:rPr>
        <w:t> </w:t>
      </w:r>
      <w:r>
        <w:rPr/>
        <w:t>HT</w:t>
      </w:r>
      <w:r>
        <w:rPr>
          <w:spacing w:val="-1"/>
        </w:rPr>
        <w:t> </w:t>
      </w:r>
      <w:r>
        <w:rPr/>
        <w:t>par</w:t>
      </w:r>
      <w:r>
        <w:rPr>
          <w:spacing w:val="-1"/>
        </w:rPr>
        <w:t> </w:t>
      </w:r>
      <w:r>
        <w:rPr/>
        <w:t>publication </w:t>
      </w:r>
      <w:r>
        <w:rPr>
          <w:spacing w:val="-10"/>
        </w:rPr>
        <w:t>;</w:t>
      </w:r>
    </w:p>
    <w:p>
      <w:pPr>
        <w:pStyle w:val="ListParagraph"/>
        <w:numPr>
          <w:ilvl w:val="1"/>
          <w:numId w:val="2"/>
        </w:numPr>
        <w:tabs>
          <w:tab w:pos="3511" w:val="left" w:leader="none"/>
        </w:tabs>
        <w:spacing w:line="208" w:lineRule="auto" w:before="11" w:after="0"/>
        <w:ind w:left="3371" w:right="159" w:firstLine="0"/>
        <w:jc w:val="both"/>
        <w:rPr>
          <w:sz w:val="24"/>
        </w:rPr>
      </w:pPr>
      <w:r>
        <w:rPr>
          <w:sz w:val="24"/>
        </w:rPr>
        <w:t>ORDONNER</w:t>
      </w:r>
      <w:r>
        <w:rPr>
          <w:spacing w:val="-2"/>
          <w:sz w:val="24"/>
        </w:rPr>
        <w:t> </w:t>
      </w:r>
      <w:r>
        <w:rPr>
          <w:sz w:val="24"/>
        </w:rPr>
        <w:t>la</w:t>
      </w:r>
      <w:r>
        <w:rPr>
          <w:spacing w:val="-1"/>
          <w:sz w:val="24"/>
        </w:rPr>
        <w:t> </w:t>
      </w:r>
      <w:r>
        <w:rPr>
          <w:sz w:val="24"/>
        </w:rPr>
        <w:t>publication</w:t>
      </w:r>
      <w:r>
        <w:rPr>
          <w:spacing w:val="-1"/>
          <w:sz w:val="24"/>
        </w:rPr>
        <w:t> </w:t>
      </w:r>
      <w:r>
        <w:rPr>
          <w:sz w:val="24"/>
        </w:rPr>
        <w:t>du dispositif de</w:t>
      </w:r>
      <w:r>
        <w:rPr>
          <w:spacing w:val="-1"/>
          <w:sz w:val="24"/>
        </w:rPr>
        <w:t> </w:t>
      </w:r>
      <w:r>
        <w:rPr>
          <w:sz w:val="24"/>
        </w:rPr>
        <w:t>la</w:t>
      </w:r>
      <w:r>
        <w:rPr>
          <w:spacing w:val="-1"/>
          <w:sz w:val="24"/>
        </w:rPr>
        <w:t> </w:t>
      </w:r>
      <w:r>
        <w:rPr>
          <w:sz w:val="24"/>
        </w:rPr>
        <w:t>décision</w:t>
      </w:r>
      <w:r>
        <w:rPr>
          <w:spacing w:val="-1"/>
          <w:sz w:val="24"/>
        </w:rPr>
        <w:t> </w:t>
      </w:r>
      <w:r>
        <w:rPr>
          <w:sz w:val="24"/>
        </w:rPr>
        <w:t>à intervenir sur la page d’accueil du site internet https://maisonrandc.fr/product-</w:t>
      </w:r>
      <w:r>
        <w:rPr>
          <w:spacing w:val="40"/>
          <w:sz w:val="24"/>
        </w:rPr>
        <w:t> </w:t>
      </w:r>
      <w:r>
        <w:rPr>
          <w:sz w:val="24"/>
        </w:rPr>
        <w:t>c</w:t>
      </w:r>
      <w:r>
        <w:rPr>
          <w:spacing w:val="-15"/>
          <w:sz w:val="24"/>
        </w:rPr>
        <w:t> </w:t>
      </w:r>
      <w:r>
        <w:rPr>
          <w:sz w:val="24"/>
        </w:rPr>
        <w:t>a</w:t>
      </w:r>
      <w:r>
        <w:rPr>
          <w:spacing w:val="-15"/>
          <w:sz w:val="24"/>
        </w:rPr>
        <w:t> </w:t>
      </w:r>
      <w:r>
        <w:rPr>
          <w:sz w:val="24"/>
        </w:rPr>
        <w:t>t</w:t>
      </w:r>
      <w:r>
        <w:rPr>
          <w:spacing w:val="-15"/>
          <w:sz w:val="24"/>
        </w:rPr>
        <w:t> </w:t>
      </w:r>
      <w:r>
        <w:rPr>
          <w:sz w:val="24"/>
        </w:rPr>
        <w:t>e</w:t>
      </w:r>
      <w:r>
        <w:rPr>
          <w:spacing w:val="-15"/>
          <w:sz w:val="24"/>
        </w:rPr>
        <w:t> </w:t>
      </w:r>
      <w:r>
        <w:rPr>
          <w:sz w:val="24"/>
        </w:rPr>
        <w:t>g</w:t>
      </w:r>
      <w:r>
        <w:rPr>
          <w:spacing w:val="-15"/>
          <w:sz w:val="24"/>
        </w:rPr>
        <w:t> </w:t>
      </w:r>
      <w:r>
        <w:rPr>
          <w:sz w:val="24"/>
        </w:rPr>
        <w:t>o</w:t>
      </w:r>
      <w:r>
        <w:rPr>
          <w:spacing w:val="-15"/>
          <w:sz w:val="24"/>
        </w:rPr>
        <w:t> </w:t>
      </w:r>
      <w:r>
        <w:rPr>
          <w:sz w:val="24"/>
        </w:rPr>
        <w:t>r</w:t>
      </w:r>
      <w:r>
        <w:rPr>
          <w:spacing w:val="-15"/>
          <w:sz w:val="24"/>
        </w:rPr>
        <w:t> </w:t>
      </w:r>
      <w:r>
        <w:rPr>
          <w:spacing w:val="14"/>
          <w:sz w:val="24"/>
        </w:rPr>
        <w:t>y/</w:t>
      </w:r>
      <w:r>
        <w:rPr>
          <w:spacing w:val="-15"/>
          <w:sz w:val="24"/>
        </w:rPr>
        <w:t> </w:t>
      </w:r>
      <w:r>
        <w:rPr>
          <w:sz w:val="24"/>
        </w:rPr>
        <w:t>a</w:t>
      </w:r>
      <w:r>
        <w:rPr>
          <w:spacing w:val="-15"/>
          <w:sz w:val="24"/>
        </w:rPr>
        <w:t> </w:t>
      </w:r>
      <w:r>
        <w:rPr>
          <w:sz w:val="24"/>
        </w:rPr>
        <w:t>t</w:t>
      </w:r>
      <w:r>
        <w:rPr>
          <w:spacing w:val="-15"/>
          <w:sz w:val="24"/>
        </w:rPr>
        <w:t> </w:t>
      </w:r>
      <w:r>
        <w:rPr>
          <w:sz w:val="24"/>
        </w:rPr>
        <w:t>e</w:t>
      </w:r>
      <w:r>
        <w:rPr>
          <w:spacing w:val="-15"/>
          <w:sz w:val="24"/>
        </w:rPr>
        <w:t> </w:t>
      </w:r>
      <w:r>
        <w:rPr>
          <w:sz w:val="24"/>
        </w:rPr>
        <w:t>l</w:t>
      </w:r>
      <w:r>
        <w:rPr>
          <w:spacing w:val="-15"/>
          <w:sz w:val="24"/>
        </w:rPr>
        <w:t> </w:t>
      </w:r>
      <w:r>
        <w:rPr>
          <w:sz w:val="24"/>
        </w:rPr>
        <w:t>i</w:t>
      </w:r>
      <w:r>
        <w:rPr>
          <w:spacing w:val="-15"/>
          <w:sz w:val="24"/>
        </w:rPr>
        <w:t> </w:t>
      </w:r>
      <w:r>
        <w:rPr>
          <w:sz w:val="24"/>
        </w:rPr>
        <w:t>e</w:t>
      </w:r>
      <w:r>
        <w:rPr>
          <w:spacing w:val="-15"/>
          <w:sz w:val="24"/>
        </w:rPr>
        <w:t> </w:t>
      </w:r>
      <w:r>
        <w:rPr>
          <w:sz w:val="24"/>
        </w:rPr>
        <w:t>r</w:t>
      </w:r>
      <w:r>
        <w:rPr>
          <w:spacing w:val="-15"/>
          <w:sz w:val="24"/>
        </w:rPr>
        <w:t> </w:t>
      </w:r>
      <w:r>
        <w:rPr>
          <w:sz w:val="24"/>
        </w:rPr>
        <w:t>-</w:t>
      </w:r>
      <w:r>
        <w:rPr>
          <w:spacing w:val="-15"/>
          <w:sz w:val="24"/>
        </w:rPr>
        <w:t> </w:t>
      </w:r>
      <w:r>
        <w:rPr>
          <w:sz w:val="24"/>
        </w:rPr>
        <w:t>r</w:t>
      </w:r>
      <w:r>
        <w:rPr>
          <w:spacing w:val="-15"/>
          <w:sz w:val="24"/>
        </w:rPr>
        <w:t> </w:t>
      </w:r>
      <w:r>
        <w:rPr>
          <w:sz w:val="24"/>
        </w:rPr>
        <w:t>c</w:t>
      </w:r>
      <w:r>
        <w:rPr>
          <w:spacing w:val="-15"/>
          <w:sz w:val="24"/>
        </w:rPr>
        <w:t> </w:t>
      </w:r>
      <w:r>
        <w:rPr>
          <w:sz w:val="24"/>
        </w:rPr>
        <w:t>/</w:t>
      </w:r>
      <w:r>
        <w:rPr>
          <w:spacing w:val="-15"/>
          <w:sz w:val="24"/>
        </w:rPr>
        <w:t> </w:t>
      </w:r>
      <w:r>
        <w:rPr>
          <w:sz w:val="24"/>
        </w:rPr>
        <w:t>e</w:t>
      </w:r>
      <w:r>
        <w:rPr>
          <w:spacing w:val="-15"/>
          <w:sz w:val="24"/>
        </w:rPr>
        <w:t> </w:t>
      </w:r>
      <w:r>
        <w:rPr>
          <w:sz w:val="24"/>
        </w:rPr>
        <w:t>t</w:t>
      </w:r>
      <w:r>
        <w:rPr>
          <w:spacing w:val="40"/>
          <w:sz w:val="24"/>
        </w:rPr>
        <w:t>  </w:t>
      </w:r>
      <w:r>
        <w:rPr>
          <w:sz w:val="24"/>
        </w:rPr>
        <w:t>s</w:t>
      </w:r>
      <w:r>
        <w:rPr>
          <w:spacing w:val="-15"/>
          <w:sz w:val="24"/>
        </w:rPr>
        <w:t> </w:t>
      </w:r>
      <w:r>
        <w:rPr>
          <w:sz w:val="24"/>
        </w:rPr>
        <w:t>u</w:t>
      </w:r>
      <w:r>
        <w:rPr>
          <w:spacing w:val="-15"/>
          <w:sz w:val="24"/>
        </w:rPr>
        <w:t> </w:t>
      </w:r>
      <w:r>
        <w:rPr>
          <w:sz w:val="24"/>
        </w:rPr>
        <w:t>r</w:t>
      </w:r>
      <w:r>
        <w:rPr>
          <w:spacing w:val="40"/>
          <w:sz w:val="24"/>
        </w:rPr>
        <w:t>  </w:t>
      </w:r>
      <w:r>
        <w:rPr>
          <w:sz w:val="24"/>
        </w:rPr>
        <w:t>l</w:t>
      </w:r>
      <w:r>
        <w:rPr>
          <w:spacing w:val="-15"/>
          <w:sz w:val="24"/>
        </w:rPr>
        <w:t> </w:t>
      </w:r>
      <w:r>
        <w:rPr>
          <w:sz w:val="24"/>
        </w:rPr>
        <w:t>a</w:t>
      </w:r>
      <w:r>
        <w:rPr>
          <w:spacing w:val="40"/>
          <w:sz w:val="24"/>
        </w:rPr>
        <w:t>  </w:t>
      </w:r>
      <w:r>
        <w:rPr>
          <w:sz w:val="24"/>
        </w:rPr>
        <w:t>p</w:t>
      </w:r>
      <w:r>
        <w:rPr>
          <w:spacing w:val="-15"/>
          <w:sz w:val="24"/>
        </w:rPr>
        <w:t> </w:t>
      </w:r>
      <w:r>
        <w:rPr>
          <w:sz w:val="24"/>
        </w:rPr>
        <w:t>a</w:t>
      </w:r>
      <w:r>
        <w:rPr>
          <w:spacing w:val="-15"/>
          <w:sz w:val="24"/>
        </w:rPr>
        <w:t> </w:t>
      </w:r>
      <w:r>
        <w:rPr>
          <w:sz w:val="24"/>
        </w:rPr>
        <w:t>g</w:t>
      </w:r>
      <w:r>
        <w:rPr>
          <w:spacing w:val="-15"/>
          <w:sz w:val="24"/>
        </w:rPr>
        <w:t> </w:t>
      </w:r>
      <w:r>
        <w:rPr>
          <w:sz w:val="24"/>
        </w:rPr>
        <w:t>e</w:t>
      </w:r>
      <w:r>
        <w:rPr>
          <w:spacing w:val="40"/>
          <w:sz w:val="24"/>
        </w:rPr>
        <w:t>  </w:t>
      </w:r>
      <w:r>
        <w:rPr>
          <w:sz w:val="24"/>
        </w:rPr>
        <w:t>I</w:t>
      </w:r>
      <w:r>
        <w:rPr>
          <w:spacing w:val="-15"/>
          <w:sz w:val="24"/>
        </w:rPr>
        <w:t> </w:t>
      </w:r>
      <w:r>
        <w:rPr>
          <w:sz w:val="24"/>
        </w:rPr>
        <w:t>n</w:t>
      </w:r>
      <w:r>
        <w:rPr>
          <w:spacing w:val="-15"/>
          <w:sz w:val="24"/>
        </w:rPr>
        <w:t> </w:t>
      </w:r>
      <w:r>
        <w:rPr>
          <w:sz w:val="24"/>
        </w:rPr>
        <w:t>s</w:t>
      </w:r>
      <w:r>
        <w:rPr>
          <w:spacing w:val="-15"/>
          <w:sz w:val="24"/>
        </w:rPr>
        <w:t> </w:t>
      </w:r>
      <w:r>
        <w:rPr>
          <w:sz w:val="24"/>
        </w:rPr>
        <w:t>t</w:t>
      </w:r>
      <w:r>
        <w:rPr>
          <w:spacing w:val="-15"/>
          <w:sz w:val="24"/>
        </w:rPr>
        <w:t> </w:t>
      </w:r>
      <w:r>
        <w:rPr>
          <w:sz w:val="24"/>
        </w:rPr>
        <w:t>a</w:t>
      </w:r>
      <w:r>
        <w:rPr>
          <w:spacing w:val="-15"/>
          <w:sz w:val="24"/>
        </w:rPr>
        <w:t> </w:t>
      </w:r>
      <w:r>
        <w:rPr>
          <w:sz w:val="24"/>
        </w:rPr>
        <w:t>g</w:t>
      </w:r>
      <w:r>
        <w:rPr>
          <w:spacing w:val="-15"/>
          <w:sz w:val="24"/>
        </w:rPr>
        <w:t> </w:t>
      </w:r>
      <w:r>
        <w:rPr>
          <w:sz w:val="24"/>
        </w:rPr>
        <w:t>r</w:t>
      </w:r>
      <w:r>
        <w:rPr>
          <w:spacing w:val="-15"/>
          <w:sz w:val="24"/>
        </w:rPr>
        <w:t> </w:t>
      </w:r>
      <w:r>
        <w:rPr>
          <w:sz w:val="24"/>
        </w:rPr>
        <w:t>a</w:t>
      </w:r>
      <w:r>
        <w:rPr>
          <w:spacing w:val="-15"/>
          <w:sz w:val="24"/>
        </w:rPr>
        <w:t> </w:t>
      </w:r>
      <w:r>
        <w:rPr>
          <w:sz w:val="24"/>
        </w:rPr>
        <w:t>m </w:t>
      </w:r>
      <w:hyperlink r:id="rId11">
        <w:r>
          <w:rPr>
            <w:sz w:val="24"/>
          </w:rPr>
          <w:t>https://www.instagram.com/atelierrc_paris/?hl=fr</w:t>
        </w:r>
      </w:hyperlink>
      <w:r>
        <w:rPr>
          <w:spacing w:val="-1"/>
          <w:sz w:val="24"/>
        </w:rPr>
        <w:t> </w:t>
      </w:r>
      <w:r>
        <w:rPr>
          <w:sz w:val="24"/>
        </w:rPr>
        <w:t>https://www.instag </w:t>
      </w:r>
      <w:r>
        <w:rPr>
          <w:spacing w:val="-2"/>
          <w:sz w:val="24"/>
        </w:rPr>
        <w:t>ram.com/lunasarahmarrakech_official/?hl=frsous la forme d’une </w:t>
      </w:r>
      <w:r>
        <w:rPr>
          <w:spacing w:val="-2"/>
          <w:sz w:val="24"/>
        </w:rPr>
        <w:t>story permanente,</w:t>
      </w:r>
      <w:r>
        <w:rPr>
          <w:spacing w:val="-13"/>
          <w:sz w:val="24"/>
        </w:rPr>
        <w:t> </w:t>
      </w:r>
      <w:r>
        <w:rPr>
          <w:spacing w:val="-2"/>
          <w:sz w:val="24"/>
        </w:rPr>
        <w:t>en</w:t>
      </w:r>
      <w:r>
        <w:rPr>
          <w:spacing w:val="-13"/>
          <w:sz w:val="24"/>
        </w:rPr>
        <w:t> </w:t>
      </w:r>
      <w:r>
        <w:rPr>
          <w:spacing w:val="-2"/>
          <w:sz w:val="24"/>
        </w:rPr>
        <w:t>langues</w:t>
      </w:r>
      <w:r>
        <w:rPr>
          <w:spacing w:val="-13"/>
          <w:sz w:val="24"/>
        </w:rPr>
        <w:t> </w:t>
      </w:r>
      <w:r>
        <w:rPr>
          <w:spacing w:val="-2"/>
          <w:sz w:val="24"/>
        </w:rPr>
        <w:t>française</w:t>
      </w:r>
      <w:r>
        <w:rPr>
          <w:spacing w:val="-13"/>
          <w:sz w:val="24"/>
        </w:rPr>
        <w:t> </w:t>
      </w:r>
      <w:r>
        <w:rPr>
          <w:spacing w:val="-2"/>
          <w:sz w:val="24"/>
        </w:rPr>
        <w:t>et</w:t>
      </w:r>
      <w:r>
        <w:rPr>
          <w:spacing w:val="-13"/>
          <w:sz w:val="24"/>
        </w:rPr>
        <w:t> </w:t>
      </w:r>
      <w:r>
        <w:rPr>
          <w:spacing w:val="-2"/>
          <w:sz w:val="24"/>
        </w:rPr>
        <w:t>anglaise,</w:t>
      </w:r>
      <w:r>
        <w:rPr>
          <w:spacing w:val="-13"/>
          <w:sz w:val="24"/>
        </w:rPr>
        <w:t> </w:t>
      </w:r>
      <w:r>
        <w:rPr>
          <w:spacing w:val="-2"/>
          <w:sz w:val="24"/>
        </w:rPr>
        <w:t>pendant</w:t>
      </w:r>
      <w:r>
        <w:rPr>
          <w:spacing w:val="-13"/>
          <w:sz w:val="24"/>
        </w:rPr>
        <w:t> </w:t>
      </w:r>
      <w:r>
        <w:rPr>
          <w:spacing w:val="-2"/>
          <w:sz w:val="24"/>
        </w:rPr>
        <w:t>3</w:t>
      </w:r>
      <w:r>
        <w:rPr>
          <w:spacing w:val="-13"/>
          <w:sz w:val="24"/>
        </w:rPr>
        <w:t> </w:t>
      </w:r>
      <w:r>
        <w:rPr>
          <w:spacing w:val="-2"/>
          <w:sz w:val="24"/>
        </w:rPr>
        <w:t>mois,</w:t>
      </w:r>
      <w:r>
        <w:rPr>
          <w:spacing w:val="-13"/>
          <w:sz w:val="24"/>
        </w:rPr>
        <w:t> </w:t>
      </w:r>
      <w:r>
        <w:rPr>
          <w:spacing w:val="-2"/>
          <w:sz w:val="24"/>
        </w:rPr>
        <w:t>et</w:t>
      </w:r>
      <w:r>
        <w:rPr>
          <w:spacing w:val="-13"/>
          <w:sz w:val="24"/>
        </w:rPr>
        <w:t> </w:t>
      </w:r>
      <w:r>
        <w:rPr>
          <w:spacing w:val="-2"/>
          <w:sz w:val="24"/>
        </w:rPr>
        <w:t>ce</w:t>
      </w:r>
      <w:r>
        <w:rPr>
          <w:spacing w:val="-13"/>
          <w:sz w:val="24"/>
        </w:rPr>
        <w:t> </w:t>
      </w:r>
      <w:r>
        <w:rPr>
          <w:spacing w:val="-2"/>
          <w:sz w:val="24"/>
        </w:rPr>
        <w:t>dans </w:t>
      </w:r>
      <w:r>
        <w:rPr>
          <w:sz w:val="24"/>
        </w:rPr>
        <w:t>un délai de 8 jours à compter de la signification de la décision à intervenir ;</w:t>
      </w:r>
    </w:p>
    <w:p>
      <w:pPr>
        <w:pStyle w:val="ListParagraph"/>
        <w:numPr>
          <w:ilvl w:val="1"/>
          <w:numId w:val="2"/>
        </w:numPr>
        <w:tabs>
          <w:tab w:pos="3542" w:val="left" w:leader="none"/>
        </w:tabs>
        <w:spacing w:line="208" w:lineRule="auto" w:before="0" w:after="0"/>
        <w:ind w:left="3371" w:right="165" w:firstLine="0"/>
        <w:jc w:val="both"/>
        <w:rPr>
          <w:sz w:val="24"/>
        </w:rPr>
      </w:pPr>
      <w:r>
        <w:rPr>
          <w:sz w:val="24"/>
        </w:rPr>
        <w:t>DIRE que ces publications devront s’afficher de façon visible en lettres de taille suffisante, aux frais solidaires de Mme </w:t>
      </w:r>
      <w:r>
        <w:rPr>
          <w:sz w:val="24"/>
        </w:rPr>
        <w:t>Géraldine Lugassy</w:t>
      </w:r>
      <w:r>
        <w:rPr>
          <w:spacing w:val="-15"/>
          <w:sz w:val="24"/>
        </w:rPr>
        <w:t> </w:t>
      </w:r>
      <w:r>
        <w:rPr>
          <w:sz w:val="24"/>
        </w:rPr>
        <w:t>Demri</w:t>
      </w:r>
      <w:r>
        <w:rPr>
          <w:spacing w:val="-15"/>
          <w:sz w:val="24"/>
        </w:rPr>
        <w:t> </w:t>
      </w:r>
      <w:r>
        <w:rPr>
          <w:sz w:val="24"/>
        </w:rPr>
        <w:t>et</w:t>
      </w:r>
      <w:r>
        <w:rPr>
          <w:spacing w:val="-15"/>
          <w:sz w:val="24"/>
        </w:rPr>
        <w:t> </w:t>
      </w:r>
      <w:r>
        <w:rPr>
          <w:sz w:val="24"/>
        </w:rPr>
        <w:t>des</w:t>
      </w:r>
      <w:r>
        <w:rPr>
          <w:spacing w:val="-15"/>
          <w:sz w:val="24"/>
        </w:rPr>
        <w:t> </w:t>
      </w:r>
      <w:r>
        <w:rPr>
          <w:sz w:val="24"/>
        </w:rPr>
        <w:t>sociétés</w:t>
      </w:r>
      <w:r>
        <w:rPr>
          <w:spacing w:val="-15"/>
          <w:sz w:val="24"/>
        </w:rPr>
        <w:t> </w:t>
      </w:r>
      <w:r>
        <w:rPr>
          <w:sz w:val="24"/>
        </w:rPr>
        <w:t>Atelier</w:t>
      </w:r>
      <w:r>
        <w:rPr>
          <w:spacing w:val="-15"/>
          <w:sz w:val="24"/>
        </w:rPr>
        <w:t> </w:t>
      </w:r>
      <w:r>
        <w:rPr>
          <w:sz w:val="24"/>
        </w:rPr>
        <w:t>R&amp;C</w:t>
      </w:r>
      <w:r>
        <w:rPr>
          <w:spacing w:val="-15"/>
          <w:sz w:val="24"/>
        </w:rPr>
        <w:t> </w:t>
      </w:r>
      <w:r>
        <w:rPr>
          <w:sz w:val="24"/>
        </w:rPr>
        <w:t>et</w:t>
      </w:r>
      <w:r>
        <w:rPr>
          <w:spacing w:val="-15"/>
          <w:sz w:val="24"/>
        </w:rPr>
        <w:t> </w:t>
      </w:r>
      <w:r>
        <w:rPr>
          <w:sz w:val="24"/>
        </w:rPr>
        <w:t>Maison</w:t>
      </w:r>
      <w:r>
        <w:rPr>
          <w:spacing w:val="-15"/>
          <w:sz w:val="24"/>
        </w:rPr>
        <w:t> </w:t>
      </w:r>
      <w:r>
        <w:rPr>
          <w:sz w:val="24"/>
        </w:rPr>
        <w:t>R&amp;C,</w:t>
      </w:r>
      <w:r>
        <w:rPr>
          <w:spacing w:val="-15"/>
          <w:sz w:val="24"/>
        </w:rPr>
        <w:t> </w:t>
      </w:r>
      <w:r>
        <w:rPr>
          <w:sz w:val="24"/>
        </w:rPr>
        <w:t>en</w:t>
      </w:r>
      <w:r>
        <w:rPr>
          <w:spacing w:val="-15"/>
          <w:sz w:val="24"/>
        </w:rPr>
        <w:t> </w:t>
      </w:r>
      <w:r>
        <w:rPr>
          <w:sz w:val="24"/>
        </w:rPr>
        <w:t>dehors de</w:t>
      </w:r>
      <w:r>
        <w:rPr>
          <w:spacing w:val="-7"/>
          <w:sz w:val="24"/>
        </w:rPr>
        <w:t> </w:t>
      </w:r>
      <w:r>
        <w:rPr>
          <w:sz w:val="24"/>
        </w:rPr>
        <w:t>tout</w:t>
      </w:r>
      <w:r>
        <w:rPr>
          <w:spacing w:val="-5"/>
          <w:sz w:val="24"/>
        </w:rPr>
        <w:t> </w:t>
      </w:r>
      <w:r>
        <w:rPr>
          <w:sz w:val="24"/>
        </w:rPr>
        <w:t>encart</w:t>
      </w:r>
      <w:r>
        <w:rPr>
          <w:spacing w:val="-9"/>
          <w:sz w:val="24"/>
        </w:rPr>
        <w:t> </w:t>
      </w:r>
      <w:r>
        <w:rPr>
          <w:sz w:val="24"/>
        </w:rPr>
        <w:t>publicitaire</w:t>
      </w:r>
      <w:r>
        <w:rPr>
          <w:spacing w:val="-9"/>
          <w:sz w:val="24"/>
        </w:rPr>
        <w:t> </w:t>
      </w:r>
      <w:r>
        <w:rPr>
          <w:sz w:val="24"/>
        </w:rPr>
        <w:t>et</w:t>
      </w:r>
      <w:r>
        <w:rPr>
          <w:spacing w:val="-9"/>
          <w:sz w:val="24"/>
        </w:rPr>
        <w:t> </w:t>
      </w:r>
      <w:r>
        <w:rPr>
          <w:sz w:val="24"/>
        </w:rPr>
        <w:t>sans</w:t>
      </w:r>
      <w:r>
        <w:rPr>
          <w:spacing w:val="-9"/>
          <w:sz w:val="24"/>
        </w:rPr>
        <w:t> </w:t>
      </w:r>
      <w:r>
        <w:rPr>
          <w:sz w:val="24"/>
        </w:rPr>
        <w:t>mention</w:t>
      </w:r>
      <w:r>
        <w:rPr>
          <w:spacing w:val="-8"/>
          <w:sz w:val="24"/>
        </w:rPr>
        <w:t> </w:t>
      </w:r>
      <w:r>
        <w:rPr>
          <w:sz w:val="24"/>
        </w:rPr>
        <w:t>ajoutée,</w:t>
      </w:r>
      <w:r>
        <w:rPr>
          <w:spacing w:val="-10"/>
          <w:sz w:val="24"/>
        </w:rPr>
        <w:t> </w:t>
      </w:r>
      <w:r>
        <w:rPr>
          <w:sz w:val="24"/>
        </w:rPr>
        <w:t>dans</w:t>
      </w:r>
      <w:r>
        <w:rPr>
          <w:spacing w:val="-7"/>
          <w:sz w:val="24"/>
        </w:rPr>
        <w:t> </w:t>
      </w:r>
      <w:r>
        <w:rPr>
          <w:sz w:val="24"/>
        </w:rPr>
        <w:t>un</w:t>
      </w:r>
      <w:r>
        <w:rPr>
          <w:spacing w:val="-6"/>
          <w:sz w:val="24"/>
        </w:rPr>
        <w:t> </w:t>
      </w:r>
      <w:r>
        <w:rPr>
          <w:sz w:val="24"/>
        </w:rPr>
        <w:t>encadré</w:t>
      </w:r>
      <w:r>
        <w:rPr>
          <w:spacing w:val="-10"/>
          <w:sz w:val="24"/>
        </w:rPr>
        <w:t> </w:t>
      </w:r>
      <w:r>
        <w:rPr>
          <w:sz w:val="24"/>
        </w:rPr>
        <w:t>de 468x120 pixels : le texte qui devra s’afficher en partie haute et </w:t>
      </w:r>
      <w:r>
        <w:rPr>
          <w:spacing w:val="-2"/>
          <w:sz w:val="24"/>
        </w:rPr>
        <w:t>immédiatement</w:t>
      </w:r>
      <w:r>
        <w:rPr>
          <w:spacing w:val="-10"/>
          <w:sz w:val="24"/>
        </w:rPr>
        <w:t> </w:t>
      </w:r>
      <w:r>
        <w:rPr>
          <w:spacing w:val="-2"/>
          <w:sz w:val="24"/>
        </w:rPr>
        <w:t>visible</w:t>
      </w:r>
      <w:r>
        <w:rPr>
          <w:spacing w:val="-6"/>
          <w:sz w:val="24"/>
        </w:rPr>
        <w:t> </w:t>
      </w:r>
      <w:r>
        <w:rPr>
          <w:spacing w:val="-2"/>
          <w:sz w:val="24"/>
        </w:rPr>
        <w:t>de</w:t>
      </w:r>
      <w:r>
        <w:rPr>
          <w:spacing w:val="-7"/>
          <w:sz w:val="24"/>
        </w:rPr>
        <w:t> </w:t>
      </w:r>
      <w:r>
        <w:rPr>
          <w:spacing w:val="-2"/>
          <w:sz w:val="24"/>
        </w:rPr>
        <w:t>la</w:t>
      </w:r>
      <w:r>
        <w:rPr>
          <w:spacing w:val="-6"/>
          <w:sz w:val="24"/>
        </w:rPr>
        <w:t> </w:t>
      </w:r>
      <w:r>
        <w:rPr>
          <w:spacing w:val="-2"/>
          <w:sz w:val="24"/>
        </w:rPr>
        <w:t>page</w:t>
      </w:r>
      <w:r>
        <w:rPr>
          <w:spacing w:val="-7"/>
          <w:sz w:val="24"/>
        </w:rPr>
        <w:t> </w:t>
      </w:r>
      <w:r>
        <w:rPr>
          <w:spacing w:val="-2"/>
          <w:sz w:val="24"/>
        </w:rPr>
        <w:t>d’accueil</w:t>
      </w:r>
      <w:r>
        <w:rPr>
          <w:spacing w:val="-10"/>
          <w:sz w:val="24"/>
        </w:rPr>
        <w:t> </w:t>
      </w:r>
      <w:r>
        <w:rPr>
          <w:spacing w:val="-2"/>
          <w:sz w:val="24"/>
        </w:rPr>
        <w:t>devant</w:t>
      </w:r>
      <w:r>
        <w:rPr>
          <w:spacing w:val="-7"/>
          <w:sz w:val="24"/>
        </w:rPr>
        <w:t> </w:t>
      </w:r>
      <w:r>
        <w:rPr>
          <w:spacing w:val="-2"/>
          <w:sz w:val="24"/>
        </w:rPr>
        <w:t>être</w:t>
      </w:r>
      <w:r>
        <w:rPr>
          <w:spacing w:val="-11"/>
          <w:sz w:val="24"/>
        </w:rPr>
        <w:t> </w:t>
      </w:r>
      <w:r>
        <w:rPr>
          <w:spacing w:val="-2"/>
          <w:sz w:val="24"/>
        </w:rPr>
        <w:t>précédé</w:t>
      </w:r>
      <w:r>
        <w:rPr>
          <w:spacing w:val="-13"/>
          <w:sz w:val="24"/>
        </w:rPr>
        <w:t> </w:t>
      </w:r>
      <w:r>
        <w:rPr>
          <w:spacing w:val="-2"/>
          <w:sz w:val="24"/>
        </w:rPr>
        <w:t>du</w:t>
      </w:r>
      <w:r>
        <w:rPr>
          <w:spacing w:val="-8"/>
          <w:sz w:val="24"/>
        </w:rPr>
        <w:t> </w:t>
      </w:r>
      <w:r>
        <w:rPr>
          <w:spacing w:val="-2"/>
          <w:sz w:val="24"/>
        </w:rPr>
        <w:t>titre </w:t>
      </w:r>
      <w:r>
        <w:rPr>
          <w:sz w:val="24"/>
        </w:rPr>
        <w:t>Avertissement Judiciaire en lettres capitales et gros caractères ;</w:t>
      </w:r>
    </w:p>
    <w:p>
      <w:pPr>
        <w:pStyle w:val="ListParagraph"/>
        <w:numPr>
          <w:ilvl w:val="1"/>
          <w:numId w:val="2"/>
        </w:numPr>
        <w:tabs>
          <w:tab w:pos="3485" w:val="left" w:leader="none"/>
        </w:tabs>
        <w:spacing w:line="208" w:lineRule="auto" w:before="0" w:after="0"/>
        <w:ind w:left="3371" w:right="161" w:firstLine="0"/>
        <w:jc w:val="both"/>
        <w:rPr>
          <w:sz w:val="24"/>
        </w:rPr>
      </w:pPr>
      <w:r>
        <w:rPr>
          <w:spacing w:val="-4"/>
          <w:sz w:val="24"/>
        </w:rPr>
        <w:t>ORDONNER</w:t>
      </w:r>
      <w:r>
        <w:rPr>
          <w:spacing w:val="-11"/>
          <w:sz w:val="24"/>
        </w:rPr>
        <w:t> </w:t>
      </w:r>
      <w:r>
        <w:rPr>
          <w:spacing w:val="-4"/>
          <w:sz w:val="24"/>
        </w:rPr>
        <w:t>à Mme</w:t>
      </w:r>
      <w:r>
        <w:rPr>
          <w:spacing w:val="-6"/>
          <w:sz w:val="24"/>
        </w:rPr>
        <w:t> </w:t>
      </w:r>
      <w:r>
        <w:rPr>
          <w:spacing w:val="-4"/>
          <w:sz w:val="24"/>
        </w:rPr>
        <w:t>Géraldine</w:t>
      </w:r>
      <w:r>
        <w:rPr>
          <w:spacing w:val="-9"/>
          <w:sz w:val="24"/>
        </w:rPr>
        <w:t> </w:t>
      </w:r>
      <w:r>
        <w:rPr>
          <w:spacing w:val="-4"/>
          <w:sz w:val="24"/>
        </w:rPr>
        <w:t>Lugassy</w:t>
      </w:r>
      <w:r>
        <w:rPr>
          <w:spacing w:val="-11"/>
          <w:sz w:val="24"/>
        </w:rPr>
        <w:t> </w:t>
      </w:r>
      <w:r>
        <w:rPr>
          <w:spacing w:val="-4"/>
          <w:sz w:val="24"/>
        </w:rPr>
        <w:t>Demri</w:t>
      </w:r>
      <w:r>
        <w:rPr>
          <w:spacing w:val="-6"/>
          <w:sz w:val="24"/>
        </w:rPr>
        <w:t> </w:t>
      </w:r>
      <w:r>
        <w:rPr>
          <w:spacing w:val="-4"/>
          <w:sz w:val="24"/>
        </w:rPr>
        <w:t>et aux sociétés</w:t>
      </w:r>
      <w:r>
        <w:rPr>
          <w:spacing w:val="-8"/>
          <w:sz w:val="24"/>
        </w:rPr>
        <w:t> </w:t>
      </w:r>
      <w:r>
        <w:rPr>
          <w:spacing w:val="-4"/>
          <w:sz w:val="24"/>
        </w:rPr>
        <w:t>Atelier </w:t>
      </w:r>
      <w:r>
        <w:rPr>
          <w:sz w:val="24"/>
        </w:rPr>
        <w:t>R&amp;C et Maison R&amp;C de verser</w:t>
      </w:r>
      <w:r>
        <w:rPr>
          <w:sz w:val="24"/>
        </w:rPr>
        <w:t> à Hermès sellier et Hermès international une astreinte de 5 000 € (cinq mille euros) par jour de retard, une partie de jour étant comptée comme un jour entier, où les ordonnances</w:t>
      </w:r>
      <w:r>
        <w:rPr>
          <w:spacing w:val="-6"/>
          <w:sz w:val="24"/>
        </w:rPr>
        <w:t> </w:t>
      </w:r>
      <w:r>
        <w:rPr>
          <w:sz w:val="24"/>
        </w:rPr>
        <w:t>visées</w:t>
      </w:r>
      <w:r>
        <w:rPr>
          <w:spacing w:val="-4"/>
          <w:sz w:val="24"/>
        </w:rPr>
        <w:t> </w:t>
      </w:r>
      <w:r>
        <w:rPr>
          <w:sz w:val="24"/>
        </w:rPr>
        <w:t>ci-dessus</w:t>
      </w:r>
      <w:r>
        <w:rPr>
          <w:spacing w:val="-2"/>
          <w:sz w:val="24"/>
        </w:rPr>
        <w:t> </w:t>
      </w:r>
      <w:r>
        <w:rPr>
          <w:sz w:val="24"/>
        </w:rPr>
        <w:t>ne</w:t>
      </w:r>
      <w:r>
        <w:rPr>
          <w:spacing w:val="-3"/>
          <w:sz w:val="24"/>
        </w:rPr>
        <w:t> </w:t>
      </w:r>
      <w:r>
        <w:rPr>
          <w:sz w:val="24"/>
        </w:rPr>
        <w:t>sont</w:t>
      </w:r>
      <w:r>
        <w:rPr>
          <w:spacing w:val="-3"/>
          <w:sz w:val="24"/>
        </w:rPr>
        <w:t> </w:t>
      </w:r>
      <w:r>
        <w:rPr>
          <w:sz w:val="24"/>
        </w:rPr>
        <w:t>pas</w:t>
      </w:r>
      <w:r>
        <w:rPr>
          <w:spacing w:val="-3"/>
          <w:sz w:val="24"/>
        </w:rPr>
        <w:t> </w:t>
      </w:r>
      <w:r>
        <w:rPr>
          <w:sz w:val="24"/>
        </w:rPr>
        <w:t>entièrement</w:t>
      </w:r>
      <w:r>
        <w:rPr>
          <w:spacing w:val="-4"/>
          <w:sz w:val="24"/>
        </w:rPr>
        <w:t> </w:t>
      </w:r>
      <w:r>
        <w:rPr>
          <w:sz w:val="24"/>
        </w:rPr>
        <w:t>et</w:t>
      </w:r>
      <w:r>
        <w:rPr>
          <w:spacing w:val="-5"/>
          <w:sz w:val="24"/>
        </w:rPr>
        <w:t> </w:t>
      </w:r>
      <w:r>
        <w:rPr>
          <w:sz w:val="24"/>
        </w:rPr>
        <w:t>correctement </w:t>
      </w:r>
      <w:r>
        <w:rPr>
          <w:spacing w:val="-2"/>
          <w:sz w:val="24"/>
        </w:rPr>
        <w:t>respectées</w:t>
      </w:r>
      <w:r>
        <w:rPr>
          <w:spacing w:val="-9"/>
          <w:sz w:val="24"/>
        </w:rPr>
        <w:t> </w:t>
      </w:r>
      <w:r>
        <w:rPr>
          <w:spacing w:val="-2"/>
          <w:sz w:val="24"/>
        </w:rPr>
        <w:t>après</w:t>
      </w:r>
      <w:r>
        <w:rPr>
          <w:spacing w:val="-7"/>
          <w:sz w:val="24"/>
        </w:rPr>
        <w:t> </w:t>
      </w:r>
      <w:r>
        <w:rPr>
          <w:spacing w:val="-2"/>
          <w:sz w:val="24"/>
        </w:rPr>
        <w:t>la signification</w:t>
      </w:r>
      <w:r>
        <w:rPr>
          <w:spacing w:val="-5"/>
          <w:sz w:val="24"/>
        </w:rPr>
        <w:t> </w:t>
      </w:r>
      <w:r>
        <w:rPr>
          <w:spacing w:val="-2"/>
          <w:sz w:val="24"/>
        </w:rPr>
        <w:t>du</w:t>
      </w:r>
      <w:r>
        <w:rPr>
          <w:spacing w:val="-4"/>
          <w:sz w:val="24"/>
        </w:rPr>
        <w:t> </w:t>
      </w:r>
      <w:r>
        <w:rPr>
          <w:spacing w:val="-2"/>
          <w:sz w:val="24"/>
        </w:rPr>
        <w:t>jugement</w:t>
      </w:r>
      <w:r>
        <w:rPr>
          <w:spacing w:val="-5"/>
          <w:sz w:val="24"/>
        </w:rPr>
        <w:t> </w:t>
      </w:r>
      <w:r>
        <w:rPr>
          <w:spacing w:val="-2"/>
          <w:sz w:val="24"/>
        </w:rPr>
        <w:t>à</w:t>
      </w:r>
      <w:r>
        <w:rPr>
          <w:spacing w:val="-5"/>
          <w:sz w:val="24"/>
        </w:rPr>
        <w:t> </w:t>
      </w:r>
      <w:r>
        <w:rPr>
          <w:spacing w:val="-2"/>
          <w:sz w:val="24"/>
        </w:rPr>
        <w:t>intervenir,</w:t>
      </w:r>
      <w:r>
        <w:rPr>
          <w:spacing w:val="-7"/>
          <w:sz w:val="24"/>
        </w:rPr>
        <w:t> </w:t>
      </w:r>
      <w:r>
        <w:rPr>
          <w:spacing w:val="-2"/>
          <w:sz w:val="24"/>
        </w:rPr>
        <w:t>les</w:t>
      </w:r>
      <w:r>
        <w:rPr>
          <w:spacing w:val="-4"/>
          <w:sz w:val="24"/>
        </w:rPr>
        <w:t> </w:t>
      </w:r>
      <w:r>
        <w:rPr>
          <w:spacing w:val="-2"/>
          <w:sz w:val="24"/>
        </w:rPr>
        <w:t>astreintes </w:t>
      </w:r>
      <w:r>
        <w:rPr>
          <w:sz w:val="24"/>
        </w:rPr>
        <w:t>étant dues pour chaque injonction ou ordonnance qui ne sont pas </w:t>
      </w:r>
      <w:r>
        <w:rPr>
          <w:spacing w:val="-2"/>
          <w:sz w:val="24"/>
        </w:rPr>
        <w:t>(entièrement</w:t>
      </w:r>
      <w:r>
        <w:rPr>
          <w:spacing w:val="-10"/>
          <w:sz w:val="24"/>
        </w:rPr>
        <w:t> </w:t>
      </w:r>
      <w:r>
        <w:rPr>
          <w:spacing w:val="-2"/>
          <w:sz w:val="24"/>
        </w:rPr>
        <w:t>et</w:t>
      </w:r>
      <w:r>
        <w:rPr>
          <w:spacing w:val="-4"/>
          <w:sz w:val="24"/>
        </w:rPr>
        <w:t> </w:t>
      </w:r>
      <w:r>
        <w:rPr>
          <w:spacing w:val="-2"/>
          <w:sz w:val="24"/>
        </w:rPr>
        <w:t>correctement)</w:t>
      </w:r>
      <w:r>
        <w:rPr>
          <w:spacing w:val="-4"/>
          <w:sz w:val="24"/>
        </w:rPr>
        <w:t> </w:t>
      </w:r>
      <w:r>
        <w:rPr>
          <w:spacing w:val="-2"/>
          <w:sz w:val="24"/>
        </w:rPr>
        <w:t>respectées,</w:t>
      </w:r>
      <w:r>
        <w:rPr>
          <w:spacing w:val="-9"/>
          <w:sz w:val="24"/>
        </w:rPr>
        <w:t> </w:t>
      </w:r>
      <w:r>
        <w:rPr>
          <w:spacing w:val="-2"/>
          <w:sz w:val="24"/>
        </w:rPr>
        <w:t>lesdites astreintes</w:t>
      </w:r>
      <w:r>
        <w:rPr>
          <w:spacing w:val="-8"/>
          <w:sz w:val="24"/>
        </w:rPr>
        <w:t> </w:t>
      </w:r>
      <w:r>
        <w:rPr>
          <w:spacing w:val="-2"/>
          <w:sz w:val="24"/>
        </w:rPr>
        <w:t>devant</w:t>
      </w:r>
      <w:r>
        <w:rPr>
          <w:spacing w:val="-8"/>
          <w:sz w:val="24"/>
        </w:rPr>
        <w:t> </w:t>
      </w:r>
      <w:r>
        <w:rPr>
          <w:spacing w:val="-2"/>
          <w:sz w:val="24"/>
        </w:rPr>
        <w:t>être </w:t>
      </w:r>
      <w:r>
        <w:rPr>
          <w:sz w:val="24"/>
        </w:rPr>
        <w:t>liquidées par le Tribunal de céans ;</w:t>
      </w:r>
    </w:p>
    <w:p>
      <w:pPr>
        <w:pStyle w:val="ListParagraph"/>
        <w:numPr>
          <w:ilvl w:val="1"/>
          <w:numId w:val="2"/>
        </w:numPr>
        <w:tabs>
          <w:tab w:pos="3550" w:val="left" w:leader="none"/>
        </w:tabs>
        <w:spacing w:line="208" w:lineRule="auto" w:before="40" w:after="0"/>
        <w:ind w:left="3371" w:right="164" w:firstLine="0"/>
        <w:jc w:val="both"/>
        <w:rPr>
          <w:sz w:val="24"/>
        </w:rPr>
      </w:pPr>
      <w:r>
        <w:rPr>
          <w:sz w:val="24"/>
        </w:rPr>
        <w:t>DIRE que les condamnations porteront sur tous les faits </w:t>
      </w:r>
      <w:r>
        <w:rPr>
          <w:sz w:val="24"/>
        </w:rPr>
        <w:t>illicites commis jusqu'au jour du prononcé du jugement à intervenir ;</w:t>
      </w:r>
    </w:p>
    <w:p>
      <w:pPr>
        <w:pStyle w:val="ListParagraph"/>
        <w:numPr>
          <w:ilvl w:val="1"/>
          <w:numId w:val="2"/>
        </w:numPr>
        <w:tabs>
          <w:tab w:pos="3504" w:val="left" w:leader="none"/>
        </w:tabs>
        <w:spacing w:line="208" w:lineRule="auto" w:before="0" w:after="0"/>
        <w:ind w:left="3371" w:right="165" w:firstLine="0"/>
        <w:jc w:val="both"/>
        <w:rPr>
          <w:sz w:val="24"/>
        </w:rPr>
      </w:pPr>
      <w:r>
        <w:rPr>
          <w:sz w:val="24"/>
        </w:rPr>
        <w:t>CONDAMNER</w:t>
      </w:r>
      <w:r>
        <w:rPr>
          <w:spacing w:val="-12"/>
          <w:sz w:val="24"/>
        </w:rPr>
        <w:t> </w:t>
      </w:r>
      <w:r>
        <w:rPr>
          <w:sz w:val="24"/>
        </w:rPr>
        <w:t>solidairement</w:t>
      </w:r>
      <w:r>
        <w:rPr>
          <w:spacing w:val="-10"/>
          <w:sz w:val="24"/>
        </w:rPr>
        <w:t> </w:t>
      </w:r>
      <w:r>
        <w:rPr>
          <w:sz w:val="24"/>
        </w:rPr>
        <w:t>Mme</w:t>
      </w:r>
      <w:r>
        <w:rPr>
          <w:spacing w:val="-9"/>
          <w:sz w:val="24"/>
        </w:rPr>
        <w:t> </w:t>
      </w:r>
      <w:r>
        <w:rPr>
          <w:sz w:val="24"/>
        </w:rPr>
        <w:t>Géraldine</w:t>
      </w:r>
      <w:r>
        <w:rPr>
          <w:spacing w:val="-12"/>
          <w:sz w:val="24"/>
        </w:rPr>
        <w:t> </w:t>
      </w:r>
      <w:r>
        <w:rPr>
          <w:sz w:val="24"/>
        </w:rPr>
        <w:t>Lugassy</w:t>
      </w:r>
      <w:r>
        <w:rPr>
          <w:spacing w:val="-15"/>
          <w:sz w:val="24"/>
        </w:rPr>
        <w:t> </w:t>
      </w:r>
      <w:r>
        <w:rPr>
          <w:sz w:val="24"/>
        </w:rPr>
        <w:t>Demri</w:t>
      </w:r>
      <w:r>
        <w:rPr>
          <w:spacing w:val="-12"/>
          <w:sz w:val="24"/>
        </w:rPr>
        <w:t> </w:t>
      </w:r>
      <w:r>
        <w:rPr>
          <w:sz w:val="24"/>
        </w:rPr>
        <w:t>et</w:t>
      </w:r>
      <w:r>
        <w:rPr>
          <w:spacing w:val="-12"/>
          <w:sz w:val="24"/>
        </w:rPr>
        <w:t> </w:t>
      </w:r>
      <w:r>
        <w:rPr>
          <w:sz w:val="24"/>
        </w:rPr>
        <w:t>les sociétés Atelier R&amp;C et Maison R&amp;C à payer aux sociétés Hermès sellier et Hermès international la somme de 30.000 € à titre de remboursement</w:t>
      </w:r>
      <w:r>
        <w:rPr>
          <w:spacing w:val="-15"/>
          <w:sz w:val="24"/>
        </w:rPr>
        <w:t> </w:t>
      </w:r>
      <w:r>
        <w:rPr>
          <w:sz w:val="24"/>
        </w:rPr>
        <w:t>des</w:t>
      </w:r>
      <w:r>
        <w:rPr>
          <w:spacing w:val="-15"/>
          <w:sz w:val="24"/>
        </w:rPr>
        <w:t> </w:t>
      </w:r>
      <w:r>
        <w:rPr>
          <w:sz w:val="24"/>
        </w:rPr>
        <w:t>peines</w:t>
      </w:r>
      <w:r>
        <w:rPr>
          <w:spacing w:val="-15"/>
          <w:sz w:val="24"/>
        </w:rPr>
        <w:t> </w:t>
      </w:r>
      <w:r>
        <w:rPr>
          <w:sz w:val="24"/>
        </w:rPr>
        <w:t>et</w:t>
      </w:r>
      <w:r>
        <w:rPr>
          <w:spacing w:val="-15"/>
          <w:sz w:val="24"/>
        </w:rPr>
        <w:t> </w:t>
      </w:r>
      <w:r>
        <w:rPr>
          <w:sz w:val="24"/>
        </w:rPr>
        <w:t>soins</w:t>
      </w:r>
      <w:r>
        <w:rPr>
          <w:spacing w:val="-15"/>
          <w:sz w:val="24"/>
        </w:rPr>
        <w:t> </w:t>
      </w:r>
      <w:r>
        <w:rPr>
          <w:sz w:val="24"/>
        </w:rPr>
        <w:t>du</w:t>
      </w:r>
      <w:r>
        <w:rPr>
          <w:spacing w:val="-15"/>
          <w:sz w:val="24"/>
        </w:rPr>
        <w:t> </w:t>
      </w:r>
      <w:r>
        <w:rPr>
          <w:sz w:val="24"/>
        </w:rPr>
        <w:t>procès,</w:t>
      </w:r>
      <w:r>
        <w:rPr>
          <w:spacing w:val="-15"/>
          <w:sz w:val="24"/>
        </w:rPr>
        <w:t> </w:t>
      </w:r>
      <w:r>
        <w:rPr>
          <w:sz w:val="24"/>
        </w:rPr>
        <w:t>conformément</w:t>
      </w:r>
      <w:r>
        <w:rPr>
          <w:spacing w:val="-15"/>
          <w:sz w:val="24"/>
        </w:rPr>
        <w:t> </w:t>
      </w:r>
      <w:r>
        <w:rPr>
          <w:sz w:val="24"/>
        </w:rPr>
        <w:t>à</w:t>
      </w:r>
      <w:r>
        <w:rPr>
          <w:spacing w:val="-15"/>
          <w:sz w:val="24"/>
        </w:rPr>
        <w:t> </w:t>
      </w:r>
      <w:r>
        <w:rPr>
          <w:sz w:val="24"/>
        </w:rPr>
        <w:t>l'article 700 CPC ;</w:t>
      </w:r>
    </w:p>
    <w:p>
      <w:pPr>
        <w:pStyle w:val="ListParagraph"/>
        <w:numPr>
          <w:ilvl w:val="1"/>
          <w:numId w:val="2"/>
        </w:numPr>
        <w:tabs>
          <w:tab w:pos="3506" w:val="left" w:leader="none"/>
        </w:tabs>
        <w:spacing w:line="208" w:lineRule="auto" w:before="0" w:after="0"/>
        <w:ind w:left="3371" w:right="164" w:firstLine="0"/>
        <w:jc w:val="both"/>
        <w:rPr>
          <w:sz w:val="24"/>
        </w:rPr>
      </w:pPr>
      <w:r>
        <w:rPr>
          <w:sz w:val="24"/>
        </w:rPr>
        <w:t>CONDAMNER</w:t>
      </w:r>
      <w:r>
        <w:rPr>
          <w:spacing w:val="-12"/>
          <w:sz w:val="24"/>
        </w:rPr>
        <w:t> </w:t>
      </w:r>
      <w:r>
        <w:rPr>
          <w:sz w:val="24"/>
        </w:rPr>
        <w:t>solidairement</w:t>
      </w:r>
      <w:r>
        <w:rPr>
          <w:spacing w:val="-11"/>
          <w:sz w:val="24"/>
        </w:rPr>
        <w:t> </w:t>
      </w:r>
      <w:r>
        <w:rPr>
          <w:sz w:val="24"/>
        </w:rPr>
        <w:t>Mme</w:t>
      </w:r>
      <w:r>
        <w:rPr>
          <w:spacing w:val="-12"/>
          <w:sz w:val="24"/>
        </w:rPr>
        <w:t> </w:t>
      </w:r>
      <w:r>
        <w:rPr>
          <w:sz w:val="24"/>
        </w:rPr>
        <w:t>Géraldine</w:t>
      </w:r>
      <w:r>
        <w:rPr>
          <w:spacing w:val="-13"/>
          <w:sz w:val="24"/>
        </w:rPr>
        <w:t> </w:t>
      </w:r>
      <w:r>
        <w:rPr>
          <w:sz w:val="24"/>
        </w:rPr>
        <w:t>Lugassy</w:t>
      </w:r>
      <w:r>
        <w:rPr>
          <w:spacing w:val="-15"/>
          <w:sz w:val="24"/>
        </w:rPr>
        <w:t> </w:t>
      </w:r>
      <w:r>
        <w:rPr>
          <w:sz w:val="24"/>
        </w:rPr>
        <w:t>Demri</w:t>
      </w:r>
      <w:r>
        <w:rPr>
          <w:spacing w:val="-10"/>
          <w:sz w:val="24"/>
        </w:rPr>
        <w:t> </w:t>
      </w:r>
      <w:r>
        <w:rPr>
          <w:sz w:val="24"/>
        </w:rPr>
        <w:t>et</w:t>
      </w:r>
      <w:r>
        <w:rPr>
          <w:spacing w:val="-9"/>
          <w:sz w:val="24"/>
        </w:rPr>
        <w:t> </w:t>
      </w:r>
      <w:r>
        <w:rPr>
          <w:sz w:val="24"/>
        </w:rPr>
        <w:t>les sociétés</w:t>
      </w:r>
      <w:r>
        <w:rPr>
          <w:spacing w:val="-8"/>
          <w:sz w:val="24"/>
        </w:rPr>
        <w:t> </w:t>
      </w:r>
      <w:r>
        <w:rPr>
          <w:sz w:val="24"/>
        </w:rPr>
        <w:t>Atelier</w:t>
      </w:r>
      <w:r>
        <w:rPr>
          <w:spacing w:val="-9"/>
          <w:sz w:val="24"/>
        </w:rPr>
        <w:t> </w:t>
      </w:r>
      <w:r>
        <w:rPr>
          <w:sz w:val="24"/>
        </w:rPr>
        <w:t>R&amp;C</w:t>
      </w:r>
      <w:r>
        <w:rPr>
          <w:spacing w:val="-6"/>
          <w:sz w:val="24"/>
        </w:rPr>
        <w:t> </w:t>
      </w:r>
      <w:r>
        <w:rPr>
          <w:sz w:val="24"/>
        </w:rPr>
        <w:t>et</w:t>
      </w:r>
      <w:r>
        <w:rPr>
          <w:spacing w:val="-6"/>
          <w:sz w:val="24"/>
        </w:rPr>
        <w:t> </w:t>
      </w:r>
      <w:r>
        <w:rPr>
          <w:sz w:val="24"/>
        </w:rPr>
        <w:t>Maison</w:t>
      </w:r>
      <w:r>
        <w:rPr>
          <w:spacing w:val="-7"/>
          <w:sz w:val="24"/>
        </w:rPr>
        <w:t> </w:t>
      </w:r>
      <w:r>
        <w:rPr>
          <w:sz w:val="24"/>
        </w:rPr>
        <w:t>R&amp;C</w:t>
      </w:r>
      <w:r>
        <w:rPr>
          <w:spacing w:val="-9"/>
          <w:sz w:val="24"/>
        </w:rPr>
        <w:t> </w:t>
      </w:r>
      <w:r>
        <w:rPr>
          <w:sz w:val="24"/>
        </w:rPr>
        <w:t>aux</w:t>
      </w:r>
      <w:r>
        <w:rPr>
          <w:spacing w:val="-8"/>
          <w:sz w:val="24"/>
        </w:rPr>
        <w:t> </w:t>
      </w:r>
      <w:r>
        <w:rPr>
          <w:sz w:val="24"/>
        </w:rPr>
        <w:t>entiers</w:t>
      </w:r>
      <w:r>
        <w:rPr>
          <w:spacing w:val="-11"/>
          <w:sz w:val="24"/>
        </w:rPr>
        <w:t> </w:t>
      </w:r>
      <w:r>
        <w:rPr>
          <w:sz w:val="24"/>
        </w:rPr>
        <w:t>dépens</w:t>
      </w:r>
      <w:r>
        <w:rPr>
          <w:spacing w:val="-9"/>
          <w:sz w:val="24"/>
        </w:rPr>
        <w:t> </w:t>
      </w:r>
      <w:r>
        <w:rPr>
          <w:sz w:val="24"/>
        </w:rPr>
        <w:t>de</w:t>
      </w:r>
      <w:r>
        <w:rPr>
          <w:spacing w:val="-8"/>
          <w:sz w:val="24"/>
        </w:rPr>
        <w:t> </w:t>
      </w:r>
      <w:r>
        <w:rPr>
          <w:sz w:val="24"/>
        </w:rPr>
        <w:t>l'instance </w:t>
      </w:r>
      <w:r>
        <w:rPr>
          <w:spacing w:val="-4"/>
          <w:sz w:val="24"/>
        </w:rPr>
        <w:t>dont distraction au profit de la SELARL</w:t>
      </w:r>
      <w:r>
        <w:rPr>
          <w:spacing w:val="-11"/>
          <w:sz w:val="24"/>
        </w:rPr>
        <w:t> </w:t>
      </w:r>
      <w:r>
        <w:rPr>
          <w:spacing w:val="-4"/>
          <w:sz w:val="24"/>
        </w:rPr>
        <w:t>Duclos Thorne</w:t>
      </w:r>
      <w:r>
        <w:rPr>
          <w:spacing w:val="-6"/>
          <w:sz w:val="24"/>
        </w:rPr>
        <w:t> </w:t>
      </w:r>
      <w:r>
        <w:rPr>
          <w:spacing w:val="-4"/>
          <w:sz w:val="24"/>
        </w:rPr>
        <w:t>Mollet-Viéville </w:t>
      </w:r>
      <w:r>
        <w:rPr>
          <w:sz w:val="24"/>
        </w:rPr>
        <w:t>&amp;</w:t>
      </w:r>
      <w:r>
        <w:rPr>
          <w:spacing w:val="80"/>
          <w:sz w:val="24"/>
        </w:rPr>
        <w:t> </w:t>
      </w:r>
      <w:r>
        <w:rPr>
          <w:sz w:val="24"/>
        </w:rPr>
        <w:t>Associés,</w:t>
      </w:r>
      <w:r>
        <w:rPr>
          <w:spacing w:val="80"/>
          <w:sz w:val="24"/>
        </w:rPr>
        <w:t> </w:t>
      </w:r>
      <w:r>
        <w:rPr>
          <w:sz w:val="24"/>
        </w:rPr>
        <w:t>Avocat</w:t>
      </w:r>
      <w:r>
        <w:rPr>
          <w:spacing w:val="80"/>
          <w:sz w:val="24"/>
        </w:rPr>
        <w:t> </w:t>
      </w:r>
      <w:r>
        <w:rPr>
          <w:sz w:val="24"/>
        </w:rPr>
        <w:t>aux</w:t>
      </w:r>
      <w:r>
        <w:rPr>
          <w:spacing w:val="80"/>
          <w:sz w:val="24"/>
        </w:rPr>
        <w:t> </w:t>
      </w:r>
      <w:r>
        <w:rPr>
          <w:sz w:val="24"/>
        </w:rPr>
        <w:t>offres</w:t>
      </w:r>
      <w:r>
        <w:rPr>
          <w:spacing w:val="80"/>
          <w:sz w:val="24"/>
        </w:rPr>
        <w:t> </w:t>
      </w:r>
      <w:r>
        <w:rPr>
          <w:sz w:val="24"/>
        </w:rPr>
        <w:t>de</w:t>
      </w:r>
      <w:r>
        <w:rPr>
          <w:spacing w:val="80"/>
          <w:sz w:val="24"/>
        </w:rPr>
        <w:t> </w:t>
      </w:r>
      <w:r>
        <w:rPr>
          <w:sz w:val="24"/>
        </w:rPr>
        <w:t>droit,</w:t>
      </w:r>
      <w:r>
        <w:rPr>
          <w:spacing w:val="80"/>
          <w:sz w:val="24"/>
        </w:rPr>
        <w:t> </w:t>
      </w:r>
      <w:r>
        <w:rPr>
          <w:sz w:val="24"/>
        </w:rPr>
        <w:t>conformément</w:t>
      </w:r>
      <w:r>
        <w:rPr>
          <w:spacing w:val="80"/>
          <w:sz w:val="24"/>
        </w:rPr>
        <w:t> </w:t>
      </w:r>
      <w:r>
        <w:rPr>
          <w:sz w:val="24"/>
        </w:rPr>
        <w:t>à l'article 699 CPC.”</w:t>
      </w:r>
    </w:p>
    <w:p>
      <w:pPr>
        <w:pStyle w:val="Heading3"/>
        <w:numPr>
          <w:ilvl w:val="0"/>
          <w:numId w:val="2"/>
        </w:numPr>
        <w:tabs>
          <w:tab w:pos="3368" w:val="left" w:leader="none"/>
          <w:tab w:pos="3371" w:val="left" w:leader="none"/>
        </w:tabs>
        <w:spacing w:line="208" w:lineRule="auto" w:before="240" w:after="0"/>
        <w:ind w:left="3371" w:right="155" w:hanging="567"/>
        <w:jc w:val="both"/>
        <w:rPr>
          <w:b w:val="0"/>
        </w:rPr>
      </w:pPr>
      <w:r>
        <w:rPr/>
        <w:t>Aux</w:t>
      </w:r>
      <w:r>
        <w:rPr>
          <w:spacing w:val="-15"/>
        </w:rPr>
        <w:t> </w:t>
      </w:r>
      <w:r>
        <w:rPr/>
        <w:t>termes</w:t>
      </w:r>
      <w:r>
        <w:rPr>
          <w:spacing w:val="-15"/>
        </w:rPr>
        <w:t> </w:t>
      </w:r>
      <w:r>
        <w:rPr/>
        <w:t>du</w:t>
      </w:r>
      <w:r>
        <w:rPr>
          <w:spacing w:val="-15"/>
        </w:rPr>
        <w:t> </w:t>
      </w:r>
      <w:r>
        <w:rPr/>
        <w:t>dispositif</w:t>
      </w:r>
      <w:r>
        <w:rPr>
          <w:spacing w:val="-15"/>
        </w:rPr>
        <w:t> </w:t>
      </w:r>
      <w:r>
        <w:rPr/>
        <w:t>de</w:t>
      </w:r>
      <w:r>
        <w:rPr>
          <w:spacing w:val="-15"/>
        </w:rPr>
        <w:t> </w:t>
      </w:r>
      <w:r>
        <w:rPr/>
        <w:t>leurs</w:t>
      </w:r>
      <w:r>
        <w:rPr>
          <w:spacing w:val="-15"/>
        </w:rPr>
        <w:t> </w:t>
      </w:r>
      <w:r>
        <w:rPr/>
        <w:t>dernières</w:t>
      </w:r>
      <w:r>
        <w:rPr>
          <w:spacing w:val="-15"/>
        </w:rPr>
        <w:t> </w:t>
      </w:r>
      <w:r>
        <w:rPr/>
        <w:t>conclusions</w:t>
      </w:r>
      <w:r>
        <w:rPr>
          <w:spacing w:val="-11"/>
        </w:rPr>
        <w:t> </w:t>
      </w:r>
      <w:r>
        <w:rPr/>
        <w:t>notifiées</w:t>
      </w:r>
      <w:r>
        <w:rPr>
          <w:spacing w:val="-4"/>
        </w:rPr>
        <w:t> </w:t>
      </w:r>
      <w:r>
        <w:rPr/>
        <w:t>le 28 février 2023 par voie électronique, les sociétés Atelier R&amp;C et Maison R&amp;C et Mme Lugassy Demri entendent voir :</w:t>
      </w:r>
    </w:p>
    <w:p>
      <w:pPr>
        <w:pStyle w:val="BodyText"/>
        <w:spacing w:line="229" w:lineRule="exact"/>
      </w:pPr>
      <w:r>
        <w:rPr/>
        <w:t>"À</w:t>
      </w:r>
      <w:r>
        <w:rPr>
          <w:spacing w:val="-3"/>
        </w:rPr>
        <w:t> </w:t>
      </w:r>
      <w:r>
        <w:rPr/>
        <w:t>titre</w:t>
      </w:r>
      <w:r>
        <w:rPr>
          <w:spacing w:val="-2"/>
        </w:rPr>
        <w:t> liminaire,</w:t>
      </w:r>
    </w:p>
    <w:p>
      <w:pPr>
        <w:pStyle w:val="ListParagraph"/>
        <w:numPr>
          <w:ilvl w:val="1"/>
          <w:numId w:val="2"/>
        </w:numPr>
        <w:tabs>
          <w:tab w:pos="3490" w:val="left" w:leader="none"/>
        </w:tabs>
        <w:spacing w:line="208" w:lineRule="auto" w:before="12" w:after="0"/>
        <w:ind w:left="3371" w:right="163" w:firstLine="0"/>
        <w:jc w:val="both"/>
        <w:rPr>
          <w:sz w:val="24"/>
        </w:rPr>
      </w:pPr>
      <w:r>
        <w:rPr>
          <w:spacing w:val="-2"/>
          <w:sz w:val="24"/>
        </w:rPr>
        <w:t>CONSTATER</w:t>
      </w:r>
      <w:r>
        <w:rPr>
          <w:spacing w:val="-13"/>
          <w:sz w:val="24"/>
        </w:rPr>
        <w:t> </w:t>
      </w:r>
      <w:r>
        <w:rPr>
          <w:spacing w:val="-2"/>
          <w:sz w:val="24"/>
        </w:rPr>
        <w:t>que</w:t>
      </w:r>
      <w:r>
        <w:rPr>
          <w:spacing w:val="-13"/>
          <w:sz w:val="24"/>
        </w:rPr>
        <w:t> </w:t>
      </w:r>
      <w:r>
        <w:rPr>
          <w:spacing w:val="-2"/>
          <w:sz w:val="24"/>
        </w:rPr>
        <w:t>Madame</w:t>
      </w:r>
      <w:r>
        <w:rPr>
          <w:spacing w:val="-13"/>
          <w:sz w:val="24"/>
        </w:rPr>
        <w:t> </w:t>
      </w:r>
      <w:r>
        <w:rPr>
          <w:spacing w:val="-2"/>
          <w:sz w:val="24"/>
        </w:rPr>
        <w:t>Géraldine</w:t>
      </w:r>
      <w:r>
        <w:rPr>
          <w:spacing w:val="-13"/>
          <w:sz w:val="24"/>
        </w:rPr>
        <w:t> </w:t>
      </w:r>
      <w:r>
        <w:rPr>
          <w:spacing w:val="-2"/>
          <w:sz w:val="24"/>
        </w:rPr>
        <w:t>Lugassy</w:t>
      </w:r>
      <w:r>
        <w:rPr>
          <w:spacing w:val="-13"/>
          <w:sz w:val="24"/>
        </w:rPr>
        <w:t> </w:t>
      </w:r>
      <w:r>
        <w:rPr>
          <w:spacing w:val="-2"/>
          <w:sz w:val="24"/>
        </w:rPr>
        <w:t>Demri,</w:t>
      </w:r>
      <w:r>
        <w:rPr>
          <w:spacing w:val="-13"/>
          <w:sz w:val="24"/>
        </w:rPr>
        <w:t> </w:t>
      </w:r>
      <w:r>
        <w:rPr>
          <w:spacing w:val="-2"/>
          <w:sz w:val="24"/>
        </w:rPr>
        <w:t>dirigeante</w:t>
      </w:r>
      <w:r>
        <w:rPr>
          <w:spacing w:val="-13"/>
          <w:sz w:val="24"/>
        </w:rPr>
        <w:t> </w:t>
      </w:r>
      <w:r>
        <w:rPr>
          <w:spacing w:val="-2"/>
          <w:sz w:val="24"/>
        </w:rPr>
        <w:t>des </w:t>
      </w:r>
      <w:r>
        <w:rPr>
          <w:sz w:val="24"/>
        </w:rPr>
        <w:t>sociétés ATELLIER R&amp;C et Maison R&amp;C n'a commis aucune faute détachable</w:t>
      </w:r>
      <w:r>
        <w:rPr>
          <w:spacing w:val="-12"/>
          <w:sz w:val="24"/>
        </w:rPr>
        <w:t> </w:t>
      </w:r>
      <w:r>
        <w:rPr>
          <w:sz w:val="24"/>
        </w:rPr>
        <w:t>de</w:t>
      </w:r>
      <w:r>
        <w:rPr>
          <w:spacing w:val="-9"/>
          <w:sz w:val="24"/>
        </w:rPr>
        <w:t> </w:t>
      </w:r>
      <w:r>
        <w:rPr>
          <w:sz w:val="24"/>
        </w:rPr>
        <w:t>ses</w:t>
      </w:r>
      <w:r>
        <w:rPr>
          <w:spacing w:val="-11"/>
          <w:sz w:val="24"/>
        </w:rPr>
        <w:t> </w:t>
      </w:r>
      <w:r>
        <w:rPr>
          <w:sz w:val="24"/>
        </w:rPr>
        <w:t>fonctions</w:t>
      </w:r>
      <w:r>
        <w:rPr>
          <w:spacing w:val="-10"/>
          <w:sz w:val="24"/>
        </w:rPr>
        <w:t> </w:t>
      </w:r>
      <w:r>
        <w:rPr>
          <w:sz w:val="24"/>
        </w:rPr>
        <w:t>et</w:t>
      </w:r>
      <w:r>
        <w:rPr>
          <w:spacing w:val="-8"/>
          <w:sz w:val="24"/>
        </w:rPr>
        <w:t> </w:t>
      </w:r>
      <w:r>
        <w:rPr>
          <w:sz w:val="24"/>
        </w:rPr>
        <w:t>susceptibles</w:t>
      </w:r>
      <w:r>
        <w:rPr>
          <w:spacing w:val="-9"/>
          <w:sz w:val="24"/>
        </w:rPr>
        <w:t> </w:t>
      </w:r>
      <w:r>
        <w:rPr>
          <w:sz w:val="24"/>
        </w:rPr>
        <w:t>d'engager</w:t>
      </w:r>
      <w:r>
        <w:rPr>
          <w:spacing w:val="-10"/>
          <w:sz w:val="24"/>
        </w:rPr>
        <w:t> </w:t>
      </w:r>
      <w:r>
        <w:rPr>
          <w:sz w:val="24"/>
        </w:rPr>
        <w:t>sa</w:t>
      </w:r>
      <w:r>
        <w:rPr>
          <w:spacing w:val="-9"/>
          <w:sz w:val="24"/>
        </w:rPr>
        <w:t> </w:t>
      </w:r>
      <w:r>
        <w:rPr>
          <w:sz w:val="24"/>
        </w:rPr>
        <w:t>responsabilité personnelle ;</w:t>
      </w:r>
    </w:p>
    <w:p>
      <w:pPr>
        <w:pStyle w:val="BodyText"/>
        <w:spacing w:line="228" w:lineRule="exact"/>
      </w:pPr>
      <w:r>
        <w:rPr/>
        <w:t>En conséquence </w:t>
      </w:r>
      <w:r>
        <w:rPr>
          <w:spacing w:val="-10"/>
        </w:rPr>
        <w:t>:</w:t>
      </w:r>
    </w:p>
    <w:p>
      <w:pPr>
        <w:pStyle w:val="ListParagraph"/>
        <w:numPr>
          <w:ilvl w:val="1"/>
          <w:numId w:val="2"/>
        </w:numPr>
        <w:tabs>
          <w:tab w:pos="3504" w:val="left" w:leader="none"/>
        </w:tabs>
        <w:spacing w:line="208" w:lineRule="auto" w:before="11" w:after="0"/>
        <w:ind w:left="3371" w:right="160" w:firstLine="0"/>
        <w:jc w:val="both"/>
        <w:rPr>
          <w:sz w:val="24"/>
        </w:rPr>
      </w:pPr>
      <w:r>
        <w:rPr>
          <w:sz w:val="24"/>
        </w:rPr>
        <w:t>PRONONCER</w:t>
      </w:r>
      <w:r>
        <w:rPr>
          <w:spacing w:val="-9"/>
          <w:sz w:val="24"/>
        </w:rPr>
        <w:t> </w:t>
      </w:r>
      <w:r>
        <w:rPr>
          <w:sz w:val="24"/>
        </w:rPr>
        <w:t>la</w:t>
      </w:r>
      <w:r>
        <w:rPr>
          <w:spacing w:val="-11"/>
          <w:sz w:val="24"/>
        </w:rPr>
        <w:t> </w:t>
      </w:r>
      <w:r>
        <w:rPr>
          <w:sz w:val="24"/>
        </w:rPr>
        <w:t>mise</w:t>
      </w:r>
      <w:r>
        <w:rPr>
          <w:spacing w:val="-11"/>
          <w:sz w:val="24"/>
        </w:rPr>
        <w:t> </w:t>
      </w:r>
      <w:r>
        <w:rPr>
          <w:sz w:val="24"/>
        </w:rPr>
        <w:t>hors</w:t>
      </w:r>
      <w:r>
        <w:rPr>
          <w:spacing w:val="-11"/>
          <w:sz w:val="24"/>
        </w:rPr>
        <w:t> </w:t>
      </w:r>
      <w:r>
        <w:rPr>
          <w:sz w:val="24"/>
        </w:rPr>
        <w:t>de</w:t>
      </w:r>
      <w:r>
        <w:rPr>
          <w:spacing w:val="-11"/>
          <w:sz w:val="24"/>
        </w:rPr>
        <w:t> </w:t>
      </w:r>
      <w:r>
        <w:rPr>
          <w:sz w:val="24"/>
        </w:rPr>
        <w:t>cause</w:t>
      </w:r>
      <w:r>
        <w:rPr>
          <w:spacing w:val="-14"/>
          <w:sz w:val="24"/>
        </w:rPr>
        <w:t> </w:t>
      </w:r>
      <w:r>
        <w:rPr>
          <w:sz w:val="24"/>
        </w:rPr>
        <w:t>de</w:t>
      </w:r>
      <w:r>
        <w:rPr>
          <w:spacing w:val="-13"/>
          <w:sz w:val="24"/>
        </w:rPr>
        <w:t> </w:t>
      </w:r>
      <w:r>
        <w:rPr>
          <w:sz w:val="24"/>
        </w:rPr>
        <w:t>Madame</w:t>
      </w:r>
      <w:r>
        <w:rPr>
          <w:spacing w:val="-11"/>
          <w:sz w:val="24"/>
        </w:rPr>
        <w:t> </w:t>
      </w:r>
      <w:r>
        <w:rPr>
          <w:sz w:val="24"/>
        </w:rPr>
        <w:t>Géraldine</w:t>
      </w:r>
      <w:r>
        <w:rPr>
          <w:spacing w:val="-12"/>
          <w:sz w:val="24"/>
        </w:rPr>
        <w:t> </w:t>
      </w:r>
      <w:r>
        <w:rPr>
          <w:sz w:val="24"/>
        </w:rPr>
        <w:t>Lugassy Demri ;</w:t>
      </w:r>
    </w:p>
    <w:p>
      <w:pPr>
        <w:pStyle w:val="ListParagraph"/>
        <w:numPr>
          <w:ilvl w:val="1"/>
          <w:numId w:val="2"/>
        </w:numPr>
        <w:tabs>
          <w:tab w:pos="3545" w:val="left" w:leader="none"/>
        </w:tabs>
        <w:spacing w:line="208" w:lineRule="auto" w:before="0" w:after="0"/>
        <w:ind w:left="3371" w:right="165" w:firstLine="0"/>
        <w:jc w:val="both"/>
        <w:rPr>
          <w:sz w:val="24"/>
        </w:rPr>
      </w:pPr>
      <w:r>
        <w:rPr>
          <w:sz w:val="24"/>
        </w:rPr>
        <w:t>REJETER les sociétés Hermès sellier et Hermès international de l'ensemble de leurs demandes, fins et prétentions au titre de la responsabilité personnelle de Madame Géraldine Lugassy Demri ;</w:t>
      </w:r>
    </w:p>
    <w:p>
      <w:pPr>
        <w:pStyle w:val="BodyText"/>
        <w:spacing w:line="229" w:lineRule="exact"/>
      </w:pPr>
      <w:r>
        <w:rPr/>
        <w:t>À</w:t>
      </w:r>
      <w:r>
        <w:rPr>
          <w:spacing w:val="-1"/>
        </w:rPr>
        <w:t> </w:t>
      </w:r>
      <w:r>
        <w:rPr/>
        <w:t>titre</w:t>
      </w:r>
      <w:r>
        <w:rPr>
          <w:spacing w:val="-1"/>
        </w:rPr>
        <w:t> </w:t>
      </w:r>
      <w:r>
        <w:rPr>
          <w:spacing w:val="-2"/>
        </w:rPr>
        <w:t>principal,</w:t>
      </w:r>
    </w:p>
    <w:p>
      <w:pPr>
        <w:pStyle w:val="ListParagraph"/>
        <w:numPr>
          <w:ilvl w:val="1"/>
          <w:numId w:val="2"/>
        </w:numPr>
        <w:tabs>
          <w:tab w:pos="3485" w:val="left" w:leader="none"/>
        </w:tabs>
        <w:spacing w:line="208" w:lineRule="auto" w:before="11" w:after="0"/>
        <w:ind w:left="3371" w:right="167" w:firstLine="0"/>
        <w:jc w:val="both"/>
        <w:rPr>
          <w:sz w:val="24"/>
        </w:rPr>
      </w:pPr>
      <w:r>
        <w:rPr>
          <w:spacing w:val="-4"/>
          <w:sz w:val="24"/>
        </w:rPr>
        <w:t>RECEVOIR</w:t>
      </w:r>
      <w:r>
        <w:rPr>
          <w:spacing w:val="-11"/>
          <w:sz w:val="24"/>
        </w:rPr>
        <w:t> </w:t>
      </w:r>
      <w:r>
        <w:rPr>
          <w:spacing w:val="-4"/>
          <w:sz w:val="24"/>
        </w:rPr>
        <w:t>Madame</w:t>
      </w:r>
      <w:r>
        <w:rPr>
          <w:spacing w:val="-11"/>
          <w:sz w:val="24"/>
        </w:rPr>
        <w:t> </w:t>
      </w:r>
      <w:r>
        <w:rPr>
          <w:spacing w:val="-4"/>
          <w:sz w:val="24"/>
        </w:rPr>
        <w:t>Géraldine</w:t>
      </w:r>
      <w:r>
        <w:rPr>
          <w:spacing w:val="-11"/>
          <w:sz w:val="24"/>
        </w:rPr>
        <w:t> </w:t>
      </w:r>
      <w:r>
        <w:rPr>
          <w:spacing w:val="-4"/>
          <w:sz w:val="24"/>
        </w:rPr>
        <w:t>Lugassy</w:t>
      </w:r>
      <w:r>
        <w:rPr>
          <w:spacing w:val="-11"/>
          <w:sz w:val="24"/>
        </w:rPr>
        <w:t> </w:t>
      </w:r>
      <w:r>
        <w:rPr>
          <w:spacing w:val="-4"/>
          <w:sz w:val="24"/>
        </w:rPr>
        <w:t>Demri</w:t>
      </w:r>
      <w:r>
        <w:rPr>
          <w:spacing w:val="-6"/>
          <w:sz w:val="24"/>
        </w:rPr>
        <w:t> </w:t>
      </w:r>
      <w:r>
        <w:rPr>
          <w:spacing w:val="-4"/>
          <w:sz w:val="24"/>
        </w:rPr>
        <w:t>et</w:t>
      </w:r>
      <w:r>
        <w:rPr>
          <w:spacing w:val="-5"/>
          <w:sz w:val="24"/>
        </w:rPr>
        <w:t> </w:t>
      </w:r>
      <w:r>
        <w:rPr>
          <w:spacing w:val="-4"/>
          <w:sz w:val="24"/>
        </w:rPr>
        <w:t>les</w:t>
      </w:r>
      <w:r>
        <w:rPr>
          <w:spacing w:val="-5"/>
          <w:sz w:val="24"/>
        </w:rPr>
        <w:t> </w:t>
      </w:r>
      <w:r>
        <w:rPr>
          <w:spacing w:val="-4"/>
          <w:sz w:val="24"/>
        </w:rPr>
        <w:t>sociétés</w:t>
      </w:r>
      <w:r>
        <w:rPr>
          <w:spacing w:val="-8"/>
          <w:sz w:val="24"/>
        </w:rPr>
        <w:t> </w:t>
      </w:r>
      <w:r>
        <w:rPr>
          <w:spacing w:val="-4"/>
          <w:sz w:val="24"/>
        </w:rPr>
        <w:t>Maison </w:t>
      </w:r>
      <w:r>
        <w:rPr>
          <w:sz w:val="24"/>
        </w:rPr>
        <w:t>R&amp;C et Atelier R&amp;C en l'ensemble de leurs demandes fins </w:t>
      </w:r>
      <w:r>
        <w:rPr>
          <w:sz w:val="24"/>
        </w:rPr>
        <w:t>et conclusions ;</w:t>
      </w:r>
    </w:p>
    <w:p>
      <w:pPr>
        <w:pStyle w:val="ListParagraph"/>
        <w:numPr>
          <w:ilvl w:val="1"/>
          <w:numId w:val="2"/>
        </w:numPr>
        <w:tabs>
          <w:tab w:pos="3583" w:val="left" w:leader="none"/>
        </w:tabs>
        <w:spacing w:line="247" w:lineRule="exact" w:before="0" w:after="0"/>
        <w:ind w:left="3583" w:right="0" w:hanging="212"/>
        <w:jc w:val="both"/>
        <w:rPr>
          <w:sz w:val="24"/>
        </w:rPr>
      </w:pPr>
      <w:r>
        <w:rPr>
          <w:sz w:val="24"/>
        </w:rPr>
        <w:t>CONSTATER</w:t>
      </w:r>
      <w:r>
        <w:rPr>
          <w:spacing w:val="70"/>
          <w:sz w:val="24"/>
        </w:rPr>
        <w:t> </w:t>
      </w:r>
      <w:r>
        <w:rPr>
          <w:sz w:val="24"/>
        </w:rPr>
        <w:t>que</w:t>
      </w:r>
      <w:r>
        <w:rPr>
          <w:spacing w:val="70"/>
          <w:sz w:val="24"/>
        </w:rPr>
        <w:t> </w:t>
      </w:r>
      <w:r>
        <w:rPr>
          <w:sz w:val="24"/>
        </w:rPr>
        <w:t>la</w:t>
      </w:r>
      <w:r>
        <w:rPr>
          <w:spacing w:val="71"/>
          <w:sz w:val="24"/>
        </w:rPr>
        <w:t> </w:t>
      </w:r>
      <w:r>
        <w:rPr>
          <w:sz w:val="24"/>
        </w:rPr>
        <w:t>société</w:t>
      </w:r>
      <w:r>
        <w:rPr>
          <w:spacing w:val="70"/>
          <w:sz w:val="24"/>
        </w:rPr>
        <w:t> </w:t>
      </w:r>
      <w:r>
        <w:rPr>
          <w:sz w:val="24"/>
        </w:rPr>
        <w:t>Hermès</w:t>
      </w:r>
      <w:r>
        <w:rPr>
          <w:spacing w:val="70"/>
          <w:sz w:val="24"/>
        </w:rPr>
        <w:t> </w:t>
      </w:r>
      <w:r>
        <w:rPr>
          <w:sz w:val="24"/>
        </w:rPr>
        <w:t>sellier</w:t>
      </w:r>
      <w:r>
        <w:rPr>
          <w:spacing w:val="70"/>
          <w:sz w:val="24"/>
        </w:rPr>
        <w:t> </w:t>
      </w:r>
      <w:r>
        <w:rPr>
          <w:sz w:val="24"/>
        </w:rPr>
        <w:t>ne</w:t>
      </w:r>
      <w:r>
        <w:rPr>
          <w:spacing w:val="71"/>
          <w:sz w:val="24"/>
        </w:rPr>
        <w:t> </w:t>
      </w:r>
      <w:r>
        <w:rPr>
          <w:sz w:val="24"/>
        </w:rPr>
        <w:t>démontre</w:t>
      </w:r>
      <w:r>
        <w:rPr>
          <w:spacing w:val="70"/>
          <w:sz w:val="24"/>
        </w:rPr>
        <w:t> </w:t>
      </w:r>
      <w:r>
        <w:rPr>
          <w:spacing w:val="-5"/>
          <w:sz w:val="24"/>
        </w:rPr>
        <w:t>pas</w:t>
      </w:r>
    </w:p>
    <w:p>
      <w:pPr>
        <w:pStyle w:val="ListParagraph"/>
        <w:spacing w:after="0" w:line="247" w:lineRule="exact"/>
        <w:jc w:val="both"/>
        <w:rPr>
          <w:sz w:val="24"/>
        </w:rPr>
        <w:sectPr>
          <w:pgSz w:w="11910" w:h="16840"/>
          <w:pgMar w:header="867" w:footer="923" w:top="1220" w:bottom="1120" w:left="425" w:right="1275"/>
        </w:sectPr>
      </w:pPr>
    </w:p>
    <w:p>
      <w:pPr>
        <w:pStyle w:val="BodyText"/>
        <w:spacing w:before="186"/>
        <w:ind w:left="0"/>
        <w:jc w:val="left"/>
      </w:pPr>
    </w:p>
    <w:p>
      <w:pPr>
        <w:pStyle w:val="BodyText"/>
        <w:spacing w:line="208" w:lineRule="auto" w:before="1"/>
        <w:ind w:right="165"/>
      </w:pPr>
      <w:r>
        <w:rPr/>
        <w:t>l'originalité des dessins revendiqués au titre du droit d'auteur, à l'exception du dessin Brazil ;</w:t>
      </w:r>
    </w:p>
    <w:p>
      <w:pPr>
        <w:pStyle w:val="ListParagraph"/>
        <w:numPr>
          <w:ilvl w:val="1"/>
          <w:numId w:val="2"/>
        </w:numPr>
        <w:tabs>
          <w:tab w:pos="3499" w:val="left" w:leader="none"/>
        </w:tabs>
        <w:spacing w:line="208" w:lineRule="auto" w:before="0" w:after="0"/>
        <w:ind w:left="3371" w:right="167" w:firstLine="0"/>
        <w:jc w:val="both"/>
        <w:rPr>
          <w:sz w:val="24"/>
        </w:rPr>
      </w:pPr>
      <w:r>
        <w:rPr>
          <w:sz w:val="24"/>
        </w:rPr>
        <w:t>CONSTATER</w:t>
      </w:r>
      <w:r>
        <w:rPr>
          <w:spacing w:val="-15"/>
          <w:sz w:val="24"/>
        </w:rPr>
        <w:t> </w:t>
      </w:r>
      <w:r>
        <w:rPr>
          <w:sz w:val="24"/>
        </w:rPr>
        <w:t>qu'aucun</w:t>
      </w:r>
      <w:r>
        <w:rPr>
          <w:spacing w:val="-15"/>
          <w:sz w:val="24"/>
        </w:rPr>
        <w:t> </w:t>
      </w:r>
      <w:r>
        <w:rPr>
          <w:sz w:val="24"/>
        </w:rPr>
        <w:t>acte</w:t>
      </w:r>
      <w:r>
        <w:rPr>
          <w:spacing w:val="-15"/>
          <w:sz w:val="24"/>
        </w:rPr>
        <w:t> </w:t>
      </w:r>
      <w:r>
        <w:rPr>
          <w:sz w:val="24"/>
        </w:rPr>
        <w:t>de</w:t>
      </w:r>
      <w:r>
        <w:rPr>
          <w:spacing w:val="-15"/>
          <w:sz w:val="24"/>
        </w:rPr>
        <w:t> </w:t>
      </w:r>
      <w:r>
        <w:rPr>
          <w:sz w:val="24"/>
        </w:rPr>
        <w:t>contrefaçon</w:t>
      </w:r>
      <w:r>
        <w:rPr>
          <w:spacing w:val="-15"/>
          <w:sz w:val="24"/>
        </w:rPr>
        <w:t> </w:t>
      </w:r>
      <w:r>
        <w:rPr>
          <w:sz w:val="24"/>
        </w:rPr>
        <w:t>de</w:t>
      </w:r>
      <w:r>
        <w:rPr>
          <w:spacing w:val="-15"/>
          <w:sz w:val="24"/>
        </w:rPr>
        <w:t> </w:t>
      </w:r>
      <w:r>
        <w:rPr>
          <w:sz w:val="24"/>
        </w:rPr>
        <w:t>droit</w:t>
      </w:r>
      <w:r>
        <w:rPr>
          <w:spacing w:val="-14"/>
          <w:sz w:val="24"/>
        </w:rPr>
        <w:t> </w:t>
      </w:r>
      <w:r>
        <w:rPr>
          <w:sz w:val="24"/>
        </w:rPr>
        <w:t>d'auteur</w:t>
      </w:r>
      <w:r>
        <w:rPr>
          <w:spacing w:val="-15"/>
          <w:sz w:val="24"/>
        </w:rPr>
        <w:t> </w:t>
      </w:r>
      <w:r>
        <w:rPr>
          <w:sz w:val="24"/>
        </w:rPr>
        <w:t>ne</w:t>
      </w:r>
      <w:r>
        <w:rPr>
          <w:spacing w:val="-15"/>
          <w:sz w:val="24"/>
        </w:rPr>
        <w:t> </w:t>
      </w:r>
      <w:r>
        <w:rPr>
          <w:sz w:val="24"/>
        </w:rPr>
        <w:t>peut être</w:t>
      </w:r>
      <w:r>
        <w:rPr>
          <w:spacing w:val="-14"/>
          <w:sz w:val="24"/>
        </w:rPr>
        <w:t> </w:t>
      </w:r>
      <w:r>
        <w:rPr>
          <w:sz w:val="24"/>
        </w:rPr>
        <w:t>imputé</w:t>
      </w:r>
      <w:r>
        <w:rPr>
          <w:spacing w:val="-9"/>
          <w:sz w:val="24"/>
        </w:rPr>
        <w:t> </w:t>
      </w:r>
      <w:r>
        <w:rPr>
          <w:sz w:val="24"/>
        </w:rPr>
        <w:t>ni</w:t>
      </w:r>
      <w:r>
        <w:rPr>
          <w:spacing w:val="-9"/>
          <w:sz w:val="24"/>
        </w:rPr>
        <w:t> </w:t>
      </w:r>
      <w:r>
        <w:rPr>
          <w:sz w:val="24"/>
        </w:rPr>
        <w:t>à</w:t>
      </w:r>
      <w:r>
        <w:rPr>
          <w:spacing w:val="-10"/>
          <w:sz w:val="24"/>
        </w:rPr>
        <w:t> </w:t>
      </w:r>
      <w:r>
        <w:rPr>
          <w:sz w:val="24"/>
        </w:rPr>
        <w:t>Madame</w:t>
      </w:r>
      <w:r>
        <w:rPr>
          <w:spacing w:val="-13"/>
          <w:sz w:val="24"/>
        </w:rPr>
        <w:t> </w:t>
      </w:r>
      <w:r>
        <w:rPr>
          <w:sz w:val="24"/>
        </w:rPr>
        <w:t>Lugassy</w:t>
      </w:r>
      <w:r>
        <w:rPr>
          <w:spacing w:val="-15"/>
          <w:sz w:val="24"/>
        </w:rPr>
        <w:t> </w:t>
      </w:r>
      <w:r>
        <w:rPr>
          <w:sz w:val="24"/>
        </w:rPr>
        <w:t>Demri</w:t>
      </w:r>
      <w:r>
        <w:rPr>
          <w:spacing w:val="-13"/>
          <w:sz w:val="24"/>
        </w:rPr>
        <w:t> </w:t>
      </w:r>
      <w:r>
        <w:rPr>
          <w:sz w:val="24"/>
        </w:rPr>
        <w:t>ni</w:t>
      </w:r>
      <w:r>
        <w:rPr>
          <w:spacing w:val="-11"/>
          <w:sz w:val="24"/>
        </w:rPr>
        <w:t> </w:t>
      </w:r>
      <w:r>
        <w:rPr>
          <w:sz w:val="24"/>
        </w:rPr>
        <w:t>aux</w:t>
      </w:r>
      <w:r>
        <w:rPr>
          <w:spacing w:val="-11"/>
          <w:sz w:val="24"/>
        </w:rPr>
        <w:t> </w:t>
      </w:r>
      <w:r>
        <w:rPr>
          <w:sz w:val="24"/>
        </w:rPr>
        <w:t>sociétés</w:t>
      </w:r>
      <w:r>
        <w:rPr>
          <w:spacing w:val="-13"/>
          <w:sz w:val="24"/>
        </w:rPr>
        <w:t> </w:t>
      </w:r>
      <w:r>
        <w:rPr>
          <w:sz w:val="24"/>
        </w:rPr>
        <w:t>Maison</w:t>
      </w:r>
      <w:r>
        <w:rPr>
          <w:spacing w:val="-9"/>
          <w:sz w:val="24"/>
        </w:rPr>
        <w:t> </w:t>
      </w:r>
      <w:r>
        <w:rPr>
          <w:sz w:val="24"/>
        </w:rPr>
        <w:t>R&amp;C et Atelier R&amp;C ;</w:t>
      </w:r>
    </w:p>
    <w:p>
      <w:pPr>
        <w:pStyle w:val="ListParagraph"/>
        <w:numPr>
          <w:ilvl w:val="1"/>
          <w:numId w:val="2"/>
        </w:numPr>
        <w:tabs>
          <w:tab w:pos="3485" w:val="left" w:leader="none"/>
        </w:tabs>
        <w:spacing w:line="208" w:lineRule="auto" w:before="0" w:after="0"/>
        <w:ind w:left="3371" w:right="166" w:firstLine="0"/>
        <w:jc w:val="both"/>
        <w:rPr>
          <w:sz w:val="24"/>
        </w:rPr>
      </w:pPr>
      <w:r>
        <w:rPr>
          <w:spacing w:val="-4"/>
          <w:sz w:val="24"/>
        </w:rPr>
        <w:t>CONSTATER</w:t>
      </w:r>
      <w:r>
        <w:rPr>
          <w:spacing w:val="-7"/>
          <w:sz w:val="24"/>
        </w:rPr>
        <w:t> </w:t>
      </w:r>
      <w:r>
        <w:rPr>
          <w:spacing w:val="-4"/>
          <w:sz w:val="24"/>
        </w:rPr>
        <w:t>qu'aucun</w:t>
      </w:r>
      <w:r>
        <w:rPr>
          <w:spacing w:val="-8"/>
          <w:sz w:val="24"/>
        </w:rPr>
        <w:t> </w:t>
      </w:r>
      <w:r>
        <w:rPr>
          <w:spacing w:val="-4"/>
          <w:sz w:val="24"/>
        </w:rPr>
        <w:t>acte</w:t>
      </w:r>
      <w:r>
        <w:rPr>
          <w:spacing w:val="-7"/>
          <w:sz w:val="24"/>
        </w:rPr>
        <w:t> </w:t>
      </w:r>
      <w:r>
        <w:rPr>
          <w:spacing w:val="-4"/>
          <w:sz w:val="24"/>
        </w:rPr>
        <w:t>de</w:t>
      </w:r>
      <w:r>
        <w:rPr>
          <w:spacing w:val="-5"/>
          <w:sz w:val="24"/>
        </w:rPr>
        <w:t> </w:t>
      </w:r>
      <w:r>
        <w:rPr>
          <w:spacing w:val="-4"/>
          <w:sz w:val="24"/>
        </w:rPr>
        <w:t>contrefaçon</w:t>
      </w:r>
      <w:r>
        <w:rPr>
          <w:spacing w:val="-11"/>
          <w:sz w:val="24"/>
        </w:rPr>
        <w:t> </w:t>
      </w:r>
      <w:r>
        <w:rPr>
          <w:spacing w:val="-4"/>
          <w:sz w:val="24"/>
        </w:rPr>
        <w:t>de</w:t>
      </w:r>
      <w:r>
        <w:rPr>
          <w:spacing w:val="-5"/>
          <w:sz w:val="24"/>
        </w:rPr>
        <w:t> </w:t>
      </w:r>
      <w:r>
        <w:rPr>
          <w:spacing w:val="-4"/>
          <w:sz w:val="24"/>
        </w:rPr>
        <w:t>la</w:t>
      </w:r>
      <w:r>
        <w:rPr>
          <w:spacing w:val="-5"/>
          <w:sz w:val="24"/>
        </w:rPr>
        <w:t> </w:t>
      </w:r>
      <w:r>
        <w:rPr>
          <w:spacing w:val="-4"/>
          <w:sz w:val="24"/>
        </w:rPr>
        <w:t>marque</w:t>
      </w:r>
      <w:r>
        <w:rPr>
          <w:spacing w:val="-8"/>
          <w:sz w:val="24"/>
        </w:rPr>
        <w:t> </w:t>
      </w:r>
      <w:r>
        <w:rPr>
          <w:spacing w:val="-4"/>
          <w:sz w:val="24"/>
        </w:rPr>
        <w:t>n°155.83.50 ne</w:t>
      </w:r>
      <w:r>
        <w:rPr>
          <w:spacing w:val="-11"/>
          <w:sz w:val="24"/>
        </w:rPr>
        <w:t> </w:t>
      </w:r>
      <w:r>
        <w:rPr>
          <w:spacing w:val="-4"/>
          <w:sz w:val="24"/>
        </w:rPr>
        <w:t>peut</w:t>
      </w:r>
      <w:r>
        <w:rPr>
          <w:spacing w:val="-9"/>
          <w:sz w:val="24"/>
        </w:rPr>
        <w:t> </w:t>
      </w:r>
      <w:r>
        <w:rPr>
          <w:spacing w:val="-4"/>
          <w:sz w:val="24"/>
        </w:rPr>
        <w:t>être</w:t>
      </w:r>
      <w:r>
        <w:rPr>
          <w:spacing w:val="-6"/>
          <w:sz w:val="24"/>
        </w:rPr>
        <w:t> </w:t>
      </w:r>
      <w:r>
        <w:rPr>
          <w:spacing w:val="-4"/>
          <w:sz w:val="24"/>
        </w:rPr>
        <w:t>imputé</w:t>
      </w:r>
      <w:r>
        <w:rPr>
          <w:spacing w:val="-6"/>
          <w:sz w:val="24"/>
        </w:rPr>
        <w:t> </w:t>
      </w:r>
      <w:r>
        <w:rPr>
          <w:spacing w:val="-4"/>
          <w:sz w:val="24"/>
        </w:rPr>
        <w:t>ni</w:t>
      </w:r>
      <w:r>
        <w:rPr>
          <w:spacing w:val="-6"/>
          <w:sz w:val="24"/>
        </w:rPr>
        <w:t> </w:t>
      </w:r>
      <w:r>
        <w:rPr>
          <w:spacing w:val="-4"/>
          <w:sz w:val="24"/>
        </w:rPr>
        <w:t>à</w:t>
      </w:r>
      <w:r>
        <w:rPr>
          <w:spacing w:val="-9"/>
          <w:sz w:val="24"/>
        </w:rPr>
        <w:t> </w:t>
      </w:r>
      <w:r>
        <w:rPr>
          <w:spacing w:val="-4"/>
          <w:sz w:val="24"/>
        </w:rPr>
        <w:t>Madame</w:t>
      </w:r>
      <w:r>
        <w:rPr>
          <w:spacing w:val="-9"/>
          <w:sz w:val="24"/>
        </w:rPr>
        <w:t> </w:t>
      </w:r>
      <w:r>
        <w:rPr>
          <w:spacing w:val="-4"/>
          <w:sz w:val="24"/>
        </w:rPr>
        <w:t>Lugassy</w:t>
      </w:r>
      <w:r>
        <w:rPr>
          <w:spacing w:val="-11"/>
          <w:sz w:val="24"/>
        </w:rPr>
        <w:t> </w:t>
      </w:r>
      <w:r>
        <w:rPr>
          <w:spacing w:val="-4"/>
          <w:sz w:val="24"/>
        </w:rPr>
        <w:t>Demri</w:t>
      </w:r>
      <w:r>
        <w:rPr>
          <w:spacing w:val="-7"/>
          <w:sz w:val="24"/>
        </w:rPr>
        <w:t> </w:t>
      </w:r>
      <w:r>
        <w:rPr>
          <w:spacing w:val="-4"/>
          <w:sz w:val="24"/>
        </w:rPr>
        <w:t>ni</w:t>
      </w:r>
      <w:r>
        <w:rPr>
          <w:spacing w:val="-6"/>
          <w:sz w:val="24"/>
        </w:rPr>
        <w:t> </w:t>
      </w:r>
      <w:r>
        <w:rPr>
          <w:spacing w:val="-4"/>
          <w:sz w:val="24"/>
        </w:rPr>
        <w:t>aux sociétés</w:t>
      </w:r>
      <w:r>
        <w:rPr>
          <w:spacing w:val="-9"/>
          <w:sz w:val="24"/>
        </w:rPr>
        <w:t> </w:t>
      </w:r>
      <w:r>
        <w:rPr>
          <w:spacing w:val="-4"/>
          <w:sz w:val="24"/>
        </w:rPr>
        <w:t>Maison </w:t>
      </w:r>
      <w:r>
        <w:rPr>
          <w:sz w:val="24"/>
        </w:rPr>
        <w:t>R&amp;C et Atelier R&amp;C ;</w:t>
      </w:r>
    </w:p>
    <w:p>
      <w:pPr>
        <w:pStyle w:val="ListParagraph"/>
        <w:numPr>
          <w:ilvl w:val="1"/>
          <w:numId w:val="2"/>
        </w:numPr>
        <w:tabs>
          <w:tab w:pos="3487" w:val="left" w:leader="none"/>
        </w:tabs>
        <w:spacing w:line="208" w:lineRule="auto" w:before="0" w:after="0"/>
        <w:ind w:left="3371" w:right="166" w:firstLine="0"/>
        <w:jc w:val="both"/>
        <w:rPr>
          <w:sz w:val="24"/>
        </w:rPr>
      </w:pPr>
      <w:r>
        <w:rPr>
          <w:spacing w:val="-2"/>
          <w:sz w:val="24"/>
        </w:rPr>
        <w:t>CONSTATER</w:t>
      </w:r>
      <w:r>
        <w:rPr>
          <w:spacing w:val="-13"/>
          <w:sz w:val="24"/>
        </w:rPr>
        <w:t> </w:t>
      </w:r>
      <w:r>
        <w:rPr>
          <w:spacing w:val="-2"/>
          <w:sz w:val="24"/>
        </w:rPr>
        <w:t>qu'aucun</w:t>
      </w:r>
      <w:r>
        <w:rPr>
          <w:spacing w:val="-13"/>
          <w:sz w:val="24"/>
        </w:rPr>
        <w:t> </w:t>
      </w:r>
      <w:r>
        <w:rPr>
          <w:spacing w:val="-2"/>
          <w:sz w:val="24"/>
        </w:rPr>
        <w:t>acte</w:t>
      </w:r>
      <w:r>
        <w:rPr>
          <w:spacing w:val="-13"/>
          <w:sz w:val="24"/>
        </w:rPr>
        <w:t> </w:t>
      </w:r>
      <w:r>
        <w:rPr>
          <w:spacing w:val="-2"/>
          <w:sz w:val="24"/>
        </w:rPr>
        <w:t>de</w:t>
      </w:r>
      <w:r>
        <w:rPr>
          <w:spacing w:val="-13"/>
          <w:sz w:val="24"/>
        </w:rPr>
        <w:t> </w:t>
      </w:r>
      <w:r>
        <w:rPr>
          <w:spacing w:val="-2"/>
          <w:sz w:val="24"/>
        </w:rPr>
        <w:t>concurrence</w:t>
      </w:r>
      <w:r>
        <w:rPr>
          <w:spacing w:val="-13"/>
          <w:sz w:val="24"/>
        </w:rPr>
        <w:t> </w:t>
      </w:r>
      <w:r>
        <w:rPr>
          <w:spacing w:val="-2"/>
          <w:sz w:val="24"/>
        </w:rPr>
        <w:t>déloyale</w:t>
      </w:r>
      <w:r>
        <w:rPr>
          <w:spacing w:val="-13"/>
          <w:sz w:val="24"/>
        </w:rPr>
        <w:t> </w:t>
      </w:r>
      <w:r>
        <w:rPr>
          <w:spacing w:val="-2"/>
          <w:sz w:val="24"/>
        </w:rPr>
        <w:t>et</w:t>
      </w:r>
      <w:r>
        <w:rPr>
          <w:spacing w:val="-13"/>
          <w:sz w:val="24"/>
        </w:rPr>
        <w:t> </w:t>
      </w:r>
      <w:r>
        <w:rPr>
          <w:spacing w:val="-2"/>
          <w:sz w:val="24"/>
        </w:rPr>
        <w:t>parasitaire</w:t>
      </w:r>
      <w:r>
        <w:rPr>
          <w:spacing w:val="-13"/>
          <w:sz w:val="24"/>
        </w:rPr>
        <w:t> </w:t>
      </w:r>
      <w:r>
        <w:rPr>
          <w:spacing w:val="-2"/>
          <w:sz w:val="24"/>
        </w:rPr>
        <w:t>ne </w:t>
      </w:r>
      <w:r>
        <w:rPr>
          <w:sz w:val="24"/>
        </w:rPr>
        <w:t>peut</w:t>
      </w:r>
      <w:r>
        <w:rPr>
          <w:spacing w:val="-2"/>
          <w:sz w:val="24"/>
        </w:rPr>
        <w:t> </w:t>
      </w:r>
      <w:r>
        <w:rPr>
          <w:sz w:val="24"/>
        </w:rPr>
        <w:t>être</w:t>
      </w:r>
      <w:r>
        <w:rPr>
          <w:spacing w:val="-3"/>
          <w:sz w:val="24"/>
        </w:rPr>
        <w:t> </w:t>
      </w:r>
      <w:r>
        <w:rPr>
          <w:sz w:val="24"/>
        </w:rPr>
        <w:t>imputé</w:t>
      </w:r>
      <w:r>
        <w:rPr>
          <w:spacing w:val="-1"/>
          <w:sz w:val="24"/>
        </w:rPr>
        <w:t> </w:t>
      </w:r>
      <w:r>
        <w:rPr>
          <w:sz w:val="24"/>
        </w:rPr>
        <w:t>ni</w:t>
      </w:r>
      <w:r>
        <w:rPr>
          <w:spacing w:val="-1"/>
          <w:sz w:val="24"/>
        </w:rPr>
        <w:t> </w:t>
      </w:r>
      <w:r>
        <w:rPr>
          <w:sz w:val="24"/>
        </w:rPr>
        <w:t>à</w:t>
      </w:r>
      <w:r>
        <w:rPr>
          <w:spacing w:val="-2"/>
          <w:sz w:val="24"/>
        </w:rPr>
        <w:t> </w:t>
      </w:r>
      <w:r>
        <w:rPr>
          <w:sz w:val="24"/>
        </w:rPr>
        <w:t>Madame</w:t>
      </w:r>
      <w:r>
        <w:rPr>
          <w:spacing w:val="-4"/>
          <w:sz w:val="24"/>
        </w:rPr>
        <w:t> </w:t>
      </w:r>
      <w:r>
        <w:rPr>
          <w:sz w:val="24"/>
        </w:rPr>
        <w:t>Lugassy</w:t>
      </w:r>
      <w:r>
        <w:rPr>
          <w:spacing w:val="-9"/>
          <w:sz w:val="24"/>
        </w:rPr>
        <w:t> </w:t>
      </w:r>
      <w:r>
        <w:rPr>
          <w:sz w:val="24"/>
        </w:rPr>
        <w:t>Demri</w:t>
      </w:r>
      <w:r>
        <w:rPr>
          <w:spacing w:val="-2"/>
          <w:sz w:val="24"/>
        </w:rPr>
        <w:t> </w:t>
      </w:r>
      <w:r>
        <w:rPr>
          <w:sz w:val="24"/>
        </w:rPr>
        <w:t>ni</w:t>
      </w:r>
      <w:r>
        <w:rPr>
          <w:spacing w:val="-2"/>
          <w:sz w:val="24"/>
        </w:rPr>
        <w:t> </w:t>
      </w:r>
      <w:r>
        <w:rPr>
          <w:sz w:val="24"/>
        </w:rPr>
        <w:t>aux sociétés</w:t>
      </w:r>
      <w:r>
        <w:rPr>
          <w:spacing w:val="-4"/>
          <w:sz w:val="24"/>
        </w:rPr>
        <w:t> </w:t>
      </w:r>
      <w:r>
        <w:rPr>
          <w:sz w:val="24"/>
        </w:rPr>
        <w:t>Maison R&amp;C et Atelier R&amp;C ;</w:t>
      </w:r>
    </w:p>
    <w:p>
      <w:pPr>
        <w:pStyle w:val="BodyText"/>
        <w:spacing w:line="229" w:lineRule="exact"/>
      </w:pPr>
      <w:r>
        <w:rPr/>
        <w:t>En tout état de cause </w:t>
      </w:r>
      <w:r>
        <w:rPr>
          <w:spacing w:val="-10"/>
        </w:rPr>
        <w:t>:</w:t>
      </w:r>
    </w:p>
    <w:p>
      <w:pPr>
        <w:pStyle w:val="ListParagraph"/>
        <w:numPr>
          <w:ilvl w:val="1"/>
          <w:numId w:val="2"/>
        </w:numPr>
        <w:tabs>
          <w:tab w:pos="3516" w:val="left" w:leader="none"/>
        </w:tabs>
        <w:spacing w:line="208" w:lineRule="auto" w:before="10" w:after="0"/>
        <w:ind w:left="3371" w:right="164" w:firstLine="0"/>
        <w:jc w:val="both"/>
        <w:rPr>
          <w:sz w:val="24"/>
        </w:rPr>
      </w:pPr>
      <w:r>
        <w:rPr>
          <w:sz w:val="24"/>
        </w:rPr>
        <w:t>DEBOUTER les sociétés</w:t>
      </w:r>
      <w:r>
        <w:rPr>
          <w:spacing w:val="-1"/>
          <w:sz w:val="24"/>
        </w:rPr>
        <w:t> </w:t>
      </w:r>
      <w:r>
        <w:rPr>
          <w:sz w:val="24"/>
        </w:rPr>
        <w:t>Hermès</w:t>
      </w:r>
      <w:r>
        <w:rPr>
          <w:spacing w:val="-1"/>
          <w:sz w:val="24"/>
        </w:rPr>
        <w:t> </w:t>
      </w:r>
      <w:r>
        <w:rPr>
          <w:sz w:val="24"/>
        </w:rPr>
        <w:t>sellier et Hermès</w:t>
      </w:r>
      <w:r>
        <w:rPr>
          <w:spacing w:val="-1"/>
          <w:sz w:val="24"/>
        </w:rPr>
        <w:t> </w:t>
      </w:r>
      <w:r>
        <w:rPr>
          <w:sz w:val="24"/>
        </w:rPr>
        <w:t>international </w:t>
      </w:r>
      <w:r>
        <w:rPr>
          <w:sz w:val="24"/>
        </w:rPr>
        <w:t>de l'ensemble de leurs demandes, fins et prétentions au titre de la contrefaçon de droits d'auteur, de la contrefaçon de marque et de la concurrence déloyale et parasitaire ;</w:t>
      </w:r>
    </w:p>
    <w:p>
      <w:pPr>
        <w:pStyle w:val="ListParagraph"/>
        <w:numPr>
          <w:ilvl w:val="1"/>
          <w:numId w:val="2"/>
        </w:numPr>
        <w:tabs>
          <w:tab w:pos="3514" w:val="left" w:leader="none"/>
        </w:tabs>
        <w:spacing w:line="208" w:lineRule="auto" w:before="0" w:after="0"/>
        <w:ind w:left="3371" w:right="166" w:firstLine="0"/>
        <w:jc w:val="both"/>
        <w:rPr>
          <w:sz w:val="24"/>
        </w:rPr>
      </w:pPr>
      <w:r>
        <w:rPr>
          <w:sz w:val="24"/>
        </w:rPr>
        <w:t>DEBOUTER les sociétés Hermès sellier et Hermès international de l'ensemble de leurs demandes complémentaires ;</w:t>
      </w:r>
    </w:p>
    <w:p>
      <w:pPr>
        <w:pStyle w:val="ListParagraph"/>
        <w:numPr>
          <w:ilvl w:val="1"/>
          <w:numId w:val="2"/>
        </w:numPr>
        <w:tabs>
          <w:tab w:pos="3510" w:val="left" w:leader="none"/>
        </w:tabs>
        <w:spacing w:line="229" w:lineRule="exact" w:before="0" w:after="0"/>
        <w:ind w:left="3510" w:right="0" w:hanging="139"/>
        <w:jc w:val="both"/>
        <w:rPr>
          <w:sz w:val="24"/>
        </w:rPr>
      </w:pPr>
      <w:r>
        <w:rPr>
          <w:sz w:val="24"/>
        </w:rPr>
        <w:t>ECARTER</w:t>
      </w:r>
      <w:r>
        <w:rPr>
          <w:spacing w:val="-3"/>
          <w:sz w:val="24"/>
        </w:rPr>
        <w:t> </w:t>
      </w:r>
      <w:r>
        <w:rPr>
          <w:sz w:val="24"/>
        </w:rPr>
        <w:t>l'exécution</w:t>
      </w:r>
      <w:r>
        <w:rPr>
          <w:spacing w:val="-4"/>
          <w:sz w:val="24"/>
        </w:rPr>
        <w:t> </w:t>
      </w:r>
      <w:r>
        <w:rPr>
          <w:sz w:val="24"/>
        </w:rPr>
        <w:t>provisoire</w:t>
      </w:r>
      <w:r>
        <w:rPr>
          <w:spacing w:val="-2"/>
          <w:sz w:val="24"/>
        </w:rPr>
        <w:t> </w:t>
      </w:r>
      <w:r>
        <w:rPr>
          <w:sz w:val="24"/>
        </w:rPr>
        <w:t>de</w:t>
      </w:r>
      <w:r>
        <w:rPr>
          <w:spacing w:val="-2"/>
          <w:sz w:val="24"/>
        </w:rPr>
        <w:t> </w:t>
      </w:r>
      <w:r>
        <w:rPr>
          <w:sz w:val="24"/>
        </w:rPr>
        <w:t>la</w:t>
      </w:r>
      <w:r>
        <w:rPr>
          <w:spacing w:val="-2"/>
          <w:sz w:val="24"/>
        </w:rPr>
        <w:t> </w:t>
      </w:r>
      <w:r>
        <w:rPr>
          <w:sz w:val="24"/>
        </w:rPr>
        <w:t>décision</w:t>
      </w:r>
      <w:r>
        <w:rPr>
          <w:spacing w:val="-2"/>
          <w:sz w:val="24"/>
        </w:rPr>
        <w:t> </w:t>
      </w:r>
      <w:r>
        <w:rPr>
          <w:sz w:val="24"/>
        </w:rPr>
        <w:t>à</w:t>
      </w:r>
      <w:r>
        <w:rPr>
          <w:spacing w:val="-2"/>
          <w:sz w:val="24"/>
        </w:rPr>
        <w:t> </w:t>
      </w:r>
      <w:r>
        <w:rPr>
          <w:sz w:val="24"/>
        </w:rPr>
        <w:t>intervenir</w:t>
      </w:r>
      <w:r>
        <w:rPr>
          <w:spacing w:val="-2"/>
          <w:sz w:val="24"/>
        </w:rPr>
        <w:t> </w:t>
      </w:r>
      <w:r>
        <w:rPr>
          <w:spacing w:val="-10"/>
          <w:sz w:val="24"/>
        </w:rPr>
        <w:t>;</w:t>
      </w:r>
    </w:p>
    <w:p>
      <w:pPr>
        <w:pStyle w:val="ListParagraph"/>
        <w:numPr>
          <w:ilvl w:val="1"/>
          <w:numId w:val="2"/>
        </w:numPr>
        <w:tabs>
          <w:tab w:pos="3499" w:val="left" w:leader="none"/>
        </w:tabs>
        <w:spacing w:line="208" w:lineRule="auto" w:before="11" w:after="0"/>
        <w:ind w:left="3371" w:right="164" w:firstLine="0"/>
        <w:jc w:val="both"/>
        <w:rPr>
          <w:sz w:val="24"/>
        </w:rPr>
      </w:pPr>
      <w:r>
        <w:rPr>
          <w:sz w:val="24"/>
        </w:rPr>
        <w:t>CONDAMNER</w:t>
      </w:r>
      <w:r>
        <w:rPr>
          <w:spacing w:val="-15"/>
          <w:sz w:val="24"/>
        </w:rPr>
        <w:t> </w:t>
      </w:r>
      <w:r>
        <w:rPr>
          <w:sz w:val="24"/>
        </w:rPr>
        <w:t>les</w:t>
      </w:r>
      <w:r>
        <w:rPr>
          <w:spacing w:val="-14"/>
          <w:sz w:val="24"/>
        </w:rPr>
        <w:t> </w:t>
      </w:r>
      <w:r>
        <w:rPr>
          <w:sz w:val="24"/>
        </w:rPr>
        <w:t>sociétés</w:t>
      </w:r>
      <w:r>
        <w:rPr>
          <w:spacing w:val="-15"/>
          <w:sz w:val="24"/>
        </w:rPr>
        <w:t> </w:t>
      </w:r>
      <w:r>
        <w:rPr>
          <w:sz w:val="24"/>
        </w:rPr>
        <w:t>Hermès</w:t>
      </w:r>
      <w:r>
        <w:rPr>
          <w:spacing w:val="-15"/>
          <w:sz w:val="24"/>
        </w:rPr>
        <w:t> </w:t>
      </w:r>
      <w:r>
        <w:rPr>
          <w:sz w:val="24"/>
        </w:rPr>
        <w:t>sellier</w:t>
      </w:r>
      <w:r>
        <w:rPr>
          <w:spacing w:val="-15"/>
          <w:sz w:val="24"/>
        </w:rPr>
        <w:t> </w:t>
      </w:r>
      <w:r>
        <w:rPr>
          <w:sz w:val="24"/>
        </w:rPr>
        <w:t>et</w:t>
      </w:r>
      <w:r>
        <w:rPr>
          <w:spacing w:val="-15"/>
          <w:sz w:val="24"/>
        </w:rPr>
        <w:t> </w:t>
      </w:r>
      <w:r>
        <w:rPr>
          <w:sz w:val="24"/>
        </w:rPr>
        <w:t>Hermès</w:t>
      </w:r>
      <w:r>
        <w:rPr>
          <w:spacing w:val="-15"/>
          <w:sz w:val="24"/>
        </w:rPr>
        <w:t> </w:t>
      </w:r>
      <w:r>
        <w:rPr>
          <w:sz w:val="24"/>
        </w:rPr>
        <w:t>international</w:t>
      </w:r>
      <w:r>
        <w:rPr>
          <w:spacing w:val="-15"/>
          <w:sz w:val="24"/>
        </w:rPr>
        <w:t> </w:t>
      </w:r>
      <w:r>
        <w:rPr>
          <w:sz w:val="24"/>
        </w:rPr>
        <w:t>à payer</w:t>
      </w:r>
      <w:r>
        <w:rPr>
          <w:spacing w:val="-5"/>
          <w:sz w:val="24"/>
        </w:rPr>
        <w:t> </w:t>
      </w:r>
      <w:r>
        <w:rPr>
          <w:sz w:val="24"/>
        </w:rPr>
        <w:t>solidairement</w:t>
      </w:r>
      <w:r>
        <w:rPr>
          <w:spacing w:val="-5"/>
          <w:sz w:val="24"/>
        </w:rPr>
        <w:t> </w:t>
      </w:r>
      <w:r>
        <w:rPr>
          <w:sz w:val="24"/>
        </w:rPr>
        <w:t>à</w:t>
      </w:r>
      <w:r>
        <w:rPr>
          <w:spacing w:val="-7"/>
          <w:sz w:val="24"/>
        </w:rPr>
        <w:t> </w:t>
      </w:r>
      <w:r>
        <w:rPr>
          <w:sz w:val="24"/>
        </w:rPr>
        <w:t>chacune</w:t>
      </w:r>
      <w:r>
        <w:rPr>
          <w:spacing w:val="-6"/>
          <w:sz w:val="24"/>
        </w:rPr>
        <w:t> </w:t>
      </w:r>
      <w:r>
        <w:rPr>
          <w:sz w:val="24"/>
        </w:rPr>
        <w:t>des</w:t>
      </w:r>
      <w:r>
        <w:rPr>
          <w:spacing w:val="-4"/>
          <w:sz w:val="24"/>
        </w:rPr>
        <w:t> </w:t>
      </w:r>
      <w:r>
        <w:rPr>
          <w:sz w:val="24"/>
        </w:rPr>
        <w:t>défenderesses</w:t>
      </w:r>
      <w:r>
        <w:rPr>
          <w:spacing w:val="-8"/>
          <w:sz w:val="24"/>
        </w:rPr>
        <w:t> </w:t>
      </w:r>
      <w:r>
        <w:rPr>
          <w:sz w:val="24"/>
        </w:rPr>
        <w:t>la</w:t>
      </w:r>
      <w:r>
        <w:rPr>
          <w:spacing w:val="-4"/>
          <w:sz w:val="24"/>
        </w:rPr>
        <w:t> </w:t>
      </w:r>
      <w:r>
        <w:rPr>
          <w:sz w:val="24"/>
        </w:rPr>
        <w:t>somme</w:t>
      </w:r>
      <w:r>
        <w:rPr>
          <w:spacing w:val="-5"/>
          <w:sz w:val="24"/>
        </w:rPr>
        <w:t> </w:t>
      </w:r>
      <w:r>
        <w:rPr>
          <w:sz w:val="24"/>
        </w:rPr>
        <w:t>de</w:t>
      </w:r>
      <w:r>
        <w:rPr>
          <w:spacing w:val="-5"/>
          <w:sz w:val="24"/>
        </w:rPr>
        <w:t> </w:t>
      </w:r>
      <w:r>
        <w:rPr>
          <w:sz w:val="24"/>
        </w:rPr>
        <w:t>10.000 Euros au titre de l'article 700 du Code de procédure civile ;</w:t>
      </w:r>
    </w:p>
    <w:p>
      <w:pPr>
        <w:pStyle w:val="ListParagraph"/>
        <w:numPr>
          <w:ilvl w:val="1"/>
          <w:numId w:val="2"/>
        </w:numPr>
        <w:tabs>
          <w:tab w:pos="3499" w:val="left" w:leader="none"/>
        </w:tabs>
        <w:spacing w:line="208" w:lineRule="auto" w:before="0" w:after="0"/>
        <w:ind w:left="3371" w:right="164" w:firstLine="0"/>
        <w:jc w:val="both"/>
        <w:rPr>
          <w:sz w:val="24"/>
        </w:rPr>
      </w:pPr>
      <w:r>
        <w:rPr>
          <w:sz w:val="24"/>
        </w:rPr>
        <w:t>CONDAMNER</w:t>
      </w:r>
      <w:r>
        <w:rPr>
          <w:spacing w:val="-15"/>
          <w:sz w:val="24"/>
        </w:rPr>
        <w:t> </w:t>
      </w:r>
      <w:r>
        <w:rPr>
          <w:sz w:val="24"/>
        </w:rPr>
        <w:t>les</w:t>
      </w:r>
      <w:r>
        <w:rPr>
          <w:spacing w:val="-14"/>
          <w:sz w:val="24"/>
        </w:rPr>
        <w:t> </w:t>
      </w:r>
      <w:r>
        <w:rPr>
          <w:sz w:val="24"/>
        </w:rPr>
        <w:t>sociétés</w:t>
      </w:r>
      <w:r>
        <w:rPr>
          <w:spacing w:val="-15"/>
          <w:sz w:val="24"/>
        </w:rPr>
        <w:t> </w:t>
      </w:r>
      <w:r>
        <w:rPr>
          <w:sz w:val="24"/>
        </w:rPr>
        <w:t>Hermès</w:t>
      </w:r>
      <w:r>
        <w:rPr>
          <w:spacing w:val="-15"/>
          <w:sz w:val="24"/>
        </w:rPr>
        <w:t> </w:t>
      </w:r>
      <w:r>
        <w:rPr>
          <w:sz w:val="24"/>
        </w:rPr>
        <w:t>sellier</w:t>
      </w:r>
      <w:r>
        <w:rPr>
          <w:spacing w:val="-15"/>
          <w:sz w:val="24"/>
        </w:rPr>
        <w:t> </w:t>
      </w:r>
      <w:r>
        <w:rPr>
          <w:sz w:val="24"/>
        </w:rPr>
        <w:t>et</w:t>
      </w:r>
      <w:r>
        <w:rPr>
          <w:spacing w:val="-15"/>
          <w:sz w:val="24"/>
        </w:rPr>
        <w:t> </w:t>
      </w:r>
      <w:r>
        <w:rPr>
          <w:sz w:val="24"/>
        </w:rPr>
        <w:t>Hermès</w:t>
      </w:r>
      <w:r>
        <w:rPr>
          <w:spacing w:val="-15"/>
          <w:sz w:val="24"/>
        </w:rPr>
        <w:t> </w:t>
      </w:r>
      <w:r>
        <w:rPr>
          <w:sz w:val="24"/>
        </w:rPr>
        <w:t>international</w:t>
      </w:r>
      <w:r>
        <w:rPr>
          <w:spacing w:val="-15"/>
          <w:sz w:val="24"/>
        </w:rPr>
        <w:t> </w:t>
      </w:r>
      <w:r>
        <w:rPr>
          <w:sz w:val="24"/>
        </w:rPr>
        <w:t>à payer les entiers dépens, dont distraction au profit de Maître Céline Bekerman,</w:t>
      </w:r>
      <w:r>
        <w:rPr>
          <w:spacing w:val="-5"/>
          <w:sz w:val="24"/>
        </w:rPr>
        <w:t> </w:t>
      </w:r>
      <w:r>
        <w:rPr>
          <w:sz w:val="24"/>
        </w:rPr>
        <w:t>en</w:t>
      </w:r>
      <w:r>
        <w:rPr>
          <w:spacing w:val="-5"/>
          <w:sz w:val="24"/>
        </w:rPr>
        <w:t> </w:t>
      </w:r>
      <w:r>
        <w:rPr>
          <w:sz w:val="24"/>
        </w:rPr>
        <w:t>application</w:t>
      </w:r>
      <w:r>
        <w:rPr>
          <w:spacing w:val="-5"/>
          <w:sz w:val="24"/>
        </w:rPr>
        <w:t> </w:t>
      </w:r>
      <w:r>
        <w:rPr>
          <w:sz w:val="24"/>
        </w:rPr>
        <w:t>des</w:t>
      </w:r>
      <w:r>
        <w:rPr>
          <w:spacing w:val="-5"/>
          <w:sz w:val="24"/>
        </w:rPr>
        <w:t> </w:t>
      </w:r>
      <w:r>
        <w:rPr>
          <w:sz w:val="24"/>
        </w:rPr>
        <w:t>dispositions</w:t>
      </w:r>
      <w:r>
        <w:rPr>
          <w:spacing w:val="-5"/>
          <w:sz w:val="24"/>
        </w:rPr>
        <w:t> </w:t>
      </w:r>
      <w:r>
        <w:rPr>
          <w:sz w:val="24"/>
        </w:rPr>
        <w:t>de</w:t>
      </w:r>
      <w:r>
        <w:rPr>
          <w:spacing w:val="-5"/>
          <w:sz w:val="24"/>
        </w:rPr>
        <w:t> </w:t>
      </w:r>
      <w:r>
        <w:rPr>
          <w:sz w:val="24"/>
        </w:rPr>
        <w:t>l'article</w:t>
      </w:r>
      <w:r>
        <w:rPr>
          <w:spacing w:val="-5"/>
          <w:sz w:val="24"/>
        </w:rPr>
        <w:t> </w:t>
      </w:r>
      <w:r>
        <w:rPr>
          <w:sz w:val="24"/>
        </w:rPr>
        <w:t>699</w:t>
      </w:r>
      <w:r>
        <w:rPr>
          <w:spacing w:val="-5"/>
          <w:sz w:val="24"/>
        </w:rPr>
        <w:t> </w:t>
      </w:r>
      <w:r>
        <w:rPr>
          <w:sz w:val="24"/>
        </w:rPr>
        <w:t>du</w:t>
      </w:r>
      <w:r>
        <w:rPr>
          <w:spacing w:val="-5"/>
          <w:sz w:val="24"/>
        </w:rPr>
        <w:t> </w:t>
      </w:r>
      <w:r>
        <w:rPr>
          <w:sz w:val="24"/>
        </w:rPr>
        <w:t>Code</w:t>
      </w:r>
      <w:r>
        <w:rPr>
          <w:spacing w:val="-5"/>
          <w:sz w:val="24"/>
        </w:rPr>
        <w:t> </w:t>
      </w:r>
      <w:r>
        <w:rPr>
          <w:sz w:val="24"/>
        </w:rPr>
        <w:t>de procédure civile."</w:t>
      </w:r>
    </w:p>
    <w:p>
      <w:pPr>
        <w:pStyle w:val="ListParagraph"/>
        <w:numPr>
          <w:ilvl w:val="0"/>
          <w:numId w:val="2"/>
        </w:numPr>
        <w:tabs>
          <w:tab w:pos="3368" w:val="left" w:leader="none"/>
          <w:tab w:pos="3371" w:val="left" w:leader="none"/>
        </w:tabs>
        <w:spacing w:line="208" w:lineRule="auto" w:before="239" w:after="0"/>
        <w:ind w:left="3371" w:right="165" w:hanging="567"/>
        <w:jc w:val="both"/>
        <w:rPr>
          <w:sz w:val="24"/>
        </w:rPr>
      </w:pPr>
      <w:r>
        <w:rPr>
          <w:sz w:val="24"/>
        </w:rPr>
        <w:t>Pour un exposé exhaustif des moyens, il est renvoyé aux</w:t>
      </w:r>
      <w:r>
        <w:rPr>
          <w:spacing w:val="-2"/>
          <w:sz w:val="24"/>
        </w:rPr>
        <w:t> </w:t>
      </w:r>
      <w:r>
        <w:rPr>
          <w:sz w:val="24"/>
        </w:rPr>
        <w:t>conlusions récapitulatives des parties en application de l’article 455 du code de procédure civile.</w:t>
      </w:r>
    </w:p>
    <w:p>
      <w:pPr>
        <w:pStyle w:val="BodyText"/>
        <w:spacing w:before="121"/>
        <w:ind w:left="0"/>
        <w:jc w:val="left"/>
        <w:rPr>
          <w:sz w:val="28"/>
        </w:rPr>
      </w:pPr>
    </w:p>
    <w:p>
      <w:pPr>
        <w:spacing w:before="0"/>
        <w:ind w:left="3371" w:right="0" w:firstLine="0"/>
        <w:jc w:val="left"/>
        <w:rPr>
          <w:b/>
          <w:sz w:val="28"/>
        </w:rPr>
      </w:pPr>
      <w:r>
        <w:rPr>
          <w:b/>
          <w:spacing w:val="-2"/>
          <w:sz w:val="28"/>
          <w:u w:val="single"/>
        </w:rPr>
        <w:t>MOTIFS</w:t>
      </w:r>
    </w:p>
    <w:p>
      <w:pPr>
        <w:pStyle w:val="Heading3"/>
        <w:spacing w:before="208"/>
      </w:pPr>
      <w:r>
        <w:rPr>
          <w:color w:val="000000"/>
          <w:shd w:fill="FDFACE" w:color="auto" w:val="clear"/>
        </w:rPr>
        <w:t>Sur</w:t>
      </w:r>
      <w:r>
        <w:rPr>
          <w:color w:val="000000"/>
          <w:spacing w:val="-3"/>
          <w:shd w:fill="FDFACE" w:color="auto" w:val="clear"/>
        </w:rPr>
        <w:t> </w:t>
      </w:r>
      <w:r>
        <w:rPr>
          <w:color w:val="000000"/>
          <w:shd w:fill="FDFACE" w:color="auto" w:val="clear"/>
        </w:rPr>
        <w:t>les</w:t>
      </w:r>
      <w:r>
        <w:rPr>
          <w:color w:val="000000"/>
          <w:spacing w:val="-2"/>
          <w:shd w:fill="FDFACE" w:color="auto" w:val="clear"/>
        </w:rPr>
        <w:t> </w:t>
      </w:r>
      <w:r>
        <w:rPr>
          <w:color w:val="000000"/>
          <w:shd w:fill="FDFACE" w:color="auto" w:val="clear"/>
        </w:rPr>
        <w:t>demandes</w:t>
      </w:r>
      <w:r>
        <w:rPr>
          <w:color w:val="000000"/>
          <w:spacing w:val="-2"/>
          <w:shd w:fill="FDFACE" w:color="auto" w:val="clear"/>
        </w:rPr>
        <w:t> </w:t>
      </w:r>
      <w:r>
        <w:rPr>
          <w:color w:val="000000"/>
          <w:shd w:fill="FDFACE" w:color="auto" w:val="clear"/>
        </w:rPr>
        <w:t>en</w:t>
      </w:r>
      <w:r>
        <w:rPr>
          <w:color w:val="000000"/>
          <w:spacing w:val="-2"/>
          <w:shd w:fill="FDFACE" w:color="auto" w:val="clear"/>
        </w:rPr>
        <w:t> </w:t>
      </w:r>
      <w:r>
        <w:rPr>
          <w:color w:val="000000"/>
          <w:shd w:fill="FDFACE" w:color="auto" w:val="clear"/>
        </w:rPr>
        <w:t>contrefaçon</w:t>
      </w:r>
      <w:r>
        <w:rPr>
          <w:color w:val="000000"/>
          <w:spacing w:val="-3"/>
          <w:shd w:fill="FDFACE" w:color="auto" w:val="clear"/>
        </w:rPr>
        <w:t> </w:t>
      </w:r>
      <w:r>
        <w:rPr>
          <w:color w:val="000000"/>
          <w:shd w:fill="FDFACE" w:color="auto" w:val="clear"/>
        </w:rPr>
        <w:t>de</w:t>
      </w:r>
      <w:r>
        <w:rPr>
          <w:color w:val="000000"/>
          <w:spacing w:val="-2"/>
          <w:shd w:fill="FDFACE" w:color="auto" w:val="clear"/>
        </w:rPr>
        <w:t> </w:t>
      </w:r>
      <w:r>
        <w:rPr>
          <w:color w:val="000000"/>
          <w:shd w:fill="FDFACE" w:color="auto" w:val="clear"/>
        </w:rPr>
        <w:t>droits</w:t>
      </w:r>
      <w:r>
        <w:rPr>
          <w:color w:val="000000"/>
          <w:spacing w:val="-2"/>
          <w:shd w:fill="FDFACE" w:color="auto" w:val="clear"/>
        </w:rPr>
        <w:t> d'auteur</w:t>
      </w:r>
    </w:p>
    <w:p>
      <w:pPr>
        <w:spacing w:before="201"/>
        <w:ind w:left="3371" w:right="0" w:firstLine="0"/>
        <w:jc w:val="left"/>
        <w:rPr>
          <w:i/>
          <w:sz w:val="24"/>
        </w:rPr>
      </w:pPr>
      <w:r>
        <w:rPr>
          <w:i/>
          <w:sz w:val="24"/>
        </w:rPr>
        <w:t>Moyens des </w:t>
      </w:r>
      <w:r>
        <w:rPr>
          <w:i/>
          <w:spacing w:val="-2"/>
          <w:sz w:val="24"/>
        </w:rPr>
        <w:t>parties</w:t>
      </w:r>
    </w:p>
    <w:p>
      <w:pPr>
        <w:pStyle w:val="ListParagraph"/>
        <w:numPr>
          <w:ilvl w:val="0"/>
          <w:numId w:val="2"/>
        </w:numPr>
        <w:tabs>
          <w:tab w:pos="3368" w:val="left" w:leader="none"/>
          <w:tab w:pos="3371" w:val="left" w:leader="none"/>
        </w:tabs>
        <w:spacing w:line="208" w:lineRule="auto" w:before="233" w:after="0"/>
        <w:ind w:left="3371" w:right="164" w:hanging="567"/>
        <w:jc w:val="both"/>
        <w:rPr>
          <w:sz w:val="24"/>
        </w:rPr>
      </w:pPr>
      <w:r>
        <w:rPr>
          <w:sz w:val="24"/>
        </w:rPr>
        <w:t>En demande, les sociétés Hermès international et Hermès sellier concluent,</w:t>
      </w:r>
      <w:r>
        <w:rPr>
          <w:spacing w:val="-11"/>
          <w:sz w:val="24"/>
        </w:rPr>
        <w:t> </w:t>
      </w:r>
      <w:r>
        <w:rPr>
          <w:sz w:val="24"/>
        </w:rPr>
        <w:t>au</w:t>
      </w:r>
      <w:r>
        <w:rPr>
          <w:spacing w:val="-10"/>
          <w:sz w:val="24"/>
        </w:rPr>
        <w:t> </w:t>
      </w:r>
      <w:r>
        <w:rPr>
          <w:sz w:val="24"/>
        </w:rPr>
        <w:t>visa</w:t>
      </w:r>
      <w:r>
        <w:rPr>
          <w:spacing w:val="-10"/>
          <w:sz w:val="24"/>
        </w:rPr>
        <w:t> </w:t>
      </w:r>
      <w:r>
        <w:rPr>
          <w:sz w:val="24"/>
        </w:rPr>
        <w:t>des</w:t>
      </w:r>
      <w:r>
        <w:rPr>
          <w:spacing w:val="-10"/>
          <w:sz w:val="24"/>
        </w:rPr>
        <w:t> </w:t>
      </w:r>
      <w:r>
        <w:rPr>
          <w:sz w:val="24"/>
        </w:rPr>
        <w:t>articles</w:t>
      </w:r>
      <w:r>
        <w:rPr>
          <w:spacing w:val="-11"/>
          <w:sz w:val="24"/>
        </w:rPr>
        <w:t> </w:t>
      </w:r>
      <w:r>
        <w:rPr>
          <w:sz w:val="24"/>
        </w:rPr>
        <w:t>L.111-1</w:t>
      </w:r>
      <w:r>
        <w:rPr>
          <w:spacing w:val="-10"/>
          <w:sz w:val="24"/>
        </w:rPr>
        <w:t> </w:t>
      </w:r>
      <w:r>
        <w:rPr>
          <w:sz w:val="24"/>
        </w:rPr>
        <w:t>et</w:t>
      </w:r>
      <w:r>
        <w:rPr>
          <w:spacing w:val="-10"/>
          <w:sz w:val="24"/>
        </w:rPr>
        <w:t> </w:t>
      </w:r>
      <w:r>
        <w:rPr>
          <w:sz w:val="24"/>
        </w:rPr>
        <w:t>suivants,</w:t>
      </w:r>
      <w:r>
        <w:rPr>
          <w:spacing w:val="-9"/>
          <w:sz w:val="24"/>
        </w:rPr>
        <w:t> </w:t>
      </w:r>
      <w:r>
        <w:rPr>
          <w:sz w:val="24"/>
        </w:rPr>
        <w:t>L.112-1</w:t>
      </w:r>
      <w:r>
        <w:rPr>
          <w:spacing w:val="-10"/>
          <w:sz w:val="24"/>
        </w:rPr>
        <w:t> </w:t>
      </w:r>
      <w:r>
        <w:rPr>
          <w:sz w:val="24"/>
        </w:rPr>
        <w:t>et</w:t>
      </w:r>
      <w:r>
        <w:rPr>
          <w:spacing w:val="-10"/>
          <w:sz w:val="24"/>
        </w:rPr>
        <w:t> </w:t>
      </w:r>
      <w:r>
        <w:rPr>
          <w:sz w:val="24"/>
        </w:rPr>
        <w:t>suivants et L.335-3 et suivants du code de la propriété intellectuelle, au bien- fondé de leurs prétentions aux motifs que la seconde est titulaire de droits d’auteurs sur les 24 dessins ci-avant énumérés dès lors qu’il s’agit d’oeuvres originales du fait de la combinaison des éléments représentés et qu’elle a conclu des contrats de cession de droit avec chacun</w:t>
      </w:r>
      <w:r>
        <w:rPr>
          <w:spacing w:val="-9"/>
          <w:sz w:val="24"/>
        </w:rPr>
        <w:t> </w:t>
      </w:r>
      <w:r>
        <w:rPr>
          <w:sz w:val="24"/>
        </w:rPr>
        <w:t>de</w:t>
      </w:r>
      <w:r>
        <w:rPr>
          <w:spacing w:val="-7"/>
          <w:sz w:val="24"/>
        </w:rPr>
        <w:t> </w:t>
      </w:r>
      <w:r>
        <w:rPr>
          <w:sz w:val="24"/>
        </w:rPr>
        <w:t>ceux</w:t>
      </w:r>
      <w:r>
        <w:rPr>
          <w:spacing w:val="-5"/>
          <w:sz w:val="24"/>
        </w:rPr>
        <w:t> </w:t>
      </w:r>
      <w:r>
        <w:rPr>
          <w:sz w:val="24"/>
        </w:rPr>
        <w:t>qui</w:t>
      </w:r>
      <w:r>
        <w:rPr>
          <w:spacing w:val="-5"/>
          <w:sz w:val="24"/>
        </w:rPr>
        <w:t> </w:t>
      </w:r>
      <w:r>
        <w:rPr>
          <w:sz w:val="24"/>
        </w:rPr>
        <w:t>les</w:t>
      </w:r>
      <w:r>
        <w:rPr>
          <w:spacing w:val="-7"/>
          <w:sz w:val="24"/>
        </w:rPr>
        <w:t> </w:t>
      </w:r>
      <w:r>
        <w:rPr>
          <w:sz w:val="24"/>
        </w:rPr>
        <w:t>ont</w:t>
      </w:r>
      <w:r>
        <w:rPr>
          <w:spacing w:val="-5"/>
          <w:sz w:val="24"/>
        </w:rPr>
        <w:t> </w:t>
      </w:r>
      <w:r>
        <w:rPr>
          <w:sz w:val="24"/>
        </w:rPr>
        <w:t>créés.</w:t>
      </w:r>
      <w:r>
        <w:rPr>
          <w:spacing w:val="-9"/>
          <w:sz w:val="24"/>
        </w:rPr>
        <w:t> </w:t>
      </w:r>
      <w:r>
        <w:rPr>
          <w:sz w:val="24"/>
        </w:rPr>
        <w:t>Elles</w:t>
      </w:r>
      <w:r>
        <w:rPr>
          <w:spacing w:val="-6"/>
          <w:sz w:val="24"/>
        </w:rPr>
        <w:t> </w:t>
      </w:r>
      <w:r>
        <w:rPr>
          <w:sz w:val="24"/>
        </w:rPr>
        <w:t>soutiennent</w:t>
      </w:r>
      <w:r>
        <w:rPr>
          <w:spacing w:val="-6"/>
          <w:sz w:val="24"/>
        </w:rPr>
        <w:t> </w:t>
      </w:r>
      <w:r>
        <w:rPr>
          <w:sz w:val="24"/>
        </w:rPr>
        <w:t>qu’en</w:t>
      </w:r>
      <w:r>
        <w:rPr>
          <w:spacing w:val="-10"/>
          <w:sz w:val="24"/>
        </w:rPr>
        <w:t> </w:t>
      </w:r>
      <w:r>
        <w:rPr>
          <w:sz w:val="24"/>
        </w:rPr>
        <w:t>exposant</w:t>
      </w:r>
      <w:r>
        <w:rPr>
          <w:spacing w:val="-9"/>
          <w:sz w:val="24"/>
        </w:rPr>
        <w:t> </w:t>
      </w:r>
      <w:r>
        <w:rPr>
          <w:sz w:val="24"/>
        </w:rPr>
        <w:t>les </w:t>
      </w:r>
      <w:r>
        <w:rPr>
          <w:spacing w:val="-2"/>
          <w:sz w:val="24"/>
        </w:rPr>
        <w:t>foulards</w:t>
      </w:r>
      <w:r>
        <w:rPr>
          <w:spacing w:val="-13"/>
          <w:sz w:val="24"/>
        </w:rPr>
        <w:t> </w:t>
      </w:r>
      <w:r>
        <w:rPr>
          <w:spacing w:val="-2"/>
          <w:sz w:val="24"/>
        </w:rPr>
        <w:t>sur</w:t>
      </w:r>
      <w:r>
        <w:rPr>
          <w:spacing w:val="-11"/>
          <w:sz w:val="24"/>
        </w:rPr>
        <w:t> </w:t>
      </w:r>
      <w:r>
        <w:rPr>
          <w:spacing w:val="-2"/>
          <w:sz w:val="24"/>
        </w:rPr>
        <w:t>lesquels</w:t>
      </w:r>
      <w:r>
        <w:rPr>
          <w:spacing w:val="-11"/>
          <w:sz w:val="24"/>
        </w:rPr>
        <w:t> </w:t>
      </w:r>
      <w:r>
        <w:rPr>
          <w:spacing w:val="-2"/>
          <w:sz w:val="24"/>
        </w:rPr>
        <w:t>sont</w:t>
      </w:r>
      <w:r>
        <w:rPr>
          <w:spacing w:val="-10"/>
          <w:sz w:val="24"/>
        </w:rPr>
        <w:t> </w:t>
      </w:r>
      <w:r>
        <w:rPr>
          <w:spacing w:val="-2"/>
          <w:sz w:val="24"/>
        </w:rPr>
        <w:t>reproduits</w:t>
      </w:r>
      <w:r>
        <w:rPr>
          <w:spacing w:val="-13"/>
          <w:sz w:val="24"/>
        </w:rPr>
        <w:t> </w:t>
      </w:r>
      <w:r>
        <w:rPr>
          <w:spacing w:val="-2"/>
          <w:sz w:val="24"/>
        </w:rPr>
        <w:t>ces</w:t>
      </w:r>
      <w:r>
        <w:rPr>
          <w:spacing w:val="-13"/>
          <w:sz w:val="24"/>
        </w:rPr>
        <w:t> </w:t>
      </w:r>
      <w:r>
        <w:rPr>
          <w:spacing w:val="-2"/>
          <w:sz w:val="24"/>
        </w:rPr>
        <w:t>dessins</w:t>
      </w:r>
      <w:r>
        <w:rPr>
          <w:spacing w:val="-10"/>
          <w:sz w:val="24"/>
        </w:rPr>
        <w:t> </w:t>
      </w:r>
      <w:r>
        <w:rPr>
          <w:spacing w:val="-2"/>
          <w:sz w:val="24"/>
        </w:rPr>
        <w:t>sur</w:t>
      </w:r>
      <w:r>
        <w:rPr>
          <w:spacing w:val="-11"/>
          <w:sz w:val="24"/>
        </w:rPr>
        <w:t> </w:t>
      </w:r>
      <w:r>
        <w:rPr>
          <w:spacing w:val="-2"/>
          <w:sz w:val="24"/>
        </w:rPr>
        <w:t>le</w:t>
      </w:r>
      <w:r>
        <w:rPr>
          <w:spacing w:val="-11"/>
          <w:sz w:val="24"/>
        </w:rPr>
        <w:t> </w:t>
      </w:r>
      <w:r>
        <w:rPr>
          <w:spacing w:val="-2"/>
          <w:sz w:val="24"/>
        </w:rPr>
        <w:t>site</w:t>
      </w:r>
      <w:r>
        <w:rPr>
          <w:spacing w:val="-10"/>
          <w:sz w:val="24"/>
        </w:rPr>
        <w:t> </w:t>
      </w:r>
      <w:r>
        <w:rPr>
          <w:spacing w:val="-2"/>
          <w:sz w:val="24"/>
        </w:rPr>
        <w:t>internet</w:t>
      </w:r>
      <w:r>
        <w:rPr>
          <w:spacing w:val="-13"/>
          <w:sz w:val="24"/>
        </w:rPr>
        <w:t> </w:t>
      </w:r>
      <w:r>
        <w:rPr>
          <w:spacing w:val="-2"/>
          <w:sz w:val="24"/>
        </w:rPr>
        <w:t>édité </w:t>
      </w:r>
      <w:r>
        <w:rPr>
          <w:sz w:val="24"/>
        </w:rPr>
        <w:t>par la société Maison R&amp;C et dans le “</w:t>
      </w:r>
      <w:r>
        <w:rPr>
          <w:i/>
          <w:sz w:val="24"/>
        </w:rPr>
        <w:t>showroom</w:t>
      </w:r>
      <w:r>
        <w:rPr>
          <w:sz w:val="24"/>
        </w:rPr>
        <w:t>” qui est aussi le domicile personnel de Mme Lugassy Demri, et qu’en exposant, détenant, et commercialisant des vestes en jeans composées de morceaux de foulards incorporant ces dessins, les défenderesses, qui n’ont</w:t>
      </w:r>
      <w:r>
        <w:rPr>
          <w:spacing w:val="-15"/>
          <w:sz w:val="24"/>
        </w:rPr>
        <w:t> </w:t>
      </w:r>
      <w:r>
        <w:rPr>
          <w:sz w:val="24"/>
        </w:rPr>
        <w:t>ni</w:t>
      </w:r>
      <w:r>
        <w:rPr>
          <w:spacing w:val="-15"/>
          <w:sz w:val="24"/>
        </w:rPr>
        <w:t> </w:t>
      </w:r>
      <w:r>
        <w:rPr>
          <w:sz w:val="24"/>
        </w:rPr>
        <w:t>sollicité</w:t>
      </w:r>
      <w:r>
        <w:rPr>
          <w:spacing w:val="-15"/>
          <w:sz w:val="24"/>
        </w:rPr>
        <w:t> </w:t>
      </w:r>
      <w:r>
        <w:rPr>
          <w:sz w:val="24"/>
        </w:rPr>
        <w:t>ni</w:t>
      </w:r>
      <w:r>
        <w:rPr>
          <w:spacing w:val="-15"/>
          <w:sz w:val="24"/>
        </w:rPr>
        <w:t> </w:t>
      </w:r>
      <w:r>
        <w:rPr>
          <w:sz w:val="24"/>
        </w:rPr>
        <w:t>obtenu</w:t>
      </w:r>
      <w:r>
        <w:rPr>
          <w:spacing w:val="-15"/>
          <w:sz w:val="24"/>
        </w:rPr>
        <w:t> </w:t>
      </w:r>
      <w:r>
        <w:rPr>
          <w:sz w:val="24"/>
        </w:rPr>
        <w:t>d’autorisation</w:t>
      </w:r>
      <w:r>
        <w:rPr>
          <w:spacing w:val="-15"/>
          <w:sz w:val="24"/>
        </w:rPr>
        <w:t> </w:t>
      </w:r>
      <w:r>
        <w:rPr>
          <w:sz w:val="24"/>
        </w:rPr>
        <w:t>pour</w:t>
      </w:r>
      <w:r>
        <w:rPr>
          <w:spacing w:val="-15"/>
          <w:sz w:val="24"/>
        </w:rPr>
        <w:t> </w:t>
      </w:r>
      <w:r>
        <w:rPr>
          <w:sz w:val="24"/>
        </w:rPr>
        <w:t>ce</w:t>
      </w:r>
      <w:r>
        <w:rPr>
          <w:spacing w:val="-15"/>
          <w:sz w:val="24"/>
        </w:rPr>
        <w:t> </w:t>
      </w:r>
      <w:r>
        <w:rPr>
          <w:sz w:val="24"/>
        </w:rPr>
        <w:t>faire,</w:t>
      </w:r>
      <w:r>
        <w:rPr>
          <w:spacing w:val="-15"/>
          <w:sz w:val="24"/>
        </w:rPr>
        <w:t> </w:t>
      </w:r>
      <w:r>
        <w:rPr>
          <w:sz w:val="24"/>
        </w:rPr>
        <w:t>ont</w:t>
      </w:r>
      <w:r>
        <w:rPr>
          <w:spacing w:val="-15"/>
          <w:sz w:val="24"/>
        </w:rPr>
        <w:t> </w:t>
      </w:r>
      <w:r>
        <w:rPr>
          <w:sz w:val="24"/>
        </w:rPr>
        <w:t>commis</w:t>
      </w:r>
      <w:r>
        <w:rPr>
          <w:spacing w:val="-15"/>
          <w:sz w:val="24"/>
        </w:rPr>
        <w:t> </w:t>
      </w:r>
      <w:r>
        <w:rPr>
          <w:sz w:val="24"/>
        </w:rPr>
        <w:t>des actes de contrefaçon. Elles contestent l’applicabilité de l’exception d’épuisement des droits faute de preuve de ce que les foulards considérés ont été mis dans le commerce de manière licite et de ce qu’une</w:t>
      </w:r>
      <w:r>
        <w:rPr>
          <w:spacing w:val="-15"/>
          <w:sz w:val="24"/>
        </w:rPr>
        <w:t> </w:t>
      </w:r>
      <w:r>
        <w:rPr>
          <w:sz w:val="24"/>
        </w:rPr>
        <w:t>autorisation</w:t>
      </w:r>
      <w:r>
        <w:rPr>
          <w:spacing w:val="-15"/>
          <w:sz w:val="24"/>
        </w:rPr>
        <w:t> </w:t>
      </w:r>
      <w:r>
        <w:rPr>
          <w:sz w:val="24"/>
        </w:rPr>
        <w:t>pour</w:t>
      </w:r>
      <w:r>
        <w:rPr>
          <w:spacing w:val="-15"/>
          <w:sz w:val="24"/>
        </w:rPr>
        <w:t> </w:t>
      </w:r>
      <w:r>
        <w:rPr>
          <w:sz w:val="24"/>
        </w:rPr>
        <w:t>altérer</w:t>
      </w:r>
      <w:r>
        <w:rPr>
          <w:spacing w:val="-15"/>
          <w:sz w:val="24"/>
        </w:rPr>
        <w:t> </w:t>
      </w:r>
      <w:r>
        <w:rPr>
          <w:sz w:val="24"/>
        </w:rPr>
        <w:t>ces</w:t>
      </w:r>
      <w:r>
        <w:rPr>
          <w:spacing w:val="-15"/>
          <w:sz w:val="24"/>
        </w:rPr>
        <w:t> </w:t>
      </w:r>
      <w:r>
        <w:rPr>
          <w:sz w:val="24"/>
        </w:rPr>
        <w:t>foulards</w:t>
      </w:r>
      <w:r>
        <w:rPr>
          <w:spacing w:val="-13"/>
          <w:sz w:val="24"/>
        </w:rPr>
        <w:t> </w:t>
      </w:r>
      <w:r>
        <w:rPr>
          <w:sz w:val="24"/>
        </w:rPr>
        <w:t>aurait</w:t>
      </w:r>
      <w:r>
        <w:rPr>
          <w:spacing w:val="-13"/>
          <w:sz w:val="24"/>
        </w:rPr>
        <w:t> </w:t>
      </w:r>
      <w:r>
        <w:rPr>
          <w:sz w:val="24"/>
        </w:rPr>
        <w:t>été</w:t>
      </w:r>
      <w:r>
        <w:rPr>
          <w:spacing w:val="-13"/>
          <w:sz w:val="24"/>
        </w:rPr>
        <w:t> </w:t>
      </w:r>
      <w:r>
        <w:rPr>
          <w:sz w:val="24"/>
        </w:rPr>
        <w:t>consentie.</w:t>
      </w:r>
      <w:r>
        <w:rPr>
          <w:spacing w:val="-13"/>
          <w:sz w:val="24"/>
        </w:rPr>
        <w:t> </w:t>
      </w:r>
      <w:r>
        <w:rPr>
          <w:sz w:val="24"/>
        </w:rPr>
        <w:t>Elles estiment</w:t>
      </w:r>
      <w:r>
        <w:rPr>
          <w:spacing w:val="33"/>
          <w:sz w:val="24"/>
        </w:rPr>
        <w:t> </w:t>
      </w:r>
      <w:r>
        <w:rPr>
          <w:sz w:val="24"/>
        </w:rPr>
        <w:t>par</w:t>
      </w:r>
      <w:r>
        <w:rPr>
          <w:spacing w:val="32"/>
          <w:sz w:val="24"/>
        </w:rPr>
        <w:t> </w:t>
      </w:r>
      <w:r>
        <w:rPr>
          <w:sz w:val="24"/>
        </w:rPr>
        <w:t>ailleurs</w:t>
      </w:r>
      <w:r>
        <w:rPr>
          <w:spacing w:val="32"/>
          <w:sz w:val="24"/>
        </w:rPr>
        <w:t> </w:t>
      </w:r>
      <w:r>
        <w:rPr>
          <w:sz w:val="24"/>
        </w:rPr>
        <w:t>que</w:t>
      </w:r>
      <w:r>
        <w:rPr>
          <w:spacing w:val="33"/>
          <w:sz w:val="24"/>
        </w:rPr>
        <w:t> </w:t>
      </w:r>
      <w:r>
        <w:rPr>
          <w:sz w:val="24"/>
        </w:rPr>
        <w:t>le</w:t>
      </w:r>
      <w:r>
        <w:rPr>
          <w:spacing w:val="34"/>
          <w:sz w:val="24"/>
        </w:rPr>
        <w:t> </w:t>
      </w:r>
      <w:r>
        <w:rPr>
          <w:sz w:val="24"/>
        </w:rPr>
        <w:t>droit</w:t>
      </w:r>
      <w:r>
        <w:rPr>
          <w:spacing w:val="33"/>
          <w:sz w:val="24"/>
        </w:rPr>
        <w:t> </w:t>
      </w:r>
      <w:r>
        <w:rPr>
          <w:sz w:val="24"/>
        </w:rPr>
        <w:t>d’auteur</w:t>
      </w:r>
      <w:r>
        <w:rPr>
          <w:spacing w:val="31"/>
          <w:sz w:val="24"/>
        </w:rPr>
        <w:t> </w:t>
      </w:r>
      <w:r>
        <w:rPr>
          <w:sz w:val="24"/>
        </w:rPr>
        <w:t>doit</w:t>
      </w:r>
      <w:r>
        <w:rPr>
          <w:spacing w:val="35"/>
          <w:sz w:val="24"/>
        </w:rPr>
        <w:t> </w:t>
      </w:r>
      <w:r>
        <w:rPr>
          <w:sz w:val="24"/>
        </w:rPr>
        <w:t>primer</w:t>
      </w:r>
      <w:r>
        <w:rPr>
          <w:spacing w:val="36"/>
          <w:sz w:val="24"/>
        </w:rPr>
        <w:t> </w:t>
      </w:r>
      <w:r>
        <w:rPr>
          <w:sz w:val="24"/>
        </w:rPr>
        <w:t>la</w:t>
      </w:r>
      <w:r>
        <w:rPr>
          <w:spacing w:val="35"/>
          <w:sz w:val="24"/>
        </w:rPr>
        <w:t> </w:t>
      </w:r>
      <w:r>
        <w:rPr>
          <w:sz w:val="24"/>
        </w:rPr>
        <w:t>liberté</w:t>
      </w:r>
      <w:r>
        <w:rPr>
          <w:spacing w:val="33"/>
          <w:sz w:val="24"/>
        </w:rPr>
        <w:t> </w:t>
      </w:r>
      <w:r>
        <w:rPr>
          <w:spacing w:val="-5"/>
          <w:sz w:val="24"/>
        </w:rPr>
        <w:t>de</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BodyText"/>
        <w:spacing w:line="208" w:lineRule="auto" w:before="1"/>
        <w:ind w:right="164"/>
      </w:pPr>
      <w:r>
        <w:rPr/>
        <w:t>création</w:t>
      </w:r>
      <w:r>
        <w:rPr>
          <w:spacing w:val="-5"/>
        </w:rPr>
        <w:t> </w:t>
      </w:r>
      <w:r>
        <w:rPr/>
        <w:t>dont</w:t>
      </w:r>
      <w:r>
        <w:rPr>
          <w:spacing w:val="-2"/>
        </w:rPr>
        <w:t> </w:t>
      </w:r>
      <w:r>
        <w:rPr/>
        <w:t>se</w:t>
      </w:r>
      <w:r>
        <w:rPr>
          <w:spacing w:val="-3"/>
        </w:rPr>
        <w:t> </w:t>
      </w:r>
      <w:r>
        <w:rPr/>
        <w:t>prévalent</w:t>
      </w:r>
      <w:r>
        <w:rPr>
          <w:spacing w:val="-5"/>
        </w:rPr>
        <w:t> </w:t>
      </w:r>
      <w:r>
        <w:rPr/>
        <w:t>leurs</w:t>
      </w:r>
      <w:r>
        <w:rPr>
          <w:spacing w:val="-3"/>
        </w:rPr>
        <w:t> </w:t>
      </w:r>
      <w:r>
        <w:rPr/>
        <w:t>adversaires</w:t>
      </w:r>
      <w:r>
        <w:rPr>
          <w:spacing w:val="-5"/>
        </w:rPr>
        <w:t> </w:t>
      </w:r>
      <w:r>
        <w:rPr/>
        <w:t>dès</w:t>
      </w:r>
      <w:r>
        <w:rPr>
          <w:spacing w:val="-4"/>
        </w:rPr>
        <w:t> </w:t>
      </w:r>
      <w:r>
        <w:rPr/>
        <w:t>lors</w:t>
      </w:r>
      <w:r>
        <w:rPr>
          <w:spacing w:val="-3"/>
        </w:rPr>
        <w:t> </w:t>
      </w:r>
      <w:r>
        <w:rPr/>
        <w:t>que</w:t>
      </w:r>
      <w:r>
        <w:rPr>
          <w:spacing w:val="-3"/>
        </w:rPr>
        <w:t> </w:t>
      </w:r>
      <w:r>
        <w:rPr/>
        <w:t>le</w:t>
      </w:r>
      <w:r>
        <w:rPr>
          <w:spacing w:val="-3"/>
        </w:rPr>
        <w:t> </w:t>
      </w:r>
      <w:r>
        <w:rPr/>
        <w:t>découpage </w:t>
      </w:r>
      <w:r>
        <w:rPr>
          <w:spacing w:val="-2"/>
        </w:rPr>
        <w:t>des</w:t>
      </w:r>
      <w:r>
        <w:rPr>
          <w:spacing w:val="-13"/>
        </w:rPr>
        <w:t> </w:t>
      </w:r>
      <w:r>
        <w:rPr>
          <w:spacing w:val="-2"/>
        </w:rPr>
        <w:t>oeuvres</w:t>
      </w:r>
      <w:r>
        <w:rPr>
          <w:spacing w:val="-13"/>
        </w:rPr>
        <w:t> </w:t>
      </w:r>
      <w:r>
        <w:rPr>
          <w:spacing w:val="-2"/>
        </w:rPr>
        <w:t>intervient</w:t>
      </w:r>
      <w:r>
        <w:rPr>
          <w:spacing w:val="-13"/>
        </w:rPr>
        <w:t> </w:t>
      </w:r>
      <w:r>
        <w:rPr>
          <w:spacing w:val="-2"/>
        </w:rPr>
        <w:t>dans</w:t>
      </w:r>
      <w:r>
        <w:rPr>
          <w:spacing w:val="-13"/>
        </w:rPr>
        <w:t> </w:t>
      </w:r>
      <w:r>
        <w:rPr>
          <w:spacing w:val="-2"/>
        </w:rPr>
        <w:t>le</w:t>
      </w:r>
      <w:r>
        <w:rPr>
          <w:spacing w:val="-13"/>
        </w:rPr>
        <w:t> </w:t>
      </w:r>
      <w:r>
        <w:rPr>
          <w:spacing w:val="-2"/>
        </w:rPr>
        <w:t>cadre</w:t>
      </w:r>
      <w:r>
        <w:rPr>
          <w:spacing w:val="-13"/>
        </w:rPr>
        <w:t> </w:t>
      </w:r>
      <w:r>
        <w:rPr>
          <w:spacing w:val="-2"/>
        </w:rPr>
        <w:t>d’un</w:t>
      </w:r>
      <w:r>
        <w:rPr>
          <w:spacing w:val="-13"/>
        </w:rPr>
        <w:t> </w:t>
      </w:r>
      <w:r>
        <w:rPr>
          <w:spacing w:val="-2"/>
        </w:rPr>
        <w:t>activité</w:t>
      </w:r>
      <w:r>
        <w:rPr>
          <w:spacing w:val="-13"/>
        </w:rPr>
        <w:t> </w:t>
      </w:r>
      <w:r>
        <w:rPr>
          <w:spacing w:val="-2"/>
        </w:rPr>
        <w:t>commerciale</w:t>
      </w:r>
      <w:r>
        <w:rPr>
          <w:spacing w:val="-13"/>
        </w:rPr>
        <w:t> </w:t>
      </w:r>
      <w:r>
        <w:rPr>
          <w:spacing w:val="-2"/>
        </w:rPr>
        <w:t>et</w:t>
      </w:r>
      <w:r>
        <w:rPr>
          <w:spacing w:val="-13"/>
        </w:rPr>
        <w:t> </w:t>
      </w:r>
      <w:r>
        <w:rPr>
          <w:spacing w:val="-2"/>
        </w:rPr>
        <w:t>n’était </w:t>
      </w:r>
      <w:r>
        <w:rPr/>
        <w:t>pas strictement nécessaire pour revendre des foulards d’occasion, </w:t>
      </w:r>
      <w:r>
        <w:rPr/>
        <w:t>ce </w:t>
      </w:r>
      <w:r>
        <w:rPr>
          <w:spacing w:val="-2"/>
        </w:rPr>
        <w:t>d’autant</w:t>
      </w:r>
      <w:r>
        <w:rPr>
          <w:spacing w:val="-4"/>
        </w:rPr>
        <w:t> </w:t>
      </w:r>
      <w:r>
        <w:rPr>
          <w:spacing w:val="-2"/>
        </w:rPr>
        <w:t>que</w:t>
      </w:r>
      <w:r>
        <w:rPr>
          <w:spacing w:val="-3"/>
        </w:rPr>
        <w:t> </w:t>
      </w:r>
      <w:r>
        <w:rPr>
          <w:spacing w:val="-2"/>
        </w:rPr>
        <w:t>ceux-ci</w:t>
      </w:r>
      <w:r>
        <w:rPr>
          <w:spacing w:val="-4"/>
        </w:rPr>
        <w:t> </w:t>
      </w:r>
      <w:r>
        <w:rPr>
          <w:spacing w:val="-2"/>
        </w:rPr>
        <w:t>jouissent</w:t>
      </w:r>
      <w:r>
        <w:rPr>
          <w:spacing w:val="-4"/>
        </w:rPr>
        <w:t> </w:t>
      </w:r>
      <w:r>
        <w:rPr>
          <w:spacing w:val="-2"/>
        </w:rPr>
        <w:t>d’une</w:t>
      </w:r>
      <w:r>
        <w:rPr>
          <w:spacing w:val="-7"/>
        </w:rPr>
        <w:t> </w:t>
      </w:r>
      <w:r>
        <w:rPr>
          <w:spacing w:val="-2"/>
        </w:rPr>
        <w:t>valeur</w:t>
      </w:r>
      <w:r>
        <w:rPr>
          <w:spacing w:val="-7"/>
        </w:rPr>
        <w:t> </w:t>
      </w:r>
      <w:r>
        <w:rPr>
          <w:spacing w:val="-2"/>
        </w:rPr>
        <w:t>commerciale</w:t>
      </w:r>
      <w:r>
        <w:rPr>
          <w:spacing w:val="-9"/>
        </w:rPr>
        <w:t> </w:t>
      </w:r>
      <w:r>
        <w:rPr>
          <w:spacing w:val="-2"/>
        </w:rPr>
        <w:t>y</w:t>
      </w:r>
      <w:r>
        <w:rPr>
          <w:spacing w:val="-13"/>
        </w:rPr>
        <w:t> </w:t>
      </w:r>
      <w:r>
        <w:rPr>
          <w:spacing w:val="-2"/>
        </w:rPr>
        <w:t>compris</w:t>
      </w:r>
      <w:r>
        <w:rPr>
          <w:spacing w:val="-3"/>
        </w:rPr>
        <w:t> </w:t>
      </w:r>
      <w:r>
        <w:rPr>
          <w:spacing w:val="-2"/>
        </w:rPr>
        <w:t>sur </w:t>
      </w:r>
      <w:r>
        <w:rPr/>
        <w:t>le marché de la seconde main. Elles contestent le moyen tiré de la </w:t>
      </w:r>
      <w:r>
        <w:rPr>
          <w:spacing w:val="-2"/>
        </w:rPr>
        <w:t>protection</w:t>
      </w:r>
      <w:r>
        <w:rPr>
          <w:spacing w:val="-7"/>
        </w:rPr>
        <w:t> </w:t>
      </w:r>
      <w:r>
        <w:rPr>
          <w:spacing w:val="-2"/>
        </w:rPr>
        <w:t>de</w:t>
      </w:r>
      <w:r>
        <w:rPr>
          <w:spacing w:val="-7"/>
        </w:rPr>
        <w:t> </w:t>
      </w:r>
      <w:r>
        <w:rPr>
          <w:spacing w:val="-2"/>
        </w:rPr>
        <w:t>l’environnement</w:t>
      </w:r>
      <w:r>
        <w:rPr>
          <w:spacing w:val="-7"/>
        </w:rPr>
        <w:t> </w:t>
      </w:r>
      <w:r>
        <w:rPr>
          <w:spacing w:val="-2"/>
        </w:rPr>
        <w:t>motif</w:t>
      </w:r>
      <w:r>
        <w:rPr>
          <w:spacing w:val="-6"/>
        </w:rPr>
        <w:t> </w:t>
      </w:r>
      <w:r>
        <w:rPr>
          <w:spacing w:val="-2"/>
        </w:rPr>
        <w:t>pris</w:t>
      </w:r>
      <w:r>
        <w:rPr>
          <w:spacing w:val="-6"/>
        </w:rPr>
        <w:t> </w:t>
      </w:r>
      <w:r>
        <w:rPr>
          <w:spacing w:val="-2"/>
        </w:rPr>
        <w:t>que</w:t>
      </w:r>
      <w:r>
        <w:rPr>
          <w:spacing w:val="-7"/>
        </w:rPr>
        <w:t> </w:t>
      </w:r>
      <w:r>
        <w:rPr>
          <w:spacing w:val="-2"/>
        </w:rPr>
        <w:t>l’activité</w:t>
      </w:r>
      <w:r>
        <w:rPr>
          <w:spacing w:val="-7"/>
        </w:rPr>
        <w:t> </w:t>
      </w:r>
      <w:r>
        <w:rPr>
          <w:spacing w:val="-2"/>
        </w:rPr>
        <w:t>commerciale</w:t>
      </w:r>
      <w:r>
        <w:rPr>
          <w:spacing w:val="-11"/>
        </w:rPr>
        <w:t> </w:t>
      </w:r>
      <w:r>
        <w:rPr>
          <w:spacing w:val="-2"/>
        </w:rPr>
        <w:t>en </w:t>
      </w:r>
      <w:r>
        <w:rPr/>
        <w:t>cause a un impact négatif sur l’environnement en ce qu’elle exige l’approvisionnement</w:t>
      </w:r>
      <w:r>
        <w:rPr>
          <w:spacing w:val="-15"/>
        </w:rPr>
        <w:t> </w:t>
      </w:r>
      <w:r>
        <w:rPr/>
        <w:t>de</w:t>
      </w:r>
      <w:r>
        <w:rPr>
          <w:spacing w:val="-15"/>
        </w:rPr>
        <w:t> </w:t>
      </w:r>
      <w:r>
        <w:rPr/>
        <w:t>blousons</w:t>
      </w:r>
      <w:r>
        <w:rPr>
          <w:spacing w:val="-15"/>
        </w:rPr>
        <w:t> </w:t>
      </w:r>
      <w:r>
        <w:rPr/>
        <w:t>qui</w:t>
      </w:r>
      <w:r>
        <w:rPr>
          <w:spacing w:val="-15"/>
        </w:rPr>
        <w:t> </w:t>
      </w:r>
      <w:r>
        <w:rPr/>
        <w:t>sont</w:t>
      </w:r>
      <w:r>
        <w:rPr>
          <w:spacing w:val="-12"/>
        </w:rPr>
        <w:t> </w:t>
      </w:r>
      <w:r>
        <w:rPr/>
        <w:t>en</w:t>
      </w:r>
      <w:r>
        <w:rPr>
          <w:spacing w:val="-15"/>
        </w:rPr>
        <w:t> </w:t>
      </w:r>
      <w:r>
        <w:rPr/>
        <w:t>réalité</w:t>
      </w:r>
      <w:r>
        <w:rPr>
          <w:spacing w:val="-15"/>
        </w:rPr>
        <w:t> </w:t>
      </w:r>
      <w:r>
        <w:rPr/>
        <w:t>des</w:t>
      </w:r>
      <w:r>
        <w:rPr>
          <w:spacing w:val="-15"/>
        </w:rPr>
        <w:t> </w:t>
      </w:r>
      <w:r>
        <w:rPr/>
        <w:t>produits</w:t>
      </w:r>
      <w:r>
        <w:rPr>
          <w:spacing w:val="-15"/>
        </w:rPr>
        <w:t> </w:t>
      </w:r>
      <w:r>
        <w:rPr/>
        <w:t>neufs et de foulards qui ne sont pas des déchets mais ont au contraire une valeur marchande même d’occasion.</w:t>
      </w:r>
    </w:p>
    <w:p>
      <w:pPr>
        <w:pStyle w:val="ListParagraph"/>
        <w:numPr>
          <w:ilvl w:val="0"/>
          <w:numId w:val="2"/>
        </w:numPr>
        <w:tabs>
          <w:tab w:pos="3368" w:val="left" w:leader="none"/>
          <w:tab w:pos="3371" w:val="left" w:leader="none"/>
        </w:tabs>
        <w:spacing w:line="208" w:lineRule="auto" w:before="239" w:after="0"/>
        <w:ind w:left="3371" w:right="151" w:hanging="567"/>
        <w:jc w:val="both"/>
        <w:rPr>
          <w:sz w:val="24"/>
        </w:rPr>
      </w:pPr>
      <w:r>
        <w:rPr>
          <w:sz w:val="24"/>
        </w:rPr>
        <mc:AlternateContent>
          <mc:Choice Requires="wps">
            <w:drawing>
              <wp:anchor distT="0" distB="0" distL="0" distR="0" allowOverlap="1" layoutInCell="1" locked="0" behindDoc="1" simplePos="0" relativeHeight="486985728">
                <wp:simplePos x="0" y="0"/>
                <wp:positionH relativeFrom="page">
                  <wp:posOffset>4037838</wp:posOffset>
                </wp:positionH>
                <wp:positionV relativeFrom="paragraph">
                  <wp:posOffset>726639</wp:posOffset>
                </wp:positionV>
                <wp:extent cx="2605405" cy="1524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605405" cy="152400"/>
                        </a:xfrm>
                        <a:prstGeom prst="rect">
                          <a:avLst/>
                        </a:prstGeom>
                        <a:solidFill>
                          <a:srgbClr val="FBF485">
                            <a:alpha val="39999"/>
                          </a:srgbClr>
                        </a:solidFill>
                      </wps:spPr>
                      <wps:txbx>
                        <w:txbxContent>
                          <w:p>
                            <w:pPr>
                              <w:pStyle w:val="BodyText"/>
                              <w:spacing w:line="214" w:lineRule="exact" w:before="25"/>
                              <w:ind w:left="0"/>
                              <w:jc w:val="left"/>
                              <w:rPr>
                                <w:color w:val="000000"/>
                              </w:rPr>
                            </w:pPr>
                            <w:r>
                              <w:rPr>
                                <w:color w:val="000000"/>
                                <w:spacing w:val="-2"/>
                              </w:rPr>
                              <w:t>épuisés</w:t>
                            </w:r>
                            <w:r>
                              <w:rPr>
                                <w:color w:val="000000"/>
                                <w:spacing w:val="-14"/>
                              </w:rPr>
                              <w:t> </w:t>
                            </w:r>
                            <w:r>
                              <w:rPr>
                                <w:color w:val="000000"/>
                                <w:spacing w:val="-2"/>
                              </w:rPr>
                              <w:t>en</w:t>
                            </w:r>
                            <w:r>
                              <w:rPr>
                                <w:color w:val="000000"/>
                                <w:spacing w:val="-15"/>
                              </w:rPr>
                              <w:t> </w:t>
                            </w:r>
                            <w:r>
                              <w:rPr>
                                <w:color w:val="000000"/>
                                <w:spacing w:val="-2"/>
                              </w:rPr>
                              <w:t>application</w:t>
                            </w:r>
                            <w:r>
                              <w:rPr>
                                <w:color w:val="000000"/>
                                <w:spacing w:val="-13"/>
                              </w:rPr>
                              <w:t> </w:t>
                            </w:r>
                            <w:r>
                              <w:rPr>
                                <w:color w:val="000000"/>
                                <w:spacing w:val="-2"/>
                              </w:rPr>
                              <w:t>de</w:t>
                            </w:r>
                            <w:r>
                              <w:rPr>
                                <w:color w:val="000000"/>
                                <w:spacing w:val="-15"/>
                              </w:rPr>
                              <w:t> </w:t>
                            </w:r>
                            <w:r>
                              <w:rPr>
                                <w:color w:val="000000"/>
                                <w:spacing w:val="-2"/>
                              </w:rPr>
                              <w:t>l’article</w:t>
                            </w:r>
                            <w:r>
                              <w:rPr>
                                <w:color w:val="000000"/>
                                <w:spacing w:val="-17"/>
                              </w:rPr>
                              <w:t> </w:t>
                            </w:r>
                            <w:r>
                              <w:rPr>
                                <w:color w:val="000000"/>
                                <w:spacing w:val="-2"/>
                              </w:rPr>
                              <w:t>L.122-3-</w:t>
                            </w:r>
                            <w:r>
                              <w:rPr>
                                <w:color w:val="000000"/>
                                <w:spacing w:val="-10"/>
                              </w:rPr>
                              <w:t>1</w:t>
                            </w:r>
                          </w:p>
                        </w:txbxContent>
                      </wps:txbx>
                      <wps:bodyPr wrap="square" lIns="0" tIns="0" rIns="0" bIns="0" rtlCol="0">
                        <a:noAutofit/>
                      </wps:bodyPr>
                    </wps:wsp>
                  </a:graphicData>
                </a:graphic>
              </wp:anchor>
            </w:drawing>
          </mc:Choice>
          <mc:Fallback>
            <w:pict>
              <v:shape style="position:absolute;margin-left:317.940002pt;margin-top:57.215725pt;width:205.15pt;height:12pt;mso-position-horizontal-relative:page;mso-position-vertical-relative:paragraph;z-index:-16330752" type="#_x0000_t202" id="docshape12" filled="true" fillcolor="#fbf485" stroked="false">
                <v:textbox inset="0,0,0,0">
                  <w:txbxContent>
                    <w:p>
                      <w:pPr>
                        <w:pStyle w:val="BodyText"/>
                        <w:spacing w:line="214" w:lineRule="exact" w:before="25"/>
                        <w:ind w:left="0"/>
                        <w:jc w:val="left"/>
                        <w:rPr>
                          <w:color w:val="000000"/>
                        </w:rPr>
                      </w:pPr>
                      <w:r>
                        <w:rPr>
                          <w:color w:val="000000"/>
                          <w:spacing w:val="-2"/>
                        </w:rPr>
                        <w:t>épuisés</w:t>
                      </w:r>
                      <w:r>
                        <w:rPr>
                          <w:color w:val="000000"/>
                          <w:spacing w:val="-14"/>
                        </w:rPr>
                        <w:t> </w:t>
                      </w:r>
                      <w:r>
                        <w:rPr>
                          <w:color w:val="000000"/>
                          <w:spacing w:val="-2"/>
                        </w:rPr>
                        <w:t>en</w:t>
                      </w:r>
                      <w:r>
                        <w:rPr>
                          <w:color w:val="000000"/>
                          <w:spacing w:val="-15"/>
                        </w:rPr>
                        <w:t> </w:t>
                      </w:r>
                      <w:r>
                        <w:rPr>
                          <w:color w:val="000000"/>
                          <w:spacing w:val="-2"/>
                        </w:rPr>
                        <w:t>application</w:t>
                      </w:r>
                      <w:r>
                        <w:rPr>
                          <w:color w:val="000000"/>
                          <w:spacing w:val="-13"/>
                        </w:rPr>
                        <w:t> </w:t>
                      </w:r>
                      <w:r>
                        <w:rPr>
                          <w:color w:val="000000"/>
                          <w:spacing w:val="-2"/>
                        </w:rPr>
                        <w:t>de</w:t>
                      </w:r>
                      <w:r>
                        <w:rPr>
                          <w:color w:val="000000"/>
                          <w:spacing w:val="-15"/>
                        </w:rPr>
                        <w:t> </w:t>
                      </w:r>
                      <w:r>
                        <w:rPr>
                          <w:color w:val="000000"/>
                          <w:spacing w:val="-2"/>
                        </w:rPr>
                        <w:t>l’article</w:t>
                      </w:r>
                      <w:r>
                        <w:rPr>
                          <w:color w:val="000000"/>
                          <w:spacing w:val="-17"/>
                        </w:rPr>
                        <w:t> </w:t>
                      </w:r>
                      <w:r>
                        <w:rPr>
                          <w:color w:val="000000"/>
                          <w:spacing w:val="-2"/>
                        </w:rPr>
                        <w:t>L.122-3-</w:t>
                      </w:r>
                      <w:r>
                        <w:rPr>
                          <w:color w:val="000000"/>
                          <w:spacing w:val="-10"/>
                        </w:rPr>
                        <w:t>1</w:t>
                      </w:r>
                    </w:p>
                  </w:txbxContent>
                </v:textbox>
                <v:fill opacity="26214f" type="solid"/>
                <w10:wrap type="none"/>
              </v:shape>
            </w:pict>
          </mc:Fallback>
        </mc:AlternateContent>
      </w:r>
      <w:r>
        <w:rPr>
          <w:sz w:val="24"/>
        </w:rPr>
        <w:t>En</w:t>
      </w:r>
      <w:r>
        <w:rPr>
          <w:spacing w:val="-15"/>
          <w:sz w:val="24"/>
        </w:rPr>
        <w:t> </w:t>
      </w:r>
      <w:r>
        <w:rPr>
          <w:sz w:val="24"/>
        </w:rPr>
        <w:t>défense,</w:t>
      </w:r>
      <w:r>
        <w:rPr>
          <w:spacing w:val="-15"/>
          <w:sz w:val="24"/>
        </w:rPr>
        <w:t> </w:t>
      </w:r>
      <w:r>
        <w:rPr>
          <w:sz w:val="24"/>
        </w:rPr>
        <w:t>les</w:t>
      </w:r>
      <w:r>
        <w:rPr>
          <w:spacing w:val="-15"/>
          <w:sz w:val="24"/>
        </w:rPr>
        <w:t> </w:t>
      </w:r>
      <w:r>
        <w:rPr>
          <w:sz w:val="24"/>
        </w:rPr>
        <w:t>sociétés</w:t>
      </w:r>
      <w:r>
        <w:rPr>
          <w:spacing w:val="-15"/>
          <w:sz w:val="24"/>
        </w:rPr>
        <w:t> </w:t>
      </w:r>
      <w:r>
        <w:rPr>
          <w:sz w:val="24"/>
        </w:rPr>
        <w:t>Atelier</w:t>
      </w:r>
      <w:r>
        <w:rPr>
          <w:spacing w:val="-15"/>
          <w:sz w:val="24"/>
        </w:rPr>
        <w:t> </w:t>
      </w:r>
      <w:r>
        <w:rPr>
          <w:sz w:val="24"/>
        </w:rPr>
        <w:t>R&amp;C</w:t>
      </w:r>
      <w:r>
        <w:rPr>
          <w:spacing w:val="-13"/>
          <w:sz w:val="24"/>
        </w:rPr>
        <w:t> </w:t>
      </w:r>
      <w:r>
        <w:rPr>
          <w:sz w:val="24"/>
        </w:rPr>
        <w:t>et</w:t>
      </w:r>
      <w:r>
        <w:rPr>
          <w:spacing w:val="-15"/>
          <w:sz w:val="24"/>
        </w:rPr>
        <w:t> </w:t>
      </w:r>
      <w:r>
        <w:rPr>
          <w:sz w:val="24"/>
        </w:rPr>
        <w:t>Maison</w:t>
      </w:r>
      <w:r>
        <w:rPr>
          <w:spacing w:val="-15"/>
          <w:sz w:val="24"/>
        </w:rPr>
        <w:t> </w:t>
      </w:r>
      <w:r>
        <w:rPr>
          <w:sz w:val="24"/>
        </w:rPr>
        <w:t>R&amp;C</w:t>
      </w:r>
      <w:r>
        <w:rPr>
          <w:spacing w:val="-15"/>
          <w:sz w:val="24"/>
        </w:rPr>
        <w:t> </w:t>
      </w:r>
      <w:r>
        <w:rPr>
          <w:sz w:val="24"/>
        </w:rPr>
        <w:t>et</w:t>
      </w:r>
      <w:r>
        <w:rPr>
          <w:spacing w:val="-15"/>
          <w:sz w:val="24"/>
        </w:rPr>
        <w:t> </w:t>
      </w:r>
      <w:r>
        <w:rPr>
          <w:sz w:val="24"/>
        </w:rPr>
        <w:t>Mme</w:t>
      </w:r>
      <w:r>
        <w:rPr>
          <w:spacing w:val="-4"/>
          <w:sz w:val="24"/>
        </w:rPr>
        <w:t> </w:t>
      </w:r>
      <w:r>
        <w:rPr>
          <w:sz w:val="24"/>
        </w:rPr>
        <w:t>Lugassy Demri</w:t>
      </w:r>
      <w:r>
        <w:rPr>
          <w:spacing w:val="-9"/>
          <w:sz w:val="24"/>
        </w:rPr>
        <w:t> </w:t>
      </w:r>
      <w:r>
        <w:rPr>
          <w:sz w:val="24"/>
        </w:rPr>
        <w:t>réfutent</w:t>
      </w:r>
      <w:r>
        <w:rPr>
          <w:spacing w:val="-11"/>
          <w:sz w:val="24"/>
        </w:rPr>
        <w:t> </w:t>
      </w:r>
      <w:r>
        <w:rPr>
          <w:sz w:val="24"/>
        </w:rPr>
        <w:t>l’argumentation</w:t>
      </w:r>
      <w:r>
        <w:rPr>
          <w:spacing w:val="-9"/>
          <w:sz w:val="24"/>
        </w:rPr>
        <w:t> </w:t>
      </w:r>
      <w:r>
        <w:rPr>
          <w:sz w:val="24"/>
        </w:rPr>
        <w:t>adverse</w:t>
      </w:r>
      <w:r>
        <w:rPr>
          <w:spacing w:val="-13"/>
          <w:sz w:val="24"/>
        </w:rPr>
        <w:t> </w:t>
      </w:r>
      <w:r>
        <w:rPr>
          <w:sz w:val="24"/>
        </w:rPr>
        <w:t>aux</w:t>
      </w:r>
      <w:r>
        <w:rPr>
          <w:spacing w:val="-9"/>
          <w:sz w:val="24"/>
        </w:rPr>
        <w:t> </w:t>
      </w:r>
      <w:r>
        <w:rPr>
          <w:sz w:val="24"/>
        </w:rPr>
        <w:t>motifs</w:t>
      </w:r>
      <w:r>
        <w:rPr>
          <w:spacing w:val="-7"/>
          <w:sz w:val="24"/>
        </w:rPr>
        <w:t> </w:t>
      </w:r>
      <w:r>
        <w:rPr>
          <w:sz w:val="24"/>
        </w:rPr>
        <w:t>que</w:t>
      </w:r>
      <w:r>
        <w:rPr>
          <w:spacing w:val="-9"/>
          <w:sz w:val="24"/>
        </w:rPr>
        <w:t> </w:t>
      </w:r>
      <w:r>
        <w:rPr>
          <w:sz w:val="24"/>
        </w:rPr>
        <w:t>les</w:t>
      </w:r>
      <w:r>
        <w:rPr>
          <w:spacing w:val="-9"/>
          <w:sz w:val="24"/>
        </w:rPr>
        <w:t> </w:t>
      </w:r>
      <w:r>
        <w:rPr>
          <w:sz w:val="24"/>
        </w:rPr>
        <w:t>dessins</w:t>
      </w:r>
      <w:r>
        <w:rPr>
          <w:spacing w:val="-8"/>
          <w:sz w:val="24"/>
        </w:rPr>
        <w:t> </w:t>
      </w:r>
      <w:r>
        <w:rPr>
          <w:sz w:val="24"/>
        </w:rPr>
        <w:t>sur </w:t>
      </w:r>
      <w:r>
        <w:rPr>
          <w:spacing w:val="-2"/>
          <w:sz w:val="24"/>
        </w:rPr>
        <w:t>lesquels</w:t>
      </w:r>
      <w:r>
        <w:rPr>
          <w:spacing w:val="-13"/>
          <w:sz w:val="24"/>
        </w:rPr>
        <w:t> </w:t>
      </w:r>
      <w:r>
        <w:rPr>
          <w:spacing w:val="-2"/>
          <w:sz w:val="24"/>
        </w:rPr>
        <w:t>la</w:t>
      </w:r>
      <w:r>
        <w:rPr>
          <w:spacing w:val="-13"/>
          <w:sz w:val="24"/>
        </w:rPr>
        <w:t> </w:t>
      </w:r>
      <w:r>
        <w:rPr>
          <w:spacing w:val="-2"/>
          <w:sz w:val="24"/>
        </w:rPr>
        <w:t>société</w:t>
      </w:r>
      <w:r>
        <w:rPr>
          <w:spacing w:val="-13"/>
          <w:sz w:val="24"/>
        </w:rPr>
        <w:t> </w:t>
      </w:r>
      <w:r>
        <w:rPr>
          <w:spacing w:val="-2"/>
          <w:sz w:val="24"/>
        </w:rPr>
        <w:t>Hermès</w:t>
      </w:r>
      <w:r>
        <w:rPr>
          <w:spacing w:val="-13"/>
          <w:sz w:val="24"/>
        </w:rPr>
        <w:t> </w:t>
      </w:r>
      <w:r>
        <w:rPr>
          <w:spacing w:val="-2"/>
          <w:sz w:val="24"/>
        </w:rPr>
        <w:t>sellier</w:t>
      </w:r>
      <w:r>
        <w:rPr>
          <w:spacing w:val="-13"/>
          <w:sz w:val="24"/>
        </w:rPr>
        <w:t> </w:t>
      </w:r>
      <w:r>
        <w:rPr>
          <w:spacing w:val="-2"/>
          <w:sz w:val="24"/>
        </w:rPr>
        <w:t>revendique</w:t>
      </w:r>
      <w:r>
        <w:rPr>
          <w:spacing w:val="-13"/>
          <w:sz w:val="24"/>
        </w:rPr>
        <w:t> </w:t>
      </w:r>
      <w:r>
        <w:rPr>
          <w:spacing w:val="-2"/>
          <w:sz w:val="24"/>
        </w:rPr>
        <w:t>des</w:t>
      </w:r>
      <w:r>
        <w:rPr>
          <w:spacing w:val="-13"/>
          <w:sz w:val="24"/>
        </w:rPr>
        <w:t> </w:t>
      </w:r>
      <w:r>
        <w:rPr>
          <w:spacing w:val="-2"/>
          <w:sz w:val="24"/>
        </w:rPr>
        <w:t>droits</w:t>
      </w:r>
      <w:r>
        <w:rPr>
          <w:spacing w:val="-13"/>
          <w:sz w:val="24"/>
        </w:rPr>
        <w:t> </w:t>
      </w:r>
      <w:r>
        <w:rPr>
          <w:spacing w:val="-2"/>
          <w:sz w:val="24"/>
        </w:rPr>
        <w:t>d’auteur</w:t>
      </w:r>
      <w:r>
        <w:rPr>
          <w:spacing w:val="-13"/>
          <w:sz w:val="24"/>
        </w:rPr>
        <w:t> </w:t>
      </w:r>
      <w:r>
        <w:rPr>
          <w:spacing w:val="-2"/>
          <w:sz w:val="24"/>
        </w:rPr>
        <w:t>ne</w:t>
      </w:r>
      <w:r>
        <w:rPr>
          <w:spacing w:val="-13"/>
          <w:sz w:val="24"/>
        </w:rPr>
        <w:t> </w:t>
      </w:r>
      <w:r>
        <w:rPr>
          <w:spacing w:val="-2"/>
          <w:sz w:val="24"/>
        </w:rPr>
        <w:t>sont </w:t>
      </w:r>
      <w:r>
        <w:rPr>
          <w:sz w:val="24"/>
        </w:rPr>
        <w:t>pas des oeuvres originales, qu’en tout état de cause les droits patrimoniaux</w:t>
      </w:r>
      <w:r>
        <w:rPr>
          <w:spacing w:val="-9"/>
          <w:sz w:val="24"/>
        </w:rPr>
        <w:t> </w:t>
      </w:r>
      <w:r>
        <w:rPr>
          <w:sz w:val="24"/>
        </w:rPr>
        <w:t>afférents</w:t>
      </w:r>
      <w:r>
        <w:rPr>
          <w:spacing w:val="-14"/>
          <w:sz w:val="24"/>
        </w:rPr>
        <w:t> </w:t>
      </w:r>
      <w:r>
        <w:rPr>
          <w:sz w:val="24"/>
        </w:rPr>
        <w:t>sont</w:t>
      </w:r>
    </w:p>
    <w:p>
      <w:pPr>
        <w:pStyle w:val="BodyText"/>
        <w:spacing w:line="228" w:lineRule="exact"/>
        <w:ind w:left="3133" w:right="1484"/>
        <w:jc w:val="right"/>
      </w:pPr>
      <w:r>
        <w:rPr/>
        <mc:AlternateContent>
          <mc:Choice Requires="wps">
            <w:drawing>
              <wp:anchor distT="0" distB="0" distL="0" distR="0" allowOverlap="1" layoutInCell="1" locked="0" behindDoc="0" simplePos="0" relativeHeight="15732736">
                <wp:simplePos x="0" y="0"/>
                <wp:positionH relativeFrom="page">
                  <wp:posOffset>5870447</wp:posOffset>
                </wp:positionH>
                <wp:positionV relativeFrom="paragraph">
                  <wp:posOffset>17838</wp:posOffset>
                </wp:positionV>
                <wp:extent cx="772795" cy="1524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772795" cy="152400"/>
                        </a:xfrm>
                        <a:prstGeom prst="rect">
                          <a:avLst/>
                        </a:prstGeom>
                        <a:solidFill>
                          <a:srgbClr val="FBF485">
                            <a:alpha val="39999"/>
                          </a:srgbClr>
                        </a:solidFill>
                      </wps:spPr>
                      <wps:txbx>
                        <w:txbxContent>
                          <w:p>
                            <w:pPr>
                              <w:pStyle w:val="BodyText"/>
                              <w:spacing w:line="218" w:lineRule="exact"/>
                              <w:ind w:left="0" w:right="-15"/>
                              <w:jc w:val="left"/>
                              <w:rPr>
                                <w:color w:val="000000"/>
                              </w:rPr>
                            </w:pPr>
                            <w:r>
                              <w:rPr>
                                <w:color w:val="000000"/>
                              </w:rPr>
                              <w:t>la</w:t>
                            </w:r>
                            <w:r>
                              <w:rPr>
                                <w:color w:val="000000"/>
                                <w:spacing w:val="42"/>
                              </w:rPr>
                              <w:t> </w:t>
                            </w:r>
                            <w:r>
                              <w:rPr>
                                <w:color w:val="000000"/>
                              </w:rPr>
                              <w:t>liberté</w:t>
                            </w:r>
                            <w:r>
                              <w:rPr>
                                <w:color w:val="000000"/>
                                <w:spacing w:val="40"/>
                              </w:rPr>
                              <w:t> </w:t>
                            </w:r>
                            <w:r>
                              <w:rPr>
                                <w:color w:val="000000"/>
                                <w:spacing w:val="-5"/>
                              </w:rPr>
                              <w:t>de</w:t>
                            </w:r>
                          </w:p>
                        </w:txbxContent>
                      </wps:txbx>
                      <wps:bodyPr wrap="square" lIns="0" tIns="0" rIns="0" bIns="0" rtlCol="0">
                        <a:noAutofit/>
                      </wps:bodyPr>
                    </wps:wsp>
                  </a:graphicData>
                </a:graphic>
              </wp:anchor>
            </w:drawing>
          </mc:Choice>
          <mc:Fallback>
            <w:pict>
              <v:shape style="position:absolute;margin-left:462.23999pt;margin-top:1.404622pt;width:60.85pt;height:12pt;mso-position-horizontal-relative:page;mso-position-vertical-relative:paragraph;z-index:15732736" type="#_x0000_t202" id="docshape13" filled="true" fillcolor="#fbf485" stroked="false">
                <v:textbox inset="0,0,0,0">
                  <w:txbxContent>
                    <w:p>
                      <w:pPr>
                        <w:pStyle w:val="BodyText"/>
                        <w:spacing w:line="218" w:lineRule="exact"/>
                        <w:ind w:left="0" w:right="-15"/>
                        <w:jc w:val="left"/>
                        <w:rPr>
                          <w:color w:val="000000"/>
                        </w:rPr>
                      </w:pPr>
                      <w:r>
                        <w:rPr>
                          <w:color w:val="000000"/>
                        </w:rPr>
                        <w:t>la</w:t>
                      </w:r>
                      <w:r>
                        <w:rPr>
                          <w:color w:val="000000"/>
                          <w:spacing w:val="42"/>
                        </w:rPr>
                        <w:t> </w:t>
                      </w:r>
                      <w:r>
                        <w:rPr>
                          <w:color w:val="000000"/>
                        </w:rPr>
                        <w:t>liberté</w:t>
                      </w:r>
                      <w:r>
                        <w:rPr>
                          <w:color w:val="000000"/>
                          <w:spacing w:val="40"/>
                        </w:rPr>
                        <w:t> </w:t>
                      </w:r>
                      <w:r>
                        <w:rPr>
                          <w:color w:val="000000"/>
                          <w:spacing w:val="-5"/>
                        </w:rPr>
                        <w:t>de</w:t>
                      </w:r>
                    </w:p>
                  </w:txbxContent>
                </v:textbox>
                <v:fill opacity="26214f" type="solid"/>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2410967</wp:posOffset>
                </wp:positionH>
                <wp:positionV relativeFrom="paragraph">
                  <wp:posOffset>17838</wp:posOffset>
                </wp:positionV>
                <wp:extent cx="2289810" cy="1524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289810" cy="152400"/>
                        </a:xfrm>
                        <a:prstGeom prst="rect">
                          <a:avLst/>
                        </a:prstGeom>
                        <a:solidFill>
                          <a:srgbClr val="FBF485">
                            <a:alpha val="39999"/>
                          </a:srgbClr>
                        </a:solidFill>
                      </wps:spPr>
                      <wps:txbx>
                        <w:txbxContent>
                          <w:p>
                            <w:pPr>
                              <w:pStyle w:val="BodyText"/>
                              <w:spacing w:line="218" w:lineRule="exact"/>
                              <w:ind w:left="0" w:right="-15"/>
                              <w:jc w:val="left"/>
                              <w:rPr>
                                <w:color w:val="000000"/>
                              </w:rPr>
                            </w:pPr>
                            <w:r>
                              <w:rPr>
                                <w:color w:val="000000"/>
                              </w:rPr>
                              <w:t>du</w:t>
                            </w:r>
                            <w:r>
                              <w:rPr>
                                <w:color w:val="000000"/>
                                <w:spacing w:val="40"/>
                              </w:rPr>
                              <w:t> </w:t>
                            </w:r>
                            <w:r>
                              <w:rPr>
                                <w:color w:val="000000"/>
                              </w:rPr>
                              <w:t>code</w:t>
                            </w:r>
                            <w:r>
                              <w:rPr>
                                <w:color w:val="000000"/>
                                <w:spacing w:val="40"/>
                              </w:rPr>
                              <w:t> </w:t>
                            </w:r>
                            <w:r>
                              <w:rPr>
                                <w:color w:val="000000"/>
                              </w:rPr>
                              <w:t>de</w:t>
                            </w:r>
                            <w:r>
                              <w:rPr>
                                <w:color w:val="000000"/>
                                <w:spacing w:val="41"/>
                              </w:rPr>
                              <w:t> </w:t>
                            </w:r>
                            <w:r>
                              <w:rPr>
                                <w:color w:val="000000"/>
                              </w:rPr>
                              <w:t>la</w:t>
                            </w:r>
                            <w:r>
                              <w:rPr>
                                <w:color w:val="000000"/>
                                <w:spacing w:val="41"/>
                              </w:rPr>
                              <w:t> </w:t>
                            </w:r>
                            <w:r>
                              <w:rPr>
                                <w:color w:val="000000"/>
                              </w:rPr>
                              <w:t>propriété</w:t>
                            </w:r>
                            <w:r>
                              <w:rPr>
                                <w:color w:val="000000"/>
                                <w:spacing w:val="42"/>
                              </w:rPr>
                              <w:t> </w:t>
                            </w:r>
                            <w:r>
                              <w:rPr>
                                <w:color w:val="000000"/>
                                <w:spacing w:val="-2"/>
                              </w:rPr>
                              <w:t>intellectuell</w:t>
                            </w:r>
                          </w:p>
                        </w:txbxContent>
                      </wps:txbx>
                      <wps:bodyPr wrap="square" lIns="0" tIns="0" rIns="0" bIns="0" rtlCol="0">
                        <a:noAutofit/>
                      </wps:bodyPr>
                    </wps:wsp>
                  </a:graphicData>
                </a:graphic>
              </wp:anchor>
            </w:drawing>
          </mc:Choice>
          <mc:Fallback>
            <w:pict>
              <v:shape style="position:absolute;margin-left:189.839996pt;margin-top:1.404622pt;width:180.3pt;height:12pt;mso-position-horizontal-relative:page;mso-position-vertical-relative:paragraph;z-index:15733248" type="#_x0000_t202" id="docshape14" filled="true" fillcolor="#fbf485" stroked="false">
                <v:textbox inset="0,0,0,0">
                  <w:txbxContent>
                    <w:p>
                      <w:pPr>
                        <w:pStyle w:val="BodyText"/>
                        <w:spacing w:line="218" w:lineRule="exact"/>
                        <w:ind w:left="0" w:right="-15"/>
                        <w:jc w:val="left"/>
                        <w:rPr>
                          <w:color w:val="000000"/>
                        </w:rPr>
                      </w:pPr>
                      <w:r>
                        <w:rPr>
                          <w:color w:val="000000"/>
                        </w:rPr>
                        <w:t>du</w:t>
                      </w:r>
                      <w:r>
                        <w:rPr>
                          <w:color w:val="000000"/>
                          <w:spacing w:val="40"/>
                        </w:rPr>
                        <w:t> </w:t>
                      </w:r>
                      <w:r>
                        <w:rPr>
                          <w:color w:val="000000"/>
                        </w:rPr>
                        <w:t>code</w:t>
                      </w:r>
                      <w:r>
                        <w:rPr>
                          <w:color w:val="000000"/>
                          <w:spacing w:val="40"/>
                        </w:rPr>
                        <w:t> </w:t>
                      </w:r>
                      <w:r>
                        <w:rPr>
                          <w:color w:val="000000"/>
                        </w:rPr>
                        <w:t>de</w:t>
                      </w:r>
                      <w:r>
                        <w:rPr>
                          <w:color w:val="000000"/>
                          <w:spacing w:val="41"/>
                        </w:rPr>
                        <w:t> </w:t>
                      </w:r>
                      <w:r>
                        <w:rPr>
                          <w:color w:val="000000"/>
                        </w:rPr>
                        <w:t>la</w:t>
                      </w:r>
                      <w:r>
                        <w:rPr>
                          <w:color w:val="000000"/>
                          <w:spacing w:val="41"/>
                        </w:rPr>
                        <w:t> </w:t>
                      </w:r>
                      <w:r>
                        <w:rPr>
                          <w:color w:val="000000"/>
                        </w:rPr>
                        <w:t>propriété</w:t>
                      </w:r>
                      <w:r>
                        <w:rPr>
                          <w:color w:val="000000"/>
                          <w:spacing w:val="42"/>
                        </w:rPr>
                        <w:t> </w:t>
                      </w:r>
                      <w:r>
                        <w:rPr>
                          <w:color w:val="000000"/>
                          <w:spacing w:val="-2"/>
                        </w:rPr>
                        <w:t>intellectuell</w:t>
                      </w:r>
                    </w:p>
                  </w:txbxContent>
                </v:textbox>
                <v:fill opacity="26214f" type="solid"/>
                <w10:wrap type="none"/>
              </v:shape>
            </w:pict>
          </mc:Fallback>
        </mc:AlternateContent>
      </w:r>
      <w:r>
        <w:rPr/>
        <w:t>e,</w:t>
      </w:r>
      <w:r>
        <w:rPr>
          <w:spacing w:val="47"/>
        </w:rPr>
        <w:t> </w:t>
      </w:r>
      <w:r>
        <w:rPr/>
        <w:t>et</w:t>
      </w:r>
      <w:r>
        <w:rPr>
          <w:spacing w:val="42"/>
        </w:rPr>
        <w:t> </w:t>
      </w:r>
      <w:r>
        <w:rPr/>
        <w:t>qu’à</w:t>
      </w:r>
      <w:r>
        <w:rPr>
          <w:spacing w:val="41"/>
        </w:rPr>
        <w:t> </w:t>
      </w:r>
      <w:r>
        <w:rPr>
          <w:spacing w:val="-2"/>
        </w:rPr>
        <w:t>défaut,</w:t>
      </w:r>
    </w:p>
    <w:p>
      <w:pPr>
        <w:pStyle w:val="BodyText"/>
        <w:spacing w:line="208" w:lineRule="auto" w:before="11"/>
        <w:ind w:left="3133" w:right="165"/>
        <w:jc w:val="right"/>
      </w:pPr>
      <w:r>
        <w:rPr/>
        <mc:AlternateContent>
          <mc:Choice Requires="wps">
            <w:drawing>
              <wp:anchor distT="0" distB="0" distL="0" distR="0" allowOverlap="1" layoutInCell="1" locked="0" behindDoc="1" simplePos="0" relativeHeight="486986752">
                <wp:simplePos x="0" y="0"/>
                <wp:positionH relativeFrom="page">
                  <wp:posOffset>2410967</wp:posOffset>
                </wp:positionH>
                <wp:positionV relativeFrom="paragraph">
                  <wp:posOffset>277162</wp:posOffset>
                </wp:positionV>
                <wp:extent cx="495300" cy="20574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495300" cy="205740"/>
                        </a:xfrm>
                        <a:prstGeom prst="rect">
                          <a:avLst/>
                        </a:prstGeom>
                        <a:solidFill>
                          <a:srgbClr val="FBF485">
                            <a:alpha val="39999"/>
                          </a:srgbClr>
                        </a:solidFill>
                      </wps:spPr>
                      <wps:txbx>
                        <w:txbxContent>
                          <w:p>
                            <w:pPr>
                              <w:pStyle w:val="BodyText"/>
                              <w:spacing w:before="25"/>
                              <w:ind w:left="0" w:right="-15"/>
                              <w:jc w:val="left"/>
                              <w:rPr>
                                <w:color w:val="000000"/>
                              </w:rPr>
                            </w:pPr>
                            <w:r>
                              <w:rPr>
                                <w:color w:val="000000"/>
                              </w:rPr>
                              <w:t>celui-</w:t>
                            </w:r>
                            <w:r>
                              <w:rPr>
                                <w:color w:val="000000"/>
                                <w:spacing w:val="-5"/>
                              </w:rPr>
                              <w:t>ci.</w:t>
                            </w:r>
                          </w:p>
                        </w:txbxContent>
                      </wps:txbx>
                      <wps:bodyPr wrap="square" lIns="0" tIns="0" rIns="0" bIns="0" rtlCol="0">
                        <a:noAutofit/>
                      </wps:bodyPr>
                    </wps:wsp>
                  </a:graphicData>
                </a:graphic>
              </wp:anchor>
            </w:drawing>
          </mc:Choice>
          <mc:Fallback>
            <w:pict>
              <v:shape style="position:absolute;margin-left:189.839996pt;margin-top:21.823786pt;width:39pt;height:16.2pt;mso-position-horizontal-relative:page;mso-position-vertical-relative:paragraph;z-index:-16329728" type="#_x0000_t202" id="docshape15" filled="true" fillcolor="#fbf485" stroked="false">
                <v:textbox inset="0,0,0,0">
                  <w:txbxContent>
                    <w:p>
                      <w:pPr>
                        <w:pStyle w:val="BodyText"/>
                        <w:spacing w:before="25"/>
                        <w:ind w:left="0" w:right="-15"/>
                        <w:jc w:val="left"/>
                        <w:rPr>
                          <w:color w:val="000000"/>
                        </w:rPr>
                      </w:pPr>
                      <w:r>
                        <w:rPr>
                          <w:color w:val="000000"/>
                        </w:rPr>
                        <w:t>celui-</w:t>
                      </w:r>
                      <w:r>
                        <w:rPr>
                          <w:color w:val="000000"/>
                          <w:spacing w:val="-5"/>
                        </w:rPr>
                        <w:t>ci.</w:t>
                      </w:r>
                    </w:p>
                  </w:txbxContent>
                </v:textbox>
                <v:fill opacity="26214f" type="solid"/>
                <w10:wrap type="none"/>
              </v:shape>
            </w:pict>
          </mc:Fallback>
        </mc:AlternateContent>
      </w:r>
      <w:r>
        <w:rPr>
          <w:color w:val="000000"/>
          <w:shd w:fill="FDFACE" w:color="auto" w:val="clear"/>
        </w:rPr>
        <w:t>création et le droit à la protection de l’environnement, qui sont des</w:t>
      </w:r>
      <w:r>
        <w:rPr>
          <w:color w:val="000000"/>
          <w:spacing w:val="80"/>
        </w:rPr>
        <w:t> </w:t>
      </w:r>
      <w:r>
        <w:rPr>
          <w:color w:val="000000"/>
          <w:shd w:fill="FDFACE" w:color="auto" w:val="clear"/>
        </w:rPr>
        <w:t>droits</w:t>
      </w:r>
      <w:r>
        <w:rPr>
          <w:color w:val="000000"/>
          <w:spacing w:val="-24"/>
          <w:shd w:fill="FDFACE" w:color="auto" w:val="clear"/>
        </w:rPr>
        <w:t> </w:t>
      </w:r>
      <w:r>
        <w:rPr>
          <w:color w:val="000000"/>
          <w:shd w:fill="FDFACE" w:color="auto" w:val="clear"/>
        </w:rPr>
        <w:t>fondamentaux</w:t>
      </w:r>
      <w:r>
        <w:rPr>
          <w:color w:val="000000"/>
          <w:spacing w:val="-25"/>
          <w:shd w:fill="FDFACE" w:color="auto" w:val="clear"/>
        </w:rPr>
        <w:t> </w:t>
      </w:r>
      <w:r>
        <w:rPr>
          <w:color w:val="000000"/>
          <w:shd w:fill="FDFACE" w:color="auto" w:val="clear"/>
        </w:rPr>
        <w:t>au</w:t>
      </w:r>
      <w:r>
        <w:rPr>
          <w:color w:val="000000"/>
          <w:spacing w:val="-27"/>
          <w:shd w:fill="FDFACE" w:color="auto" w:val="clear"/>
        </w:rPr>
        <w:t> </w:t>
      </w:r>
      <w:r>
        <w:rPr>
          <w:color w:val="000000"/>
          <w:shd w:fill="FDFACE" w:color="auto" w:val="clear"/>
        </w:rPr>
        <w:t>même</w:t>
      </w:r>
      <w:r>
        <w:rPr>
          <w:color w:val="000000"/>
          <w:spacing w:val="-25"/>
          <w:shd w:fill="FDFACE" w:color="auto" w:val="clear"/>
        </w:rPr>
        <w:t> </w:t>
      </w:r>
      <w:r>
        <w:rPr>
          <w:color w:val="000000"/>
          <w:shd w:fill="FDFACE" w:color="auto" w:val="clear"/>
        </w:rPr>
        <w:t>titre</w:t>
      </w:r>
      <w:r>
        <w:rPr>
          <w:color w:val="000000"/>
          <w:spacing w:val="-25"/>
          <w:shd w:fill="FDFACE" w:color="auto" w:val="clear"/>
        </w:rPr>
        <w:t> </w:t>
      </w:r>
      <w:r>
        <w:rPr>
          <w:color w:val="000000"/>
          <w:shd w:fill="FDFACE" w:color="auto" w:val="clear"/>
        </w:rPr>
        <w:t>que</w:t>
      </w:r>
      <w:r>
        <w:rPr>
          <w:color w:val="000000"/>
          <w:spacing w:val="-25"/>
          <w:shd w:fill="FDFACE" w:color="auto" w:val="clear"/>
        </w:rPr>
        <w:t> </w:t>
      </w:r>
      <w:r>
        <w:rPr>
          <w:color w:val="000000"/>
          <w:shd w:fill="FDFACE" w:color="auto" w:val="clear"/>
        </w:rPr>
        <w:t>le</w:t>
      </w:r>
      <w:r>
        <w:rPr>
          <w:color w:val="000000"/>
          <w:spacing w:val="-24"/>
          <w:shd w:fill="FDFACE" w:color="auto" w:val="clear"/>
        </w:rPr>
        <w:t> </w:t>
      </w:r>
      <w:r>
        <w:rPr>
          <w:color w:val="000000"/>
          <w:shd w:fill="FDFACE" w:color="auto" w:val="clear"/>
        </w:rPr>
        <w:t>droit</w:t>
      </w:r>
      <w:r>
        <w:rPr>
          <w:color w:val="000000"/>
          <w:spacing w:val="-24"/>
          <w:shd w:fill="FDFACE" w:color="auto" w:val="clear"/>
        </w:rPr>
        <w:t> </w:t>
      </w:r>
      <w:r>
        <w:rPr>
          <w:color w:val="000000"/>
          <w:shd w:fill="FDFACE" w:color="auto" w:val="clear"/>
        </w:rPr>
        <w:t>d’auteur,</w:t>
      </w:r>
      <w:r>
        <w:rPr>
          <w:color w:val="000000"/>
          <w:spacing w:val="-27"/>
          <w:shd w:fill="FDFACE" w:color="auto" w:val="clear"/>
        </w:rPr>
        <w:t> </w:t>
      </w:r>
      <w:r>
        <w:rPr>
          <w:color w:val="000000"/>
          <w:shd w:fill="FDFACE" w:color="auto" w:val="clear"/>
        </w:rPr>
        <w:t>doivent</w:t>
      </w:r>
      <w:r>
        <w:rPr>
          <w:color w:val="000000"/>
          <w:spacing w:val="-24"/>
          <w:shd w:fill="FDFACE" w:color="auto" w:val="clear"/>
        </w:rPr>
        <w:t> </w:t>
      </w:r>
      <w:r>
        <w:rPr>
          <w:color w:val="000000"/>
          <w:shd w:fill="FDFACE" w:color="auto" w:val="clear"/>
        </w:rPr>
        <w:t>primer</w:t>
      </w:r>
      <w:r>
        <w:rPr>
          <w:color w:val="000000"/>
        </w:rPr>
        <w:t> Elles font valoir que la description objective des dessins n’est</w:t>
      </w:r>
    </w:p>
    <w:p>
      <w:pPr>
        <w:pStyle w:val="BodyText"/>
        <w:spacing w:line="208" w:lineRule="auto"/>
        <w:ind w:left="3174" w:right="164"/>
        <w:jc w:val="right"/>
      </w:pPr>
      <w:r>
        <w:rPr/>
        <mc:AlternateContent>
          <mc:Choice Requires="wps">
            <w:drawing>
              <wp:anchor distT="0" distB="0" distL="0" distR="0" allowOverlap="1" layoutInCell="1" locked="0" behindDoc="1" simplePos="0" relativeHeight="486986240">
                <wp:simplePos x="0" y="0"/>
                <wp:positionH relativeFrom="page">
                  <wp:posOffset>2410967</wp:posOffset>
                </wp:positionH>
                <wp:positionV relativeFrom="paragraph">
                  <wp:posOffset>1488425</wp:posOffset>
                </wp:positionV>
                <wp:extent cx="690245" cy="20574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690245" cy="205740"/>
                        </a:xfrm>
                        <a:prstGeom prst="rect">
                          <a:avLst/>
                        </a:prstGeom>
                        <a:solidFill>
                          <a:srgbClr val="FBF485">
                            <a:alpha val="39999"/>
                          </a:srgbClr>
                        </a:solidFill>
                      </wps:spPr>
                      <wps:txbx>
                        <w:txbxContent>
                          <w:p>
                            <w:pPr>
                              <w:pStyle w:val="BodyText"/>
                              <w:spacing w:before="25"/>
                              <w:ind w:left="0" w:right="-15"/>
                              <w:jc w:val="left"/>
                              <w:rPr>
                                <w:color w:val="000000"/>
                              </w:rPr>
                            </w:pPr>
                            <w:r>
                              <w:rPr>
                                <w:color w:val="000000"/>
                                <w:spacing w:val="-2"/>
                              </w:rPr>
                              <w:t>intolérable.</w:t>
                            </w:r>
                          </w:p>
                        </w:txbxContent>
                      </wps:txbx>
                      <wps:bodyPr wrap="square" lIns="0" tIns="0" rIns="0" bIns="0" rtlCol="0">
                        <a:noAutofit/>
                      </wps:bodyPr>
                    </wps:wsp>
                  </a:graphicData>
                </a:graphic>
              </wp:anchor>
            </w:drawing>
          </mc:Choice>
          <mc:Fallback>
            <w:pict>
              <v:shape style="position:absolute;margin-left:189.839996pt;margin-top:117.198845pt;width:54.35pt;height:16.2pt;mso-position-horizontal-relative:page;mso-position-vertical-relative:paragraph;z-index:-16330240" type="#_x0000_t202" id="docshape16" filled="true" fillcolor="#fbf485" stroked="false">
                <v:textbox inset="0,0,0,0">
                  <w:txbxContent>
                    <w:p>
                      <w:pPr>
                        <w:pStyle w:val="BodyText"/>
                        <w:spacing w:before="25"/>
                        <w:ind w:left="0" w:right="-15"/>
                        <w:jc w:val="left"/>
                        <w:rPr>
                          <w:color w:val="000000"/>
                        </w:rPr>
                      </w:pPr>
                      <w:r>
                        <w:rPr>
                          <w:color w:val="000000"/>
                          <w:spacing w:val="-2"/>
                        </w:rPr>
                        <w:t>intolérable.</w:t>
                      </w:r>
                    </w:p>
                  </w:txbxContent>
                </v:textbox>
                <v:fill opacity="26214f" type="solid"/>
                <w10:wrap type="none"/>
              </v:shape>
            </w:pict>
          </mc:Fallback>
        </mc:AlternateContent>
      </w:r>
      <w:r>
        <w:rPr/>
        <w:t>pas une preuve de leur originalité et soutiennent par ailleurs que les usages</w:t>
      </w:r>
      <w:r>
        <w:rPr>
          <w:spacing w:val="40"/>
        </w:rPr>
        <w:t> </w:t>
      </w:r>
      <w:r>
        <w:rPr/>
        <w:t>argués</w:t>
      </w:r>
      <w:r>
        <w:rPr>
          <w:spacing w:val="40"/>
        </w:rPr>
        <w:t> </w:t>
      </w:r>
      <w:r>
        <w:rPr/>
        <w:t>de</w:t>
      </w:r>
      <w:r>
        <w:rPr>
          <w:spacing w:val="40"/>
        </w:rPr>
        <w:t> </w:t>
      </w:r>
      <w:r>
        <w:rPr/>
        <w:t>contrefaçon</w:t>
      </w:r>
      <w:r>
        <w:rPr>
          <w:spacing w:val="40"/>
        </w:rPr>
        <w:t> </w:t>
      </w:r>
      <w:r>
        <w:rPr/>
        <w:t>portent</w:t>
      </w:r>
      <w:r>
        <w:rPr>
          <w:spacing w:val="40"/>
        </w:rPr>
        <w:t> </w:t>
      </w:r>
      <w:r>
        <w:rPr/>
        <w:t>seulement</w:t>
      </w:r>
      <w:r>
        <w:rPr>
          <w:spacing w:val="40"/>
        </w:rPr>
        <w:t> </w:t>
      </w:r>
      <w:r>
        <w:rPr/>
        <w:t>sur</w:t>
      </w:r>
      <w:r>
        <w:rPr>
          <w:spacing w:val="40"/>
        </w:rPr>
        <w:t> </w:t>
      </w:r>
      <w:r>
        <w:rPr/>
        <w:t>sept</w:t>
      </w:r>
      <w:r>
        <w:rPr>
          <w:spacing w:val="40"/>
        </w:rPr>
        <w:t> </w:t>
      </w:r>
      <w:r>
        <w:rPr/>
        <w:t>produits authentiques</w:t>
      </w:r>
      <w:r>
        <w:rPr>
          <w:spacing w:val="-15"/>
        </w:rPr>
        <w:t> </w:t>
      </w:r>
      <w:r>
        <w:rPr/>
        <w:t>de</w:t>
      </w:r>
      <w:r>
        <w:rPr>
          <w:spacing w:val="-15"/>
        </w:rPr>
        <w:t> </w:t>
      </w:r>
      <w:r>
        <w:rPr/>
        <w:t>seconde</w:t>
      </w:r>
      <w:r>
        <w:rPr>
          <w:spacing w:val="-16"/>
        </w:rPr>
        <w:t> </w:t>
      </w:r>
      <w:r>
        <w:rPr/>
        <w:t>main</w:t>
      </w:r>
      <w:r>
        <w:rPr>
          <w:spacing w:val="-15"/>
        </w:rPr>
        <w:t> </w:t>
      </w:r>
      <w:r>
        <w:rPr/>
        <w:t>qui</w:t>
      </w:r>
      <w:r>
        <w:rPr>
          <w:spacing w:val="-15"/>
        </w:rPr>
        <w:t> </w:t>
      </w:r>
      <w:r>
        <w:rPr/>
        <w:t>avaient</w:t>
      </w:r>
      <w:r>
        <w:rPr>
          <w:spacing w:val="-15"/>
        </w:rPr>
        <w:t> </w:t>
      </w:r>
      <w:r>
        <w:rPr/>
        <w:t>été</w:t>
      </w:r>
      <w:r>
        <w:rPr>
          <w:spacing w:val="-15"/>
        </w:rPr>
        <w:t> </w:t>
      </w:r>
      <w:r>
        <w:rPr/>
        <w:t>mis</w:t>
      </w:r>
      <w:r>
        <w:rPr>
          <w:spacing w:val="-15"/>
        </w:rPr>
        <w:t> </w:t>
      </w:r>
      <w:r>
        <w:rPr/>
        <w:t>dans</w:t>
      </w:r>
      <w:r>
        <w:rPr>
          <w:spacing w:val="-15"/>
        </w:rPr>
        <w:t> </w:t>
      </w:r>
      <w:r>
        <w:rPr/>
        <w:t>le</w:t>
      </w:r>
      <w:r>
        <w:rPr>
          <w:spacing w:val="-15"/>
        </w:rPr>
        <w:t> </w:t>
      </w:r>
      <w:r>
        <w:rPr/>
        <w:t>commerce</w:t>
      </w:r>
      <w:r>
        <w:rPr>
          <w:spacing w:val="-15"/>
        </w:rPr>
        <w:t> </w:t>
      </w:r>
      <w:r>
        <w:rPr/>
        <w:t>de sorte</w:t>
      </w:r>
      <w:r>
        <w:rPr>
          <w:spacing w:val="-18"/>
        </w:rPr>
        <w:t> </w:t>
      </w:r>
      <w:r>
        <w:rPr/>
        <w:t>que</w:t>
      </w:r>
      <w:r>
        <w:rPr>
          <w:spacing w:val="-18"/>
        </w:rPr>
        <w:t> </w:t>
      </w:r>
      <w:r>
        <w:rPr/>
        <w:t>les</w:t>
      </w:r>
      <w:r>
        <w:rPr>
          <w:spacing w:val="-18"/>
        </w:rPr>
        <w:t> </w:t>
      </w:r>
      <w:r>
        <w:rPr/>
        <w:t>éventuels</w:t>
      </w:r>
      <w:r>
        <w:rPr>
          <w:spacing w:val="-21"/>
        </w:rPr>
        <w:t> </w:t>
      </w:r>
      <w:r>
        <w:rPr/>
        <w:t>droits</w:t>
      </w:r>
      <w:r>
        <w:rPr>
          <w:spacing w:val="-16"/>
        </w:rPr>
        <w:t> </w:t>
      </w:r>
      <w:r>
        <w:rPr/>
        <w:t>d’auteurs</w:t>
      </w:r>
      <w:r>
        <w:rPr>
          <w:spacing w:val="-20"/>
        </w:rPr>
        <w:t> </w:t>
      </w:r>
      <w:r>
        <w:rPr/>
        <w:t>sont</w:t>
      </w:r>
      <w:r>
        <w:rPr>
          <w:spacing w:val="-17"/>
        </w:rPr>
        <w:t> </w:t>
      </w:r>
      <w:r>
        <w:rPr/>
        <w:t>épuisés,</w:t>
      </w:r>
      <w:r>
        <w:rPr>
          <w:spacing w:val="-18"/>
        </w:rPr>
        <w:t> </w:t>
      </w:r>
      <w:r>
        <w:rPr/>
        <w:t>ce</w:t>
      </w:r>
      <w:r>
        <w:rPr>
          <w:spacing w:val="-19"/>
        </w:rPr>
        <w:t> </w:t>
      </w:r>
      <w:r>
        <w:rPr/>
        <w:t>d’autant</w:t>
      </w:r>
      <w:r>
        <w:rPr>
          <w:spacing w:val="-19"/>
        </w:rPr>
        <w:t> </w:t>
      </w:r>
      <w:r>
        <w:rPr/>
        <w:t>que</w:t>
      </w:r>
      <w:r>
        <w:rPr>
          <w:spacing w:val="-18"/>
        </w:rPr>
        <w:t> </w:t>
      </w:r>
      <w:r>
        <w:rPr/>
        <w:t>les oeuvres</w:t>
      </w:r>
      <w:r>
        <w:rPr>
          <w:spacing w:val="31"/>
        </w:rPr>
        <w:t> </w:t>
      </w:r>
      <w:r>
        <w:rPr/>
        <w:t>demeurent</w:t>
      </w:r>
      <w:r>
        <w:rPr>
          <w:spacing w:val="28"/>
        </w:rPr>
        <w:t> </w:t>
      </w:r>
      <w:r>
        <w:rPr/>
        <w:t>sur</w:t>
      </w:r>
      <w:r>
        <w:rPr>
          <w:spacing w:val="28"/>
        </w:rPr>
        <w:t> </w:t>
      </w:r>
      <w:r>
        <w:rPr/>
        <w:t>leur</w:t>
      </w:r>
      <w:r>
        <w:rPr>
          <w:spacing w:val="30"/>
        </w:rPr>
        <w:t> </w:t>
      </w:r>
      <w:r>
        <w:rPr/>
        <w:t>support</w:t>
      </w:r>
      <w:r>
        <w:rPr>
          <w:spacing w:val="31"/>
        </w:rPr>
        <w:t> </w:t>
      </w:r>
      <w:r>
        <w:rPr/>
        <w:t>initial</w:t>
      </w:r>
      <w:r>
        <w:rPr>
          <w:spacing w:val="33"/>
        </w:rPr>
        <w:t> </w:t>
      </w:r>
      <w:r>
        <w:rPr/>
        <w:t>qu’est</w:t>
      </w:r>
      <w:r>
        <w:rPr>
          <w:spacing w:val="30"/>
        </w:rPr>
        <w:t> </w:t>
      </w:r>
      <w:r>
        <w:rPr/>
        <w:t>la</w:t>
      </w:r>
      <w:r>
        <w:rPr>
          <w:spacing w:val="29"/>
        </w:rPr>
        <w:t> </w:t>
      </w:r>
      <w:r>
        <w:rPr/>
        <w:t>soie</w:t>
      </w:r>
      <w:r>
        <w:rPr>
          <w:spacing w:val="31"/>
        </w:rPr>
        <w:t> </w:t>
      </w:r>
      <w:r>
        <w:rPr/>
        <w:t>ce</w:t>
      </w:r>
      <w:r>
        <w:rPr>
          <w:spacing w:val="29"/>
        </w:rPr>
        <w:t> </w:t>
      </w:r>
      <w:r>
        <w:rPr/>
        <w:t>qui</w:t>
      </w:r>
      <w:r>
        <w:rPr>
          <w:spacing w:val="32"/>
        </w:rPr>
        <w:t> </w:t>
      </w:r>
      <w:r>
        <w:rPr/>
        <w:t>est </w:t>
      </w:r>
      <w:r>
        <w:rPr>
          <w:spacing w:val="-2"/>
        </w:rPr>
        <w:t>conforme</w:t>
      </w:r>
      <w:r>
        <w:rPr>
          <w:spacing w:val="-19"/>
        </w:rPr>
        <w:t> </w:t>
      </w:r>
      <w:r>
        <w:rPr>
          <w:spacing w:val="-2"/>
        </w:rPr>
        <w:t>à</w:t>
      </w:r>
      <w:r>
        <w:rPr>
          <w:spacing w:val="-16"/>
        </w:rPr>
        <w:t> </w:t>
      </w:r>
      <w:r>
        <w:rPr>
          <w:spacing w:val="-2"/>
        </w:rPr>
        <w:t>leur</w:t>
      </w:r>
      <w:r>
        <w:rPr>
          <w:spacing w:val="-18"/>
        </w:rPr>
        <w:t> </w:t>
      </w:r>
      <w:r>
        <w:rPr>
          <w:spacing w:val="-2"/>
        </w:rPr>
        <w:t>destination.</w:t>
      </w:r>
      <w:r>
        <w:rPr>
          <w:spacing w:val="-16"/>
        </w:rPr>
        <w:t> </w:t>
      </w:r>
      <w:r>
        <w:rPr>
          <w:spacing w:val="-2"/>
        </w:rPr>
        <w:t>Elles</w:t>
      </w:r>
      <w:r>
        <w:rPr>
          <w:spacing w:val="-15"/>
        </w:rPr>
        <w:t> </w:t>
      </w:r>
      <w:r>
        <w:rPr>
          <w:spacing w:val="-2"/>
        </w:rPr>
        <w:t>ajoutent</w:t>
      </w:r>
      <w:r>
        <w:rPr>
          <w:spacing w:val="-16"/>
        </w:rPr>
        <w:t> </w:t>
      </w:r>
      <w:r>
        <w:rPr>
          <w:spacing w:val="-2"/>
        </w:rPr>
        <w:t>qu’un</w:t>
      </w:r>
      <w:r>
        <w:rPr>
          <w:spacing w:val="-16"/>
        </w:rPr>
        <w:t> </w:t>
      </w:r>
      <w:r>
        <w:rPr>
          <w:spacing w:val="-2"/>
        </w:rPr>
        <w:t>tel</w:t>
      </w:r>
      <w:r>
        <w:rPr>
          <w:spacing w:val="-15"/>
        </w:rPr>
        <w:t> </w:t>
      </w:r>
      <w:r>
        <w:rPr>
          <w:spacing w:val="-2"/>
        </w:rPr>
        <w:t>usage</w:t>
      </w:r>
      <w:r>
        <w:rPr>
          <w:spacing w:val="-20"/>
        </w:rPr>
        <w:t> </w:t>
      </w:r>
      <w:r>
        <w:rPr>
          <w:spacing w:val="-2"/>
        </w:rPr>
        <w:t>s’inscrit</w:t>
      </w:r>
      <w:r>
        <w:rPr>
          <w:spacing w:val="-15"/>
        </w:rPr>
        <w:t> </w:t>
      </w:r>
      <w:r>
        <w:rPr>
          <w:spacing w:val="-2"/>
        </w:rPr>
        <w:t>dans </w:t>
      </w:r>
      <w:r>
        <w:rPr/>
        <w:t>l’exercice du</w:t>
      </w:r>
      <w:r>
        <w:rPr>
          <w:spacing w:val="32"/>
        </w:rPr>
        <w:t> </w:t>
      </w:r>
      <w:r>
        <w:rPr/>
        <w:t>droit</w:t>
      </w:r>
      <w:r>
        <w:rPr>
          <w:spacing w:val="34"/>
        </w:rPr>
        <w:t> </w:t>
      </w:r>
      <w:r>
        <w:rPr/>
        <w:t>fondamental</w:t>
      </w:r>
      <w:r>
        <w:rPr>
          <w:spacing w:val="30"/>
        </w:rPr>
        <w:t> </w:t>
      </w:r>
      <w:r>
        <w:rPr/>
        <w:t>à</w:t>
      </w:r>
      <w:r>
        <w:rPr>
          <w:spacing w:val="31"/>
        </w:rPr>
        <w:t> </w:t>
      </w:r>
      <w:r>
        <w:rPr/>
        <w:t>la</w:t>
      </w:r>
      <w:r>
        <w:rPr>
          <w:spacing w:val="31"/>
        </w:rPr>
        <w:t> </w:t>
      </w:r>
      <w:r>
        <w:rPr/>
        <w:t>protection</w:t>
      </w:r>
      <w:r>
        <w:rPr>
          <w:spacing w:val="30"/>
        </w:rPr>
        <w:t> </w:t>
      </w:r>
      <w:r>
        <w:rPr/>
        <w:t>de</w:t>
      </w:r>
      <w:r>
        <w:rPr>
          <w:spacing w:val="31"/>
        </w:rPr>
        <w:t> </w:t>
      </w:r>
      <w:r>
        <w:rPr/>
        <w:t>l’environnement protégé par l’article 37 de la Charte des droits fondamentaux et que </w:t>
      </w:r>
      <w:r>
        <w:rPr>
          <w:color w:val="000000"/>
          <w:shd w:fill="FDFACE" w:color="auto" w:val="clear"/>
        </w:rPr>
        <w:t>l’urgence écologique commande de le faire primer le droit d’auteur</w:t>
      </w:r>
      <w:r>
        <w:rPr>
          <w:color w:val="000000"/>
        </w:rPr>
        <w:t> </w:t>
      </w:r>
      <w:r>
        <w:rPr>
          <w:color w:val="000000"/>
          <w:shd w:fill="FDFACE" w:color="auto" w:val="clear"/>
        </w:rPr>
        <w:t>dans la mesure où l’atteinte qui lui est portée n’est ni démesurée ni</w:t>
      </w:r>
      <w:r>
        <w:rPr>
          <w:color w:val="000000"/>
          <w:spacing w:val="40"/>
        </w:rPr>
        <w:t> </w:t>
      </w:r>
      <w:r>
        <w:rPr>
          <w:color w:val="000000"/>
        </w:rPr>
        <w:t>Elles</w:t>
      </w:r>
      <w:r>
        <w:rPr>
          <w:color w:val="000000"/>
          <w:spacing w:val="40"/>
        </w:rPr>
        <w:t> </w:t>
      </w:r>
      <w:r>
        <w:rPr>
          <w:color w:val="000000"/>
        </w:rPr>
        <w:t>précisent</w:t>
      </w:r>
      <w:r>
        <w:rPr>
          <w:color w:val="000000"/>
          <w:spacing w:val="40"/>
        </w:rPr>
        <w:t> </w:t>
      </w:r>
      <w:r>
        <w:rPr>
          <w:color w:val="000000"/>
        </w:rPr>
        <w:t>à</w:t>
      </w:r>
      <w:r>
        <w:rPr>
          <w:color w:val="000000"/>
          <w:spacing w:val="40"/>
        </w:rPr>
        <w:t> </w:t>
      </w:r>
      <w:r>
        <w:rPr>
          <w:color w:val="000000"/>
        </w:rPr>
        <w:t>ce</w:t>
      </w:r>
      <w:r>
        <w:rPr>
          <w:color w:val="000000"/>
          <w:spacing w:val="40"/>
        </w:rPr>
        <w:t> </w:t>
      </w:r>
      <w:r>
        <w:rPr>
          <w:color w:val="000000"/>
        </w:rPr>
        <w:t>titre</w:t>
      </w:r>
      <w:r>
        <w:rPr>
          <w:color w:val="000000"/>
          <w:spacing w:val="40"/>
        </w:rPr>
        <w:t> </w:t>
      </w:r>
      <w:r>
        <w:rPr>
          <w:color w:val="000000"/>
        </w:rPr>
        <w:t>que</w:t>
      </w:r>
      <w:r>
        <w:rPr>
          <w:color w:val="000000"/>
          <w:spacing w:val="40"/>
        </w:rPr>
        <w:t> </w:t>
      </w:r>
      <w:r>
        <w:rPr>
          <w:color w:val="000000"/>
        </w:rPr>
        <w:t>le</w:t>
      </w:r>
      <w:r>
        <w:rPr>
          <w:color w:val="000000"/>
          <w:spacing w:val="40"/>
        </w:rPr>
        <w:t> </w:t>
      </w:r>
      <w:r>
        <w:rPr>
          <w:color w:val="000000"/>
        </w:rPr>
        <w:t>site</w:t>
      </w:r>
      <w:r>
        <w:rPr>
          <w:color w:val="000000"/>
          <w:spacing w:val="40"/>
        </w:rPr>
        <w:t> </w:t>
      </w:r>
      <w:r>
        <w:rPr>
          <w:color w:val="000000"/>
        </w:rPr>
        <w:t>internet</w:t>
      </w:r>
      <w:r>
        <w:rPr>
          <w:color w:val="000000"/>
          <w:spacing w:val="40"/>
        </w:rPr>
        <w:t> </w:t>
      </w:r>
      <w:r>
        <w:rPr>
          <w:color w:val="000000"/>
        </w:rPr>
        <w:t>incriminé</w:t>
      </w:r>
    </w:p>
    <w:p>
      <w:pPr>
        <w:pStyle w:val="BodyText"/>
        <w:spacing w:line="208" w:lineRule="auto"/>
        <w:ind w:right="164"/>
      </w:pPr>
      <w:r>
        <w:rPr/>
        <w:t>informe</w:t>
      </w:r>
      <w:r>
        <w:rPr>
          <w:spacing w:val="-4"/>
        </w:rPr>
        <w:t> </w:t>
      </w:r>
      <w:r>
        <w:rPr/>
        <w:t>le</w:t>
      </w:r>
      <w:r>
        <w:rPr>
          <w:spacing w:val="-4"/>
        </w:rPr>
        <w:t> </w:t>
      </w:r>
      <w:r>
        <w:rPr/>
        <w:t>consommateur</w:t>
      </w:r>
      <w:r>
        <w:rPr>
          <w:spacing w:val="-4"/>
        </w:rPr>
        <w:t> </w:t>
      </w:r>
      <w:r>
        <w:rPr/>
        <w:t>de</w:t>
      </w:r>
      <w:r>
        <w:rPr>
          <w:spacing w:val="-4"/>
        </w:rPr>
        <w:t> </w:t>
      </w:r>
      <w:r>
        <w:rPr/>
        <w:t>manière</w:t>
      </w:r>
      <w:r>
        <w:rPr>
          <w:spacing w:val="-4"/>
        </w:rPr>
        <w:t> </w:t>
      </w:r>
      <w:r>
        <w:rPr/>
        <w:t>lisible</w:t>
      </w:r>
      <w:r>
        <w:rPr>
          <w:spacing w:val="-4"/>
        </w:rPr>
        <w:t> </w:t>
      </w:r>
      <w:r>
        <w:rPr/>
        <w:t>et</w:t>
      </w:r>
      <w:r>
        <w:rPr>
          <w:spacing w:val="-4"/>
        </w:rPr>
        <w:t> </w:t>
      </w:r>
      <w:r>
        <w:rPr/>
        <w:t>claire</w:t>
      </w:r>
      <w:r>
        <w:rPr>
          <w:spacing w:val="-12"/>
        </w:rPr>
        <w:t> </w:t>
      </w:r>
      <w:r>
        <w:rPr/>
        <w:t>sur</w:t>
      </w:r>
      <w:r>
        <w:rPr>
          <w:spacing w:val="-4"/>
        </w:rPr>
        <w:t> </w:t>
      </w:r>
      <w:r>
        <w:rPr/>
        <w:t>l’origine</w:t>
      </w:r>
      <w:r>
        <w:rPr>
          <w:spacing w:val="-4"/>
        </w:rPr>
        <w:t> </w:t>
      </w:r>
      <w:r>
        <w:rPr/>
        <w:t>des foulards ce qui préserve les fonctions essentielles du droit d’auteur. Elles arguent enfin de ce que la création et la commercialisation de produits éco-responsables en utilisant des foulards estampillés de seconde main correspondent à un exercice de la liberté de création garantie par l’article 11 de ladite charte, et ce, en faveur de l’intérêt </w:t>
      </w:r>
      <w:r>
        <w:rPr>
          <w:spacing w:val="-2"/>
        </w:rPr>
        <w:t>général</w:t>
      </w:r>
      <w:r>
        <w:rPr>
          <w:spacing w:val="-9"/>
        </w:rPr>
        <w:t> </w:t>
      </w:r>
      <w:r>
        <w:rPr>
          <w:spacing w:val="-2"/>
        </w:rPr>
        <w:t>contrairement</w:t>
      </w:r>
      <w:r>
        <w:rPr>
          <w:spacing w:val="-9"/>
        </w:rPr>
        <w:t> </w:t>
      </w:r>
      <w:r>
        <w:rPr>
          <w:spacing w:val="-2"/>
        </w:rPr>
        <w:t>à</w:t>
      </w:r>
      <w:r>
        <w:rPr>
          <w:spacing w:val="-7"/>
        </w:rPr>
        <w:t> </w:t>
      </w:r>
      <w:r>
        <w:rPr>
          <w:spacing w:val="-2"/>
        </w:rPr>
        <w:t>l’intérêt</w:t>
      </w:r>
      <w:r>
        <w:rPr>
          <w:spacing w:val="-9"/>
        </w:rPr>
        <w:t> </w:t>
      </w:r>
      <w:r>
        <w:rPr>
          <w:spacing w:val="-2"/>
        </w:rPr>
        <w:t>privé</w:t>
      </w:r>
      <w:r>
        <w:rPr>
          <w:spacing w:val="-6"/>
        </w:rPr>
        <w:t> </w:t>
      </w:r>
      <w:r>
        <w:rPr>
          <w:spacing w:val="-2"/>
        </w:rPr>
        <w:t>préservé</w:t>
      </w:r>
      <w:r>
        <w:rPr>
          <w:spacing w:val="-10"/>
        </w:rPr>
        <w:t> </w:t>
      </w:r>
      <w:r>
        <w:rPr>
          <w:spacing w:val="-2"/>
        </w:rPr>
        <w:t>par</w:t>
      </w:r>
      <w:r>
        <w:rPr>
          <w:spacing w:val="-7"/>
        </w:rPr>
        <w:t> </w:t>
      </w:r>
      <w:r>
        <w:rPr>
          <w:spacing w:val="-2"/>
        </w:rPr>
        <w:t>le</w:t>
      </w:r>
      <w:r>
        <w:rPr>
          <w:spacing w:val="-9"/>
        </w:rPr>
        <w:t> </w:t>
      </w:r>
      <w:r>
        <w:rPr>
          <w:spacing w:val="-2"/>
        </w:rPr>
        <w:t>droit</w:t>
      </w:r>
      <w:r>
        <w:rPr>
          <w:spacing w:val="-7"/>
        </w:rPr>
        <w:t> </w:t>
      </w:r>
      <w:r>
        <w:rPr>
          <w:spacing w:val="-2"/>
        </w:rPr>
        <w:t>de</w:t>
      </w:r>
      <w:r>
        <w:rPr>
          <w:spacing w:val="-6"/>
        </w:rPr>
        <w:t> </w:t>
      </w:r>
      <w:r>
        <w:rPr>
          <w:spacing w:val="-2"/>
        </w:rPr>
        <w:t>propriété </w:t>
      </w:r>
      <w:r>
        <w:rPr/>
        <w:t>intellectuelle</w:t>
      </w:r>
      <w:r>
        <w:rPr>
          <w:spacing w:val="-12"/>
        </w:rPr>
        <w:t> </w:t>
      </w:r>
      <w:r>
        <w:rPr/>
        <w:t>de</w:t>
      </w:r>
      <w:r>
        <w:rPr>
          <w:spacing w:val="-12"/>
        </w:rPr>
        <w:t> </w:t>
      </w:r>
      <w:r>
        <w:rPr/>
        <w:t>sorte</w:t>
      </w:r>
      <w:r>
        <w:rPr>
          <w:spacing w:val="-12"/>
        </w:rPr>
        <w:t> </w:t>
      </w:r>
      <w:r>
        <w:rPr/>
        <w:t>que</w:t>
      </w:r>
      <w:r>
        <w:rPr>
          <w:spacing w:val="-12"/>
        </w:rPr>
        <w:t> </w:t>
      </w:r>
      <w:r>
        <w:rPr/>
        <w:t>l’atteinte</w:t>
      </w:r>
      <w:r>
        <w:rPr>
          <w:spacing w:val="-13"/>
        </w:rPr>
        <w:t> </w:t>
      </w:r>
      <w:r>
        <w:rPr/>
        <w:t>qui</w:t>
      </w:r>
      <w:r>
        <w:rPr>
          <w:spacing w:val="-8"/>
        </w:rPr>
        <w:t> </w:t>
      </w:r>
      <w:r>
        <w:rPr/>
        <w:t>en</w:t>
      </w:r>
      <w:r>
        <w:rPr>
          <w:spacing w:val="-9"/>
        </w:rPr>
        <w:t> </w:t>
      </w:r>
      <w:r>
        <w:rPr/>
        <w:t>résulterait</w:t>
      </w:r>
      <w:r>
        <w:rPr>
          <w:spacing w:val="-13"/>
        </w:rPr>
        <w:t> </w:t>
      </w:r>
      <w:r>
        <w:rPr/>
        <w:t>serait</w:t>
      </w:r>
      <w:r>
        <w:rPr>
          <w:spacing w:val="-12"/>
        </w:rPr>
        <w:t> </w:t>
      </w:r>
      <w:r>
        <w:rPr/>
        <w:t>en</w:t>
      </w:r>
      <w:r>
        <w:rPr>
          <w:spacing w:val="-12"/>
        </w:rPr>
        <w:t> </w:t>
      </w:r>
      <w:r>
        <w:rPr/>
        <w:t>tout</w:t>
      </w:r>
      <w:r>
        <w:rPr>
          <w:spacing w:val="-10"/>
        </w:rPr>
        <w:t> </w:t>
      </w:r>
      <w:r>
        <w:rPr/>
        <w:t>état cause proportionnée faute d’être démesurée et intolérable. Elles </w:t>
      </w:r>
      <w:r>
        <w:rPr>
          <w:spacing w:val="-2"/>
        </w:rPr>
        <w:t>estiment</w:t>
      </w:r>
      <w:r>
        <w:rPr>
          <w:spacing w:val="-12"/>
        </w:rPr>
        <w:t> </w:t>
      </w:r>
      <w:r>
        <w:rPr>
          <w:spacing w:val="-2"/>
        </w:rPr>
        <w:t>qu’un</w:t>
      </w:r>
      <w:r>
        <w:rPr>
          <w:spacing w:val="-10"/>
        </w:rPr>
        <w:t> </w:t>
      </w:r>
      <w:r>
        <w:rPr>
          <w:spacing w:val="-2"/>
        </w:rPr>
        <w:t>contrôle</w:t>
      </w:r>
      <w:r>
        <w:rPr>
          <w:spacing w:val="-13"/>
        </w:rPr>
        <w:t> </w:t>
      </w:r>
      <w:r>
        <w:rPr>
          <w:spacing w:val="-2"/>
        </w:rPr>
        <w:t>de</w:t>
      </w:r>
      <w:r>
        <w:rPr>
          <w:spacing w:val="-12"/>
        </w:rPr>
        <w:t> </w:t>
      </w:r>
      <w:r>
        <w:rPr>
          <w:spacing w:val="-2"/>
        </w:rPr>
        <w:t>proportionnalité</w:t>
      </w:r>
      <w:r>
        <w:rPr>
          <w:spacing w:val="-12"/>
        </w:rPr>
        <w:t> </w:t>
      </w:r>
      <w:r>
        <w:rPr>
          <w:spacing w:val="-2"/>
        </w:rPr>
        <w:t>doit</w:t>
      </w:r>
      <w:r>
        <w:rPr>
          <w:spacing w:val="-6"/>
        </w:rPr>
        <w:t> </w:t>
      </w:r>
      <w:r>
        <w:rPr>
          <w:spacing w:val="-2"/>
        </w:rPr>
        <w:t>donc</w:t>
      </w:r>
      <w:r>
        <w:rPr>
          <w:spacing w:val="-8"/>
        </w:rPr>
        <w:t> </w:t>
      </w:r>
      <w:r>
        <w:rPr>
          <w:spacing w:val="-2"/>
        </w:rPr>
        <w:t>être</w:t>
      </w:r>
      <w:r>
        <w:rPr>
          <w:spacing w:val="-13"/>
        </w:rPr>
        <w:t> </w:t>
      </w:r>
      <w:r>
        <w:rPr>
          <w:spacing w:val="-2"/>
        </w:rPr>
        <w:t>opéré</w:t>
      </w:r>
      <w:r>
        <w:rPr>
          <w:spacing w:val="-13"/>
        </w:rPr>
        <w:t> </w:t>
      </w:r>
      <w:r>
        <w:rPr>
          <w:spacing w:val="-2"/>
        </w:rPr>
        <w:t>en</w:t>
      </w:r>
      <w:r>
        <w:rPr>
          <w:spacing w:val="-11"/>
        </w:rPr>
        <w:t> </w:t>
      </w:r>
      <w:r>
        <w:rPr>
          <w:spacing w:val="-2"/>
        </w:rPr>
        <w:t>leur faveur.</w:t>
      </w:r>
    </w:p>
    <w:p>
      <w:pPr>
        <w:pStyle w:val="BodyText"/>
        <w:spacing w:before="171"/>
        <w:ind w:left="0"/>
        <w:jc w:val="left"/>
      </w:pPr>
    </w:p>
    <w:p>
      <w:pPr>
        <w:spacing w:before="0"/>
        <w:ind w:left="3371" w:right="0" w:firstLine="0"/>
        <w:jc w:val="both"/>
        <w:rPr>
          <w:i/>
          <w:sz w:val="24"/>
        </w:rPr>
      </w:pPr>
      <w:r>
        <w:rPr>
          <w:i/>
          <w:sz w:val="24"/>
        </w:rPr>
        <w:t>Réponse du </w:t>
      </w:r>
      <w:r>
        <w:rPr>
          <w:i/>
          <w:spacing w:val="-2"/>
          <w:sz w:val="24"/>
        </w:rPr>
        <w:t>tribunal</w:t>
      </w:r>
    </w:p>
    <w:p>
      <w:pPr>
        <w:pStyle w:val="ListParagraph"/>
        <w:numPr>
          <w:ilvl w:val="0"/>
          <w:numId w:val="2"/>
        </w:numPr>
        <w:tabs>
          <w:tab w:pos="3368" w:val="left" w:leader="none"/>
          <w:tab w:pos="3371" w:val="left" w:leader="none"/>
        </w:tabs>
        <w:spacing w:line="208" w:lineRule="auto" w:before="233" w:after="0"/>
        <w:ind w:left="3371" w:right="160" w:hanging="567"/>
        <w:jc w:val="both"/>
        <w:rPr>
          <w:sz w:val="24"/>
        </w:rPr>
      </w:pPr>
      <w:r>
        <w:rPr>
          <w:sz w:val="24"/>
        </w:rPr>
        <w:t>A</w:t>
      </w:r>
      <w:r>
        <w:rPr>
          <w:spacing w:val="-6"/>
          <w:sz w:val="24"/>
        </w:rPr>
        <w:t> </w:t>
      </w:r>
      <w:r>
        <w:rPr>
          <w:sz w:val="24"/>
        </w:rPr>
        <w:t>titre</w:t>
      </w:r>
      <w:r>
        <w:rPr>
          <w:spacing w:val="-9"/>
          <w:sz w:val="24"/>
        </w:rPr>
        <w:t> </w:t>
      </w:r>
      <w:r>
        <w:rPr>
          <w:sz w:val="24"/>
        </w:rPr>
        <w:t>liminaire,</w:t>
      </w:r>
      <w:r>
        <w:rPr>
          <w:spacing w:val="-9"/>
          <w:sz w:val="24"/>
        </w:rPr>
        <w:t> </w:t>
      </w:r>
      <w:r>
        <w:rPr>
          <w:sz w:val="24"/>
        </w:rPr>
        <w:t>la</w:t>
      </w:r>
      <w:r>
        <w:rPr>
          <w:spacing w:val="-9"/>
          <w:sz w:val="24"/>
        </w:rPr>
        <w:t> </w:t>
      </w:r>
      <w:r>
        <w:rPr>
          <w:sz w:val="24"/>
        </w:rPr>
        <w:t>société</w:t>
      </w:r>
      <w:r>
        <w:rPr>
          <w:spacing w:val="-7"/>
          <w:sz w:val="24"/>
        </w:rPr>
        <w:t> </w:t>
      </w:r>
      <w:r>
        <w:rPr>
          <w:sz w:val="24"/>
        </w:rPr>
        <w:t>Hermès</w:t>
      </w:r>
      <w:r>
        <w:rPr>
          <w:spacing w:val="-8"/>
          <w:sz w:val="24"/>
        </w:rPr>
        <w:t> </w:t>
      </w:r>
      <w:r>
        <w:rPr>
          <w:sz w:val="24"/>
        </w:rPr>
        <w:t>Sellier</w:t>
      </w:r>
      <w:r>
        <w:rPr>
          <w:spacing w:val="-6"/>
          <w:sz w:val="24"/>
        </w:rPr>
        <w:t> </w:t>
      </w:r>
      <w:r>
        <w:rPr>
          <w:sz w:val="24"/>
        </w:rPr>
        <w:t>ne</w:t>
      </w:r>
      <w:r>
        <w:rPr>
          <w:spacing w:val="-7"/>
          <w:sz w:val="24"/>
        </w:rPr>
        <w:t> </w:t>
      </w:r>
      <w:r>
        <w:rPr>
          <w:sz w:val="24"/>
        </w:rPr>
        <w:t>revendique</w:t>
      </w:r>
      <w:r>
        <w:rPr>
          <w:spacing w:val="-9"/>
          <w:sz w:val="24"/>
        </w:rPr>
        <w:t> </w:t>
      </w:r>
      <w:r>
        <w:rPr>
          <w:sz w:val="24"/>
        </w:rPr>
        <w:t>pour</w:t>
      </w:r>
      <w:r>
        <w:rPr>
          <w:spacing w:val="-3"/>
          <w:sz w:val="24"/>
        </w:rPr>
        <w:t> </w:t>
      </w:r>
      <w:r>
        <w:rPr>
          <w:sz w:val="24"/>
        </w:rPr>
        <w:t>chacun des</w:t>
      </w:r>
      <w:r>
        <w:rPr>
          <w:sz w:val="24"/>
        </w:rPr>
        <w:t> dessins incriminés que la présomption de titularité des droits d’exploitation</w:t>
      </w:r>
      <w:r>
        <w:rPr>
          <w:spacing w:val="-15"/>
          <w:sz w:val="24"/>
        </w:rPr>
        <w:t> </w:t>
      </w:r>
      <w:r>
        <w:rPr>
          <w:sz w:val="24"/>
        </w:rPr>
        <w:t>de</w:t>
      </w:r>
      <w:r>
        <w:rPr>
          <w:spacing w:val="-15"/>
          <w:sz w:val="24"/>
        </w:rPr>
        <w:t> </w:t>
      </w:r>
      <w:r>
        <w:rPr>
          <w:sz w:val="24"/>
        </w:rPr>
        <w:t>l’œuvre</w:t>
      </w:r>
      <w:r>
        <w:rPr>
          <w:spacing w:val="-15"/>
          <w:sz w:val="24"/>
        </w:rPr>
        <w:t> </w:t>
      </w:r>
      <w:r>
        <w:rPr>
          <w:sz w:val="24"/>
        </w:rPr>
        <w:t>sans</w:t>
      </w:r>
      <w:r>
        <w:rPr>
          <w:spacing w:val="-15"/>
          <w:sz w:val="24"/>
        </w:rPr>
        <w:t> </w:t>
      </w:r>
      <w:r>
        <w:rPr>
          <w:sz w:val="24"/>
        </w:rPr>
        <w:t>revendiquer</w:t>
      </w:r>
      <w:r>
        <w:rPr>
          <w:spacing w:val="-15"/>
          <w:sz w:val="24"/>
        </w:rPr>
        <w:t> </w:t>
      </w:r>
      <w:r>
        <w:rPr>
          <w:sz w:val="24"/>
        </w:rPr>
        <w:t>la</w:t>
      </w:r>
      <w:r>
        <w:rPr>
          <w:spacing w:val="-15"/>
          <w:sz w:val="24"/>
        </w:rPr>
        <w:t> </w:t>
      </w:r>
      <w:r>
        <w:rPr>
          <w:sz w:val="24"/>
        </w:rPr>
        <w:t>qualité</w:t>
      </w:r>
      <w:r>
        <w:rPr>
          <w:spacing w:val="-15"/>
          <w:sz w:val="24"/>
        </w:rPr>
        <w:t> </w:t>
      </w:r>
      <w:r>
        <w:rPr>
          <w:sz w:val="24"/>
        </w:rPr>
        <w:t>d’auteur,</w:t>
      </w:r>
      <w:r>
        <w:rPr>
          <w:spacing w:val="-15"/>
          <w:sz w:val="24"/>
        </w:rPr>
        <w:t> </w:t>
      </w:r>
      <w:r>
        <w:rPr>
          <w:sz w:val="24"/>
        </w:rPr>
        <w:t>de</w:t>
      </w:r>
      <w:r>
        <w:rPr>
          <w:spacing w:val="-15"/>
          <w:sz w:val="24"/>
        </w:rPr>
        <w:t> </w:t>
      </w:r>
      <w:r>
        <w:rPr>
          <w:sz w:val="24"/>
        </w:rPr>
        <w:t>sorte que</w:t>
      </w:r>
      <w:r>
        <w:rPr>
          <w:spacing w:val="-11"/>
          <w:sz w:val="24"/>
        </w:rPr>
        <w:t> </w:t>
      </w:r>
      <w:r>
        <w:rPr>
          <w:sz w:val="24"/>
        </w:rPr>
        <w:t>la</w:t>
      </w:r>
      <w:r>
        <w:rPr>
          <w:spacing w:val="-10"/>
          <w:sz w:val="24"/>
        </w:rPr>
        <w:t> </w:t>
      </w:r>
      <w:r>
        <w:rPr>
          <w:sz w:val="24"/>
        </w:rPr>
        <w:t>validité</w:t>
      </w:r>
      <w:r>
        <w:rPr>
          <w:spacing w:val="-10"/>
          <w:sz w:val="24"/>
        </w:rPr>
        <w:t> </w:t>
      </w:r>
      <w:r>
        <w:rPr>
          <w:sz w:val="24"/>
        </w:rPr>
        <w:t>des</w:t>
      </w:r>
      <w:r>
        <w:rPr>
          <w:spacing w:val="-10"/>
          <w:sz w:val="24"/>
        </w:rPr>
        <w:t> </w:t>
      </w:r>
      <w:r>
        <w:rPr>
          <w:sz w:val="24"/>
        </w:rPr>
        <w:t>contrats</w:t>
      </w:r>
      <w:r>
        <w:rPr>
          <w:spacing w:val="-12"/>
          <w:sz w:val="24"/>
        </w:rPr>
        <w:t> </w:t>
      </w:r>
      <w:r>
        <w:rPr>
          <w:sz w:val="24"/>
        </w:rPr>
        <w:t>de</w:t>
      </w:r>
      <w:r>
        <w:rPr>
          <w:spacing w:val="-9"/>
          <w:sz w:val="24"/>
        </w:rPr>
        <w:t> </w:t>
      </w:r>
      <w:r>
        <w:rPr>
          <w:sz w:val="24"/>
        </w:rPr>
        <w:t>cession</w:t>
      </w:r>
      <w:r>
        <w:rPr>
          <w:spacing w:val="-9"/>
          <w:sz w:val="24"/>
        </w:rPr>
        <w:t> </w:t>
      </w:r>
      <w:r>
        <w:rPr>
          <w:sz w:val="24"/>
        </w:rPr>
        <w:t>de</w:t>
      </w:r>
      <w:r>
        <w:rPr>
          <w:spacing w:val="-11"/>
          <w:sz w:val="24"/>
        </w:rPr>
        <w:t> </w:t>
      </w:r>
      <w:r>
        <w:rPr>
          <w:sz w:val="24"/>
        </w:rPr>
        <w:t>droit</w:t>
      </w:r>
      <w:r>
        <w:rPr>
          <w:spacing w:val="-9"/>
          <w:sz w:val="24"/>
        </w:rPr>
        <w:t> </w:t>
      </w:r>
      <w:r>
        <w:rPr>
          <w:sz w:val="24"/>
        </w:rPr>
        <w:t>d’auteur</w:t>
      </w:r>
      <w:r>
        <w:rPr>
          <w:spacing w:val="-13"/>
          <w:sz w:val="24"/>
        </w:rPr>
        <w:t> </w:t>
      </w:r>
      <w:r>
        <w:rPr>
          <w:sz w:val="24"/>
        </w:rPr>
        <w:t>qu’elle</w:t>
      </w:r>
      <w:r>
        <w:rPr>
          <w:spacing w:val="-11"/>
          <w:sz w:val="24"/>
        </w:rPr>
        <w:t> </w:t>
      </w:r>
      <w:r>
        <w:rPr>
          <w:sz w:val="24"/>
        </w:rPr>
        <w:t>produit n’étant</w:t>
      </w:r>
      <w:r>
        <w:rPr>
          <w:spacing w:val="-10"/>
          <w:sz w:val="24"/>
        </w:rPr>
        <w:t> </w:t>
      </w:r>
      <w:r>
        <w:rPr>
          <w:sz w:val="24"/>
        </w:rPr>
        <w:t>pas</w:t>
      </w:r>
      <w:r>
        <w:rPr>
          <w:spacing w:val="-9"/>
          <w:sz w:val="24"/>
        </w:rPr>
        <w:t> </w:t>
      </w:r>
      <w:r>
        <w:rPr>
          <w:sz w:val="24"/>
        </w:rPr>
        <w:t>contestée,</w:t>
      </w:r>
      <w:r>
        <w:rPr>
          <w:spacing w:val="-11"/>
          <w:sz w:val="24"/>
        </w:rPr>
        <w:t> </w:t>
      </w:r>
      <w:r>
        <w:rPr>
          <w:sz w:val="24"/>
        </w:rPr>
        <w:t>elle</w:t>
      </w:r>
      <w:r>
        <w:rPr>
          <w:spacing w:val="-7"/>
          <w:sz w:val="24"/>
        </w:rPr>
        <w:t> </w:t>
      </w:r>
      <w:r>
        <w:rPr>
          <w:sz w:val="24"/>
        </w:rPr>
        <w:t>est</w:t>
      </w:r>
      <w:r>
        <w:rPr>
          <w:spacing w:val="-6"/>
          <w:sz w:val="24"/>
        </w:rPr>
        <w:t> </w:t>
      </w:r>
      <w:r>
        <w:rPr>
          <w:sz w:val="24"/>
        </w:rPr>
        <w:t>donc</w:t>
      </w:r>
      <w:r>
        <w:rPr>
          <w:spacing w:val="-7"/>
          <w:sz w:val="24"/>
        </w:rPr>
        <w:t> </w:t>
      </w:r>
      <w:r>
        <w:rPr>
          <w:sz w:val="24"/>
        </w:rPr>
        <w:t>titulaire</w:t>
      </w:r>
      <w:r>
        <w:rPr>
          <w:spacing w:val="-6"/>
          <w:sz w:val="24"/>
        </w:rPr>
        <w:t> </w:t>
      </w:r>
      <w:r>
        <w:rPr>
          <w:sz w:val="24"/>
        </w:rPr>
        <w:t>de</w:t>
      </w:r>
      <w:r>
        <w:rPr>
          <w:spacing w:val="-9"/>
          <w:sz w:val="24"/>
        </w:rPr>
        <w:t> </w:t>
      </w:r>
      <w:r>
        <w:rPr>
          <w:sz w:val="24"/>
        </w:rPr>
        <w:t>droits</w:t>
      </w:r>
      <w:r>
        <w:rPr>
          <w:spacing w:val="-8"/>
          <w:sz w:val="24"/>
        </w:rPr>
        <w:t> </w:t>
      </w:r>
      <w:r>
        <w:rPr>
          <w:sz w:val="24"/>
        </w:rPr>
        <w:t>patrimoniaux</w:t>
      </w:r>
      <w:r>
        <w:rPr>
          <w:spacing w:val="-7"/>
          <w:sz w:val="24"/>
        </w:rPr>
        <w:t> </w:t>
      </w:r>
      <w:r>
        <w:rPr>
          <w:sz w:val="24"/>
        </w:rPr>
        <w:t>sur les dessins, à l’exclusion de tout droit moral. Ni les auteurs ni leurs ayants-droits</w:t>
      </w:r>
      <w:r>
        <w:rPr>
          <w:spacing w:val="-3"/>
          <w:sz w:val="24"/>
        </w:rPr>
        <w:t> </w:t>
      </w:r>
      <w:r>
        <w:rPr>
          <w:sz w:val="24"/>
        </w:rPr>
        <w:t>n’étant</w:t>
      </w:r>
      <w:r>
        <w:rPr>
          <w:spacing w:val="-4"/>
          <w:sz w:val="24"/>
        </w:rPr>
        <w:t> </w:t>
      </w:r>
      <w:r>
        <w:rPr>
          <w:sz w:val="24"/>
        </w:rPr>
        <w:t>parties</w:t>
      </w:r>
      <w:r>
        <w:rPr>
          <w:spacing w:val="-2"/>
          <w:sz w:val="24"/>
        </w:rPr>
        <w:t> </w:t>
      </w:r>
      <w:r>
        <w:rPr>
          <w:sz w:val="24"/>
        </w:rPr>
        <w:t>à</w:t>
      </w:r>
      <w:r>
        <w:rPr>
          <w:spacing w:val="-4"/>
          <w:sz w:val="24"/>
        </w:rPr>
        <w:t> </w:t>
      </w:r>
      <w:r>
        <w:rPr>
          <w:sz w:val="24"/>
        </w:rPr>
        <w:t>l’instance,</w:t>
      </w:r>
      <w:r>
        <w:rPr>
          <w:spacing w:val="-4"/>
          <w:sz w:val="24"/>
        </w:rPr>
        <w:t> </w:t>
      </w:r>
      <w:r>
        <w:rPr>
          <w:sz w:val="24"/>
        </w:rPr>
        <w:t>il</w:t>
      </w:r>
      <w:r>
        <w:rPr>
          <w:spacing w:val="-1"/>
          <w:sz w:val="24"/>
        </w:rPr>
        <w:t> </w:t>
      </w:r>
      <w:r>
        <w:rPr>
          <w:sz w:val="24"/>
        </w:rPr>
        <w:t>y</w:t>
      </w:r>
      <w:r>
        <w:rPr>
          <w:spacing w:val="-9"/>
          <w:sz w:val="24"/>
        </w:rPr>
        <w:t> </w:t>
      </w:r>
      <w:r>
        <w:rPr>
          <w:sz w:val="24"/>
        </w:rPr>
        <w:t>a</w:t>
      </w:r>
      <w:r>
        <w:rPr>
          <w:spacing w:val="-3"/>
          <w:sz w:val="24"/>
        </w:rPr>
        <w:t> </w:t>
      </w:r>
      <w:r>
        <w:rPr>
          <w:sz w:val="24"/>
        </w:rPr>
        <w:t>donc</w:t>
      </w:r>
      <w:r>
        <w:rPr>
          <w:spacing w:val="-4"/>
          <w:sz w:val="24"/>
        </w:rPr>
        <w:t> </w:t>
      </w:r>
      <w:r>
        <w:rPr>
          <w:sz w:val="24"/>
        </w:rPr>
        <w:t>lieu,</w:t>
      </w:r>
      <w:r>
        <w:rPr>
          <w:spacing w:val="-4"/>
          <w:sz w:val="24"/>
        </w:rPr>
        <w:t> </w:t>
      </w:r>
      <w:r>
        <w:rPr>
          <w:sz w:val="24"/>
        </w:rPr>
        <w:t>sous</w:t>
      </w:r>
      <w:r>
        <w:rPr>
          <w:spacing w:val="-3"/>
          <w:sz w:val="24"/>
        </w:rPr>
        <w:t> </w:t>
      </w:r>
      <w:r>
        <w:rPr>
          <w:sz w:val="24"/>
        </w:rPr>
        <w:t>réserve de l’originalité des oeuvres,</w:t>
      </w:r>
      <w:r>
        <w:rPr>
          <w:spacing w:val="40"/>
          <w:sz w:val="24"/>
        </w:rPr>
        <w:t> </w:t>
      </w:r>
      <w:r>
        <w:rPr>
          <w:sz w:val="24"/>
        </w:rPr>
        <w:t>d’examiner les demandes sous l’angle d’atteintes aux droits patrimoniaux.</w:t>
      </w:r>
    </w:p>
    <w:p>
      <w:pPr>
        <w:spacing w:before="210"/>
        <w:ind w:left="3371" w:right="0" w:firstLine="0"/>
        <w:jc w:val="both"/>
        <w:rPr>
          <w:i/>
          <w:sz w:val="24"/>
        </w:rPr>
      </w:pPr>
      <w:r>
        <w:rPr>
          <w:i/>
          <w:sz w:val="24"/>
          <w:u w:val="single"/>
        </w:rPr>
        <w:t>Sur</w:t>
      </w:r>
      <w:r>
        <w:rPr>
          <w:i/>
          <w:spacing w:val="-1"/>
          <w:sz w:val="24"/>
          <w:u w:val="single"/>
        </w:rPr>
        <w:t> </w:t>
      </w:r>
      <w:r>
        <w:rPr>
          <w:i/>
          <w:sz w:val="24"/>
          <w:u w:val="single"/>
        </w:rPr>
        <w:t>l’originalité</w:t>
      </w:r>
      <w:r>
        <w:rPr>
          <w:i/>
          <w:spacing w:val="-1"/>
          <w:sz w:val="24"/>
          <w:u w:val="single"/>
        </w:rPr>
        <w:t> </w:t>
      </w:r>
      <w:r>
        <w:rPr>
          <w:i/>
          <w:sz w:val="24"/>
          <w:u w:val="single"/>
        </w:rPr>
        <w:t>des </w:t>
      </w:r>
      <w:r>
        <w:rPr>
          <w:i/>
          <w:spacing w:val="-2"/>
          <w:sz w:val="24"/>
          <w:u w:val="single"/>
        </w:rPr>
        <w:t>dessins</w:t>
      </w:r>
    </w:p>
    <w:p>
      <w:pPr>
        <w:spacing w:after="0"/>
        <w:jc w:val="both"/>
        <w:rPr>
          <w:i/>
          <w:sz w:val="24"/>
        </w:rPr>
        <w:sectPr>
          <w:pgSz w:w="11910" w:h="16840"/>
          <w:pgMar w:header="867" w:footer="923" w:top="1220" w:bottom="1120" w:left="425" w:right="1275"/>
        </w:sectPr>
      </w:pPr>
    </w:p>
    <w:p>
      <w:pPr>
        <w:pStyle w:val="BodyText"/>
        <w:spacing w:before="186"/>
        <w:ind w:left="0"/>
        <w:jc w:val="left"/>
        <w:rPr>
          <w:i/>
        </w:rPr>
      </w:pPr>
    </w:p>
    <w:p>
      <w:pPr>
        <w:pStyle w:val="ListParagraph"/>
        <w:numPr>
          <w:ilvl w:val="0"/>
          <w:numId w:val="2"/>
        </w:numPr>
        <w:tabs>
          <w:tab w:pos="3368" w:val="left" w:leader="none"/>
          <w:tab w:pos="3371" w:val="left" w:leader="none"/>
        </w:tabs>
        <w:spacing w:line="208" w:lineRule="auto" w:before="1" w:after="0"/>
        <w:ind w:left="3371" w:right="164" w:hanging="567"/>
        <w:jc w:val="both"/>
        <w:rPr>
          <w:sz w:val="24"/>
        </w:rPr>
      </w:pPr>
      <w:r>
        <w:rPr>
          <w:sz w:val="24"/>
        </w:rPr>
        <w:t>Aux termes de l’article</w:t>
      </w:r>
      <w:r>
        <w:rPr>
          <w:spacing w:val="-1"/>
          <w:sz w:val="24"/>
        </w:rPr>
        <w:t> </w:t>
      </w:r>
      <w:r>
        <w:rPr>
          <w:sz w:val="24"/>
        </w:rPr>
        <w:t>L.111-1 alinéas 1 et 2 du code de la</w:t>
      </w:r>
      <w:r>
        <w:rPr>
          <w:spacing w:val="-2"/>
          <w:sz w:val="24"/>
        </w:rPr>
        <w:t> </w:t>
      </w:r>
      <w:r>
        <w:rPr>
          <w:sz w:val="24"/>
        </w:rPr>
        <w:t>propriété intellectuelle,</w:t>
      </w:r>
      <w:r>
        <w:rPr>
          <w:spacing w:val="-8"/>
          <w:sz w:val="24"/>
        </w:rPr>
        <w:t> </w:t>
      </w:r>
      <w:r>
        <w:rPr>
          <w:sz w:val="24"/>
        </w:rPr>
        <w:t>l’auteur</w:t>
      </w:r>
      <w:r>
        <w:rPr>
          <w:spacing w:val="-10"/>
          <w:sz w:val="24"/>
        </w:rPr>
        <w:t> </w:t>
      </w:r>
      <w:r>
        <w:rPr>
          <w:sz w:val="24"/>
        </w:rPr>
        <w:t>d'une</w:t>
      </w:r>
      <w:r>
        <w:rPr>
          <w:spacing w:val="-8"/>
          <w:sz w:val="24"/>
        </w:rPr>
        <w:t> </w:t>
      </w:r>
      <w:r>
        <w:rPr>
          <w:sz w:val="24"/>
        </w:rPr>
        <w:t>œuvre</w:t>
      </w:r>
      <w:r>
        <w:rPr>
          <w:spacing w:val="-9"/>
          <w:sz w:val="24"/>
        </w:rPr>
        <w:t> </w:t>
      </w:r>
      <w:r>
        <w:rPr>
          <w:sz w:val="24"/>
        </w:rPr>
        <w:t>de</w:t>
      </w:r>
      <w:r>
        <w:rPr>
          <w:spacing w:val="-8"/>
          <w:sz w:val="24"/>
        </w:rPr>
        <w:t> </w:t>
      </w:r>
      <w:r>
        <w:rPr>
          <w:sz w:val="24"/>
        </w:rPr>
        <w:t>l'esprit</w:t>
      </w:r>
      <w:r>
        <w:rPr>
          <w:spacing w:val="-6"/>
          <w:sz w:val="24"/>
        </w:rPr>
        <w:t> </w:t>
      </w:r>
      <w:r>
        <w:rPr>
          <w:sz w:val="24"/>
        </w:rPr>
        <w:t>jouit</w:t>
      </w:r>
      <w:r>
        <w:rPr>
          <w:spacing w:val="-5"/>
          <w:sz w:val="24"/>
        </w:rPr>
        <w:t> </w:t>
      </w:r>
      <w:r>
        <w:rPr>
          <w:sz w:val="24"/>
        </w:rPr>
        <w:t>sur</w:t>
      </w:r>
      <w:r>
        <w:rPr>
          <w:spacing w:val="-10"/>
          <w:sz w:val="24"/>
        </w:rPr>
        <w:t> </w:t>
      </w:r>
      <w:r>
        <w:rPr>
          <w:sz w:val="24"/>
        </w:rPr>
        <w:t>cette</w:t>
      </w:r>
      <w:r>
        <w:rPr>
          <w:spacing w:val="-10"/>
          <w:sz w:val="24"/>
        </w:rPr>
        <w:t> </w:t>
      </w:r>
      <w:r>
        <w:rPr>
          <w:sz w:val="24"/>
        </w:rPr>
        <w:t>œuvre,</w:t>
      </w:r>
      <w:r>
        <w:rPr>
          <w:spacing w:val="-9"/>
          <w:sz w:val="24"/>
        </w:rPr>
        <w:t> </w:t>
      </w:r>
      <w:r>
        <w:rPr>
          <w:sz w:val="24"/>
        </w:rPr>
        <w:t>du seul</w:t>
      </w:r>
      <w:r>
        <w:rPr>
          <w:spacing w:val="-3"/>
          <w:sz w:val="24"/>
        </w:rPr>
        <w:t> </w:t>
      </w:r>
      <w:r>
        <w:rPr>
          <w:sz w:val="24"/>
        </w:rPr>
        <w:t>fait</w:t>
      </w:r>
      <w:r>
        <w:rPr>
          <w:spacing w:val="-3"/>
          <w:sz w:val="24"/>
        </w:rPr>
        <w:t> </w:t>
      </w:r>
      <w:r>
        <w:rPr>
          <w:sz w:val="24"/>
        </w:rPr>
        <w:t>de</w:t>
      </w:r>
      <w:r>
        <w:rPr>
          <w:spacing w:val="-3"/>
          <w:sz w:val="24"/>
        </w:rPr>
        <w:t> </w:t>
      </w:r>
      <w:r>
        <w:rPr>
          <w:sz w:val="24"/>
        </w:rPr>
        <w:t>sa</w:t>
      </w:r>
      <w:r>
        <w:rPr>
          <w:spacing w:val="-3"/>
          <w:sz w:val="24"/>
        </w:rPr>
        <w:t> </w:t>
      </w:r>
      <w:r>
        <w:rPr>
          <w:sz w:val="24"/>
        </w:rPr>
        <w:t>création,</w:t>
      </w:r>
      <w:r>
        <w:rPr>
          <w:spacing w:val="-8"/>
          <w:sz w:val="24"/>
        </w:rPr>
        <w:t> </w:t>
      </w:r>
      <w:r>
        <w:rPr>
          <w:sz w:val="24"/>
        </w:rPr>
        <w:t>d'un</w:t>
      </w:r>
      <w:r>
        <w:rPr>
          <w:spacing w:val="-2"/>
          <w:sz w:val="24"/>
        </w:rPr>
        <w:t> </w:t>
      </w:r>
      <w:r>
        <w:rPr>
          <w:sz w:val="24"/>
        </w:rPr>
        <w:t>droit</w:t>
      </w:r>
      <w:r>
        <w:rPr>
          <w:spacing w:val="-2"/>
          <w:sz w:val="24"/>
        </w:rPr>
        <w:t> </w:t>
      </w:r>
      <w:r>
        <w:rPr>
          <w:sz w:val="24"/>
        </w:rPr>
        <w:t>de</w:t>
      </w:r>
      <w:r>
        <w:rPr>
          <w:spacing w:val="-3"/>
          <w:sz w:val="24"/>
        </w:rPr>
        <w:t> </w:t>
      </w:r>
      <w:r>
        <w:rPr>
          <w:sz w:val="24"/>
        </w:rPr>
        <w:t>propriété</w:t>
      </w:r>
      <w:r>
        <w:rPr>
          <w:spacing w:val="-3"/>
          <w:sz w:val="24"/>
        </w:rPr>
        <w:t> </w:t>
      </w:r>
      <w:r>
        <w:rPr>
          <w:sz w:val="24"/>
        </w:rPr>
        <w:t>incorporelle</w:t>
      </w:r>
      <w:r>
        <w:rPr>
          <w:spacing w:val="-3"/>
          <w:sz w:val="24"/>
        </w:rPr>
        <w:t> </w:t>
      </w:r>
      <w:r>
        <w:rPr>
          <w:sz w:val="24"/>
        </w:rPr>
        <w:t>exclusif</w:t>
      </w:r>
      <w:r>
        <w:rPr>
          <w:spacing w:val="-3"/>
          <w:sz w:val="24"/>
        </w:rPr>
        <w:t> </w:t>
      </w:r>
      <w:r>
        <w:rPr>
          <w:sz w:val="24"/>
        </w:rPr>
        <w:t>et opposable</w:t>
      </w:r>
      <w:r>
        <w:rPr>
          <w:spacing w:val="-15"/>
          <w:sz w:val="24"/>
        </w:rPr>
        <w:t> </w:t>
      </w:r>
      <w:r>
        <w:rPr>
          <w:sz w:val="24"/>
        </w:rPr>
        <w:t>à</w:t>
      </w:r>
      <w:r>
        <w:rPr>
          <w:spacing w:val="-15"/>
          <w:sz w:val="24"/>
        </w:rPr>
        <w:t> </w:t>
      </w:r>
      <w:r>
        <w:rPr>
          <w:sz w:val="24"/>
        </w:rPr>
        <w:t>tous.</w:t>
      </w:r>
      <w:r>
        <w:rPr>
          <w:spacing w:val="-15"/>
          <w:sz w:val="24"/>
        </w:rPr>
        <w:t> </w:t>
      </w:r>
      <w:r>
        <w:rPr>
          <w:sz w:val="24"/>
        </w:rPr>
        <w:t>Ce</w:t>
      </w:r>
      <w:r>
        <w:rPr>
          <w:spacing w:val="-15"/>
          <w:sz w:val="24"/>
        </w:rPr>
        <w:t> </w:t>
      </w:r>
      <w:r>
        <w:rPr>
          <w:sz w:val="24"/>
        </w:rPr>
        <w:t>droit</w:t>
      </w:r>
      <w:r>
        <w:rPr>
          <w:spacing w:val="-14"/>
          <w:sz w:val="24"/>
        </w:rPr>
        <w:t> </w:t>
      </w:r>
      <w:r>
        <w:rPr>
          <w:sz w:val="24"/>
        </w:rPr>
        <w:t>comporte</w:t>
      </w:r>
      <w:r>
        <w:rPr>
          <w:spacing w:val="-14"/>
          <w:sz w:val="24"/>
        </w:rPr>
        <w:t> </w:t>
      </w:r>
      <w:r>
        <w:rPr>
          <w:sz w:val="24"/>
        </w:rPr>
        <w:t>des</w:t>
      </w:r>
      <w:r>
        <w:rPr>
          <w:spacing w:val="-14"/>
          <w:sz w:val="24"/>
        </w:rPr>
        <w:t> </w:t>
      </w:r>
      <w:r>
        <w:rPr>
          <w:sz w:val="24"/>
        </w:rPr>
        <w:t>attributs</w:t>
      </w:r>
      <w:r>
        <w:rPr>
          <w:spacing w:val="-15"/>
          <w:sz w:val="24"/>
        </w:rPr>
        <w:t> </w:t>
      </w:r>
      <w:r>
        <w:rPr>
          <w:sz w:val="24"/>
        </w:rPr>
        <w:t>d'ordre</w:t>
      </w:r>
      <w:r>
        <w:rPr>
          <w:spacing w:val="-15"/>
          <w:sz w:val="24"/>
        </w:rPr>
        <w:t> </w:t>
      </w:r>
      <w:r>
        <w:rPr>
          <w:sz w:val="24"/>
        </w:rPr>
        <w:t>intellectuel</w:t>
      </w:r>
      <w:r>
        <w:rPr>
          <w:spacing w:val="-15"/>
          <w:sz w:val="24"/>
        </w:rPr>
        <w:t> </w:t>
      </w:r>
      <w:r>
        <w:rPr>
          <w:sz w:val="24"/>
        </w:rPr>
        <w:t>et moral ainsi que des attributs d'ordre patrimonial, qui sont déterminés par les livres Ier et III du présent code.</w:t>
      </w:r>
    </w:p>
    <w:p>
      <w:pPr>
        <w:pStyle w:val="ListParagraph"/>
        <w:numPr>
          <w:ilvl w:val="0"/>
          <w:numId w:val="2"/>
        </w:numPr>
        <w:tabs>
          <w:tab w:pos="3368" w:val="left" w:leader="none"/>
          <w:tab w:pos="3371" w:val="left" w:leader="none"/>
        </w:tabs>
        <w:spacing w:line="208" w:lineRule="auto" w:before="239" w:after="0"/>
        <w:ind w:left="3371" w:right="165" w:hanging="567"/>
        <w:jc w:val="both"/>
        <w:rPr>
          <w:sz w:val="24"/>
        </w:rPr>
      </w:pPr>
      <w:r>
        <w:rPr>
          <w:sz w:val="24"/>
        </w:rPr>
        <w:t>Selon l'article L. 112-1 du code de la propriété intellectuelle «</w:t>
      </w:r>
      <w:r>
        <w:rPr>
          <w:spacing w:val="-11"/>
          <w:sz w:val="24"/>
        </w:rPr>
        <w:t> </w:t>
      </w:r>
      <w:r>
        <w:rPr>
          <w:sz w:val="24"/>
        </w:rPr>
        <w:t>les dispositions</w:t>
      </w:r>
      <w:r>
        <w:rPr>
          <w:spacing w:val="-9"/>
          <w:sz w:val="24"/>
        </w:rPr>
        <w:t> </w:t>
      </w:r>
      <w:r>
        <w:rPr>
          <w:sz w:val="24"/>
        </w:rPr>
        <w:t>du</w:t>
      </w:r>
      <w:r>
        <w:rPr>
          <w:spacing w:val="-9"/>
          <w:sz w:val="24"/>
        </w:rPr>
        <w:t> </w:t>
      </w:r>
      <w:r>
        <w:rPr>
          <w:sz w:val="24"/>
        </w:rPr>
        <w:t>présent</w:t>
      </w:r>
      <w:r>
        <w:rPr>
          <w:spacing w:val="-11"/>
          <w:sz w:val="24"/>
        </w:rPr>
        <w:t> </w:t>
      </w:r>
      <w:r>
        <w:rPr>
          <w:sz w:val="24"/>
        </w:rPr>
        <w:t>code</w:t>
      </w:r>
      <w:r>
        <w:rPr>
          <w:spacing w:val="-11"/>
          <w:sz w:val="24"/>
        </w:rPr>
        <w:t> </w:t>
      </w:r>
      <w:r>
        <w:rPr>
          <w:sz w:val="24"/>
        </w:rPr>
        <w:t>protègent</w:t>
      </w:r>
      <w:r>
        <w:rPr>
          <w:spacing w:val="-10"/>
          <w:sz w:val="24"/>
        </w:rPr>
        <w:t> </w:t>
      </w:r>
      <w:r>
        <w:rPr>
          <w:sz w:val="24"/>
        </w:rPr>
        <w:t>les</w:t>
      </w:r>
      <w:r>
        <w:rPr>
          <w:spacing w:val="-10"/>
          <w:sz w:val="24"/>
        </w:rPr>
        <w:t> </w:t>
      </w:r>
      <w:r>
        <w:rPr>
          <w:sz w:val="24"/>
        </w:rPr>
        <w:t>droits</w:t>
      </w:r>
      <w:r>
        <w:rPr>
          <w:spacing w:val="-9"/>
          <w:sz w:val="24"/>
        </w:rPr>
        <w:t> </w:t>
      </w:r>
      <w:r>
        <w:rPr>
          <w:sz w:val="24"/>
        </w:rPr>
        <w:t>des</w:t>
      </w:r>
      <w:r>
        <w:rPr>
          <w:spacing w:val="-11"/>
          <w:sz w:val="24"/>
        </w:rPr>
        <w:t> </w:t>
      </w:r>
      <w:r>
        <w:rPr>
          <w:sz w:val="24"/>
        </w:rPr>
        <w:t>auteurs</w:t>
      </w:r>
      <w:r>
        <w:rPr>
          <w:spacing w:val="-12"/>
          <w:sz w:val="24"/>
        </w:rPr>
        <w:t> </w:t>
      </w:r>
      <w:r>
        <w:rPr>
          <w:sz w:val="24"/>
        </w:rPr>
        <w:t>sur</w:t>
      </w:r>
      <w:r>
        <w:rPr>
          <w:spacing w:val="-12"/>
          <w:sz w:val="24"/>
        </w:rPr>
        <w:t> </w:t>
      </w:r>
      <w:r>
        <w:rPr>
          <w:sz w:val="24"/>
        </w:rPr>
        <w:t>toutes </w:t>
      </w:r>
      <w:r>
        <w:rPr>
          <w:spacing w:val="-2"/>
          <w:sz w:val="24"/>
        </w:rPr>
        <w:t>les</w:t>
      </w:r>
      <w:r>
        <w:rPr>
          <w:spacing w:val="-13"/>
          <w:sz w:val="24"/>
        </w:rPr>
        <w:t> </w:t>
      </w:r>
      <w:r>
        <w:rPr>
          <w:spacing w:val="-2"/>
          <w:sz w:val="24"/>
        </w:rPr>
        <w:t>œuvres</w:t>
      </w:r>
      <w:r>
        <w:rPr>
          <w:spacing w:val="-13"/>
          <w:sz w:val="24"/>
        </w:rPr>
        <w:t> </w:t>
      </w:r>
      <w:r>
        <w:rPr>
          <w:spacing w:val="-2"/>
          <w:sz w:val="24"/>
        </w:rPr>
        <w:t>de</w:t>
      </w:r>
      <w:r>
        <w:rPr>
          <w:spacing w:val="-13"/>
          <w:sz w:val="24"/>
        </w:rPr>
        <w:t> </w:t>
      </w:r>
      <w:r>
        <w:rPr>
          <w:spacing w:val="-2"/>
          <w:sz w:val="24"/>
        </w:rPr>
        <w:t>l'esprit,</w:t>
      </w:r>
      <w:r>
        <w:rPr>
          <w:spacing w:val="-13"/>
          <w:sz w:val="24"/>
        </w:rPr>
        <w:t> </w:t>
      </w:r>
      <w:r>
        <w:rPr>
          <w:spacing w:val="-2"/>
          <w:sz w:val="24"/>
        </w:rPr>
        <w:t>quels</w:t>
      </w:r>
      <w:r>
        <w:rPr>
          <w:spacing w:val="-13"/>
          <w:sz w:val="24"/>
        </w:rPr>
        <w:t> </w:t>
      </w:r>
      <w:r>
        <w:rPr>
          <w:spacing w:val="-2"/>
          <w:sz w:val="24"/>
        </w:rPr>
        <w:t>qu'en</w:t>
      </w:r>
      <w:r>
        <w:rPr>
          <w:spacing w:val="-13"/>
          <w:sz w:val="24"/>
        </w:rPr>
        <w:t> </w:t>
      </w:r>
      <w:r>
        <w:rPr>
          <w:spacing w:val="-2"/>
          <w:sz w:val="24"/>
        </w:rPr>
        <w:t>soient</w:t>
      </w:r>
      <w:r>
        <w:rPr>
          <w:spacing w:val="-13"/>
          <w:sz w:val="24"/>
        </w:rPr>
        <w:t> </w:t>
      </w:r>
      <w:r>
        <w:rPr>
          <w:spacing w:val="-2"/>
          <w:sz w:val="24"/>
        </w:rPr>
        <w:t>le</w:t>
      </w:r>
      <w:r>
        <w:rPr>
          <w:spacing w:val="-11"/>
          <w:sz w:val="24"/>
        </w:rPr>
        <w:t> </w:t>
      </w:r>
      <w:r>
        <w:rPr>
          <w:spacing w:val="-2"/>
          <w:sz w:val="24"/>
        </w:rPr>
        <w:t>genre,</w:t>
      </w:r>
      <w:r>
        <w:rPr>
          <w:spacing w:val="-13"/>
          <w:sz w:val="24"/>
        </w:rPr>
        <w:t> </w:t>
      </w:r>
      <w:r>
        <w:rPr>
          <w:spacing w:val="-2"/>
          <w:sz w:val="24"/>
        </w:rPr>
        <w:t>la</w:t>
      </w:r>
      <w:r>
        <w:rPr>
          <w:spacing w:val="-12"/>
          <w:sz w:val="24"/>
        </w:rPr>
        <w:t> </w:t>
      </w:r>
      <w:r>
        <w:rPr>
          <w:spacing w:val="-2"/>
          <w:sz w:val="24"/>
        </w:rPr>
        <w:t>forme</w:t>
      </w:r>
      <w:r>
        <w:rPr>
          <w:spacing w:val="-13"/>
          <w:sz w:val="24"/>
        </w:rPr>
        <w:t> </w:t>
      </w:r>
      <w:r>
        <w:rPr>
          <w:spacing w:val="-2"/>
          <w:sz w:val="24"/>
        </w:rPr>
        <w:t>d'expression, </w:t>
      </w:r>
      <w:r>
        <w:rPr>
          <w:sz w:val="24"/>
        </w:rPr>
        <w:t>le mérite ou la destination ».</w:t>
      </w:r>
    </w:p>
    <w:p>
      <w:pPr>
        <w:pStyle w:val="ListParagraph"/>
        <w:numPr>
          <w:ilvl w:val="0"/>
          <w:numId w:val="2"/>
        </w:numPr>
        <w:tabs>
          <w:tab w:pos="3368" w:val="left" w:leader="none"/>
          <w:tab w:pos="3371" w:val="left" w:leader="none"/>
        </w:tabs>
        <w:spacing w:line="208" w:lineRule="auto" w:before="240" w:after="0"/>
        <w:ind w:left="3371" w:right="163" w:hanging="567"/>
        <w:jc w:val="both"/>
        <w:rPr>
          <w:sz w:val="24"/>
        </w:rPr>
      </w:pPr>
      <w:r>
        <w:rPr>
          <w:sz w:val="24"/>
        </w:rPr>
        <w:t>En application de l'article L. 112-2 du code de la propriété intellectuelle,</w:t>
      </w:r>
      <w:r>
        <w:rPr>
          <w:spacing w:val="-5"/>
          <w:sz w:val="24"/>
        </w:rPr>
        <w:t> </w:t>
      </w:r>
      <w:r>
        <w:rPr>
          <w:sz w:val="24"/>
        </w:rPr>
        <w:t>sont</w:t>
      </w:r>
      <w:r>
        <w:rPr>
          <w:spacing w:val="-5"/>
          <w:sz w:val="24"/>
        </w:rPr>
        <w:t> </w:t>
      </w:r>
      <w:r>
        <w:rPr>
          <w:sz w:val="24"/>
        </w:rPr>
        <w:t>considérés</w:t>
      </w:r>
      <w:r>
        <w:rPr>
          <w:spacing w:val="-5"/>
          <w:sz w:val="24"/>
        </w:rPr>
        <w:t> </w:t>
      </w:r>
      <w:r>
        <w:rPr>
          <w:sz w:val="24"/>
        </w:rPr>
        <w:t>notamment</w:t>
      </w:r>
      <w:r>
        <w:rPr>
          <w:spacing w:val="-5"/>
          <w:sz w:val="24"/>
        </w:rPr>
        <w:t> </w:t>
      </w:r>
      <w:r>
        <w:rPr>
          <w:sz w:val="24"/>
        </w:rPr>
        <w:t>comme</w:t>
      </w:r>
      <w:r>
        <w:rPr>
          <w:spacing w:val="-5"/>
          <w:sz w:val="24"/>
        </w:rPr>
        <w:t> </w:t>
      </w:r>
      <w:r>
        <w:rPr>
          <w:sz w:val="24"/>
        </w:rPr>
        <w:t>œuvre</w:t>
      </w:r>
      <w:r>
        <w:rPr>
          <w:spacing w:val="-5"/>
          <w:sz w:val="24"/>
        </w:rPr>
        <w:t> </w:t>
      </w:r>
      <w:r>
        <w:rPr>
          <w:sz w:val="24"/>
        </w:rPr>
        <w:t>de</w:t>
      </w:r>
      <w:r>
        <w:rPr>
          <w:spacing w:val="-5"/>
          <w:sz w:val="24"/>
        </w:rPr>
        <w:t> </w:t>
      </w:r>
      <w:r>
        <w:rPr>
          <w:sz w:val="24"/>
        </w:rPr>
        <w:t>l'esprit</w:t>
      </w:r>
      <w:r>
        <w:rPr>
          <w:spacing w:val="-5"/>
          <w:sz w:val="24"/>
        </w:rPr>
        <w:t> </w:t>
      </w:r>
      <w:r>
        <w:rPr>
          <w:sz w:val="24"/>
        </w:rPr>
        <w:t>au sens du présent code, […] 7° les œuvres de dessin, de peinture, d'architecture, de sculpture, de gravure, de lithographie ; […] 8° Les œuvres graphiques et typographiques.</w:t>
      </w:r>
    </w:p>
    <w:p>
      <w:pPr>
        <w:pStyle w:val="ListParagraph"/>
        <w:numPr>
          <w:ilvl w:val="0"/>
          <w:numId w:val="2"/>
        </w:numPr>
        <w:tabs>
          <w:tab w:pos="3368" w:val="left" w:leader="none"/>
          <w:tab w:pos="3371" w:val="left" w:leader="none"/>
        </w:tabs>
        <w:spacing w:line="208" w:lineRule="auto" w:before="239" w:after="0"/>
        <w:ind w:left="3371" w:right="165" w:hanging="567"/>
        <w:jc w:val="both"/>
        <w:rPr>
          <w:sz w:val="24"/>
        </w:rPr>
      </w:pPr>
      <w:r>
        <w:rPr>
          <w:sz w:val="24"/>
        </w:rPr>
        <w:t>La protection d'une œuvre de l'esprit est acquise à son auteur sans formalité</w:t>
      </w:r>
      <w:r>
        <w:rPr>
          <w:spacing w:val="-12"/>
          <w:sz w:val="24"/>
        </w:rPr>
        <w:t> </w:t>
      </w:r>
      <w:r>
        <w:rPr>
          <w:sz w:val="24"/>
        </w:rPr>
        <w:t>et</w:t>
      </w:r>
      <w:r>
        <w:rPr>
          <w:spacing w:val="-11"/>
          <w:sz w:val="24"/>
        </w:rPr>
        <w:t> </w:t>
      </w:r>
      <w:r>
        <w:rPr>
          <w:sz w:val="24"/>
        </w:rPr>
        <w:t>du</w:t>
      </w:r>
      <w:r>
        <w:rPr>
          <w:spacing w:val="-11"/>
          <w:sz w:val="24"/>
        </w:rPr>
        <w:t> </w:t>
      </w:r>
      <w:r>
        <w:rPr>
          <w:sz w:val="24"/>
        </w:rPr>
        <w:t>seul</w:t>
      </w:r>
      <w:r>
        <w:rPr>
          <w:spacing w:val="-13"/>
          <w:sz w:val="24"/>
        </w:rPr>
        <w:t> </w:t>
      </w:r>
      <w:r>
        <w:rPr>
          <w:sz w:val="24"/>
        </w:rPr>
        <w:t>fait</w:t>
      </w:r>
      <w:r>
        <w:rPr>
          <w:spacing w:val="-14"/>
          <w:sz w:val="24"/>
        </w:rPr>
        <w:t> </w:t>
      </w:r>
      <w:r>
        <w:rPr>
          <w:sz w:val="24"/>
        </w:rPr>
        <w:t>de</w:t>
      </w:r>
      <w:r>
        <w:rPr>
          <w:spacing w:val="-14"/>
          <w:sz w:val="24"/>
        </w:rPr>
        <w:t> </w:t>
      </w:r>
      <w:r>
        <w:rPr>
          <w:sz w:val="24"/>
        </w:rPr>
        <w:t>la</w:t>
      </w:r>
      <w:r>
        <w:rPr>
          <w:spacing w:val="-14"/>
          <w:sz w:val="24"/>
        </w:rPr>
        <w:t> </w:t>
      </w:r>
      <w:r>
        <w:rPr>
          <w:sz w:val="24"/>
        </w:rPr>
        <w:t>création</w:t>
      </w:r>
      <w:r>
        <w:rPr>
          <w:spacing w:val="-15"/>
          <w:sz w:val="24"/>
        </w:rPr>
        <w:t> </w:t>
      </w:r>
      <w:r>
        <w:rPr>
          <w:sz w:val="24"/>
        </w:rPr>
        <w:t>d'une</w:t>
      </w:r>
      <w:r>
        <w:rPr>
          <w:spacing w:val="-14"/>
          <w:sz w:val="24"/>
        </w:rPr>
        <w:t> </w:t>
      </w:r>
      <w:r>
        <w:rPr>
          <w:sz w:val="24"/>
        </w:rPr>
        <w:t>forme</w:t>
      </w:r>
      <w:r>
        <w:rPr>
          <w:spacing w:val="-15"/>
          <w:sz w:val="24"/>
        </w:rPr>
        <w:t> </w:t>
      </w:r>
      <w:r>
        <w:rPr>
          <w:sz w:val="24"/>
        </w:rPr>
        <w:t>originale,</w:t>
      </w:r>
      <w:r>
        <w:rPr>
          <w:spacing w:val="-14"/>
          <w:sz w:val="24"/>
        </w:rPr>
        <w:t> </w:t>
      </w:r>
      <w:r>
        <w:rPr>
          <w:sz w:val="24"/>
        </w:rPr>
        <w:t>en</w:t>
      </w:r>
      <w:r>
        <w:rPr>
          <w:spacing w:val="-14"/>
          <w:sz w:val="24"/>
        </w:rPr>
        <w:t> </w:t>
      </w:r>
      <w:r>
        <w:rPr>
          <w:sz w:val="24"/>
        </w:rPr>
        <w:t>ce</w:t>
      </w:r>
      <w:r>
        <w:rPr>
          <w:spacing w:val="-13"/>
          <w:sz w:val="24"/>
        </w:rPr>
        <w:t> </w:t>
      </w:r>
      <w:r>
        <w:rPr>
          <w:sz w:val="24"/>
        </w:rPr>
        <w:t>sens qu'elle</w:t>
      </w:r>
      <w:r>
        <w:rPr>
          <w:spacing w:val="-9"/>
          <w:sz w:val="24"/>
        </w:rPr>
        <w:t> </w:t>
      </w:r>
      <w:r>
        <w:rPr>
          <w:sz w:val="24"/>
        </w:rPr>
        <w:t>porte</w:t>
      </w:r>
      <w:r>
        <w:rPr>
          <w:spacing w:val="-9"/>
          <w:sz w:val="24"/>
        </w:rPr>
        <w:t> </w:t>
      </w:r>
      <w:r>
        <w:rPr>
          <w:sz w:val="24"/>
        </w:rPr>
        <w:t>l'empreinte</w:t>
      </w:r>
      <w:r>
        <w:rPr>
          <w:spacing w:val="-12"/>
          <w:sz w:val="24"/>
        </w:rPr>
        <w:t> </w:t>
      </w:r>
      <w:r>
        <w:rPr>
          <w:sz w:val="24"/>
        </w:rPr>
        <w:t>de</w:t>
      </w:r>
      <w:r>
        <w:rPr>
          <w:spacing w:val="-9"/>
          <w:sz w:val="24"/>
        </w:rPr>
        <w:t> </w:t>
      </w:r>
      <w:r>
        <w:rPr>
          <w:sz w:val="24"/>
        </w:rPr>
        <w:t>la</w:t>
      </w:r>
      <w:r>
        <w:rPr>
          <w:spacing w:val="-9"/>
          <w:sz w:val="24"/>
        </w:rPr>
        <w:t> </w:t>
      </w:r>
      <w:r>
        <w:rPr>
          <w:sz w:val="24"/>
        </w:rPr>
        <w:t>personnalité</w:t>
      </w:r>
      <w:r>
        <w:rPr>
          <w:spacing w:val="-10"/>
          <w:sz w:val="24"/>
        </w:rPr>
        <w:t> </w:t>
      </w:r>
      <w:r>
        <w:rPr>
          <w:sz w:val="24"/>
        </w:rPr>
        <w:t>de</w:t>
      </w:r>
      <w:r>
        <w:rPr>
          <w:spacing w:val="-9"/>
          <w:sz w:val="24"/>
        </w:rPr>
        <w:t> </w:t>
      </w:r>
      <w:r>
        <w:rPr>
          <w:sz w:val="24"/>
        </w:rPr>
        <w:t>son</w:t>
      </w:r>
      <w:r>
        <w:rPr>
          <w:spacing w:val="-9"/>
          <w:sz w:val="24"/>
        </w:rPr>
        <w:t> </w:t>
      </w:r>
      <w:r>
        <w:rPr>
          <w:sz w:val="24"/>
        </w:rPr>
        <w:t>auteur</w:t>
      </w:r>
      <w:r>
        <w:rPr>
          <w:spacing w:val="-10"/>
          <w:sz w:val="24"/>
        </w:rPr>
        <w:t> </w:t>
      </w:r>
      <w:r>
        <w:rPr>
          <w:sz w:val="24"/>
        </w:rPr>
        <w:t>et</w:t>
      </w:r>
      <w:r>
        <w:rPr>
          <w:spacing w:val="-9"/>
          <w:sz w:val="24"/>
        </w:rPr>
        <w:t> </w:t>
      </w:r>
      <w:r>
        <w:rPr>
          <w:sz w:val="24"/>
        </w:rPr>
        <w:t>n'est</w:t>
      </w:r>
      <w:r>
        <w:rPr>
          <w:spacing w:val="-6"/>
          <w:sz w:val="24"/>
        </w:rPr>
        <w:t> </w:t>
      </w:r>
      <w:r>
        <w:rPr>
          <w:sz w:val="24"/>
        </w:rPr>
        <w:t>pas</w:t>
      </w:r>
      <w:r>
        <w:rPr>
          <w:spacing w:val="-9"/>
          <w:sz w:val="24"/>
        </w:rPr>
        <w:t> </w:t>
      </w:r>
      <w:r>
        <w:rPr>
          <w:sz w:val="24"/>
        </w:rPr>
        <w:t>la banale</w:t>
      </w:r>
      <w:r>
        <w:rPr>
          <w:spacing w:val="-8"/>
          <w:sz w:val="24"/>
        </w:rPr>
        <w:t> </w:t>
      </w:r>
      <w:r>
        <w:rPr>
          <w:sz w:val="24"/>
        </w:rPr>
        <w:t>reprise</w:t>
      </w:r>
      <w:r>
        <w:rPr>
          <w:spacing w:val="-9"/>
          <w:sz w:val="24"/>
        </w:rPr>
        <w:t> </w:t>
      </w:r>
      <w:r>
        <w:rPr>
          <w:sz w:val="24"/>
        </w:rPr>
        <w:t>d'un</w:t>
      </w:r>
      <w:r>
        <w:rPr>
          <w:spacing w:val="-7"/>
          <w:sz w:val="24"/>
        </w:rPr>
        <w:t> </w:t>
      </w:r>
      <w:r>
        <w:rPr>
          <w:sz w:val="24"/>
        </w:rPr>
        <w:t>fonds</w:t>
      </w:r>
      <w:r>
        <w:rPr>
          <w:spacing w:val="-7"/>
          <w:sz w:val="24"/>
        </w:rPr>
        <w:t> </w:t>
      </w:r>
      <w:r>
        <w:rPr>
          <w:sz w:val="24"/>
        </w:rPr>
        <w:t>commun</w:t>
      </w:r>
      <w:r>
        <w:rPr>
          <w:spacing w:val="-7"/>
          <w:sz w:val="24"/>
        </w:rPr>
        <w:t> </w:t>
      </w:r>
      <w:r>
        <w:rPr>
          <w:sz w:val="24"/>
        </w:rPr>
        <w:t>non</w:t>
      </w:r>
      <w:r>
        <w:rPr>
          <w:spacing w:val="-7"/>
          <w:sz w:val="24"/>
        </w:rPr>
        <w:t> </w:t>
      </w:r>
      <w:r>
        <w:rPr>
          <w:sz w:val="24"/>
        </w:rPr>
        <w:t>appropriable.</w:t>
      </w:r>
      <w:r>
        <w:rPr>
          <w:spacing w:val="-9"/>
          <w:sz w:val="24"/>
        </w:rPr>
        <w:t> </w:t>
      </w:r>
      <w:r>
        <w:rPr>
          <w:sz w:val="24"/>
        </w:rPr>
        <w:t>Dans</w:t>
      </w:r>
      <w:r>
        <w:rPr>
          <w:spacing w:val="-7"/>
          <w:sz w:val="24"/>
        </w:rPr>
        <w:t> </w:t>
      </w:r>
      <w:r>
        <w:rPr>
          <w:sz w:val="24"/>
        </w:rPr>
        <w:t>ce</w:t>
      </w:r>
      <w:r>
        <w:rPr>
          <w:spacing w:val="-8"/>
          <w:sz w:val="24"/>
        </w:rPr>
        <w:t> </w:t>
      </w:r>
      <w:r>
        <w:rPr>
          <w:sz w:val="24"/>
        </w:rPr>
        <w:t>cadre,</w:t>
      </w:r>
      <w:r>
        <w:rPr>
          <w:spacing w:val="-9"/>
          <w:sz w:val="24"/>
        </w:rPr>
        <w:t> </w:t>
      </w:r>
      <w:r>
        <w:rPr>
          <w:sz w:val="24"/>
        </w:rPr>
        <w:t>il appartient à celui qui se prévaut d'un droit d'auteur d'expliciter les </w:t>
      </w:r>
      <w:r>
        <w:rPr>
          <w:spacing w:val="-2"/>
          <w:sz w:val="24"/>
        </w:rPr>
        <w:t>contours</w:t>
      </w:r>
      <w:r>
        <w:rPr>
          <w:spacing w:val="-15"/>
          <w:sz w:val="24"/>
        </w:rPr>
        <w:t> </w:t>
      </w:r>
      <w:r>
        <w:rPr>
          <w:spacing w:val="-2"/>
          <w:sz w:val="24"/>
        </w:rPr>
        <w:t>de</w:t>
      </w:r>
      <w:r>
        <w:rPr>
          <w:spacing w:val="-13"/>
          <w:sz w:val="24"/>
        </w:rPr>
        <w:t> </w:t>
      </w:r>
      <w:r>
        <w:rPr>
          <w:spacing w:val="-2"/>
          <w:sz w:val="24"/>
        </w:rPr>
        <w:t>l'originalité</w:t>
      </w:r>
      <w:r>
        <w:rPr>
          <w:spacing w:val="-13"/>
          <w:sz w:val="24"/>
        </w:rPr>
        <w:t> </w:t>
      </w:r>
      <w:r>
        <w:rPr>
          <w:spacing w:val="-2"/>
          <w:sz w:val="24"/>
        </w:rPr>
        <w:t>qu'il</w:t>
      </w:r>
      <w:r>
        <w:rPr>
          <w:spacing w:val="-13"/>
          <w:sz w:val="24"/>
        </w:rPr>
        <w:t> </w:t>
      </w:r>
      <w:r>
        <w:rPr>
          <w:spacing w:val="-2"/>
          <w:sz w:val="24"/>
        </w:rPr>
        <w:t>allègue.</w:t>
      </w:r>
      <w:r>
        <w:rPr>
          <w:spacing w:val="-13"/>
          <w:sz w:val="24"/>
        </w:rPr>
        <w:t> </w:t>
      </w:r>
      <w:r>
        <w:rPr>
          <w:spacing w:val="-2"/>
          <w:sz w:val="24"/>
        </w:rPr>
        <w:t>En</w:t>
      </w:r>
      <w:r>
        <w:rPr>
          <w:spacing w:val="-13"/>
          <w:sz w:val="24"/>
        </w:rPr>
        <w:t> </w:t>
      </w:r>
      <w:r>
        <w:rPr>
          <w:spacing w:val="-2"/>
          <w:sz w:val="24"/>
        </w:rPr>
        <w:t>effet,</w:t>
      </w:r>
      <w:r>
        <w:rPr>
          <w:spacing w:val="-13"/>
          <w:sz w:val="24"/>
        </w:rPr>
        <w:t> </w:t>
      </w:r>
      <w:r>
        <w:rPr>
          <w:spacing w:val="-2"/>
          <w:sz w:val="24"/>
        </w:rPr>
        <w:t>seul</w:t>
      </w:r>
      <w:r>
        <w:rPr>
          <w:spacing w:val="-13"/>
          <w:sz w:val="24"/>
        </w:rPr>
        <w:t> </w:t>
      </w:r>
      <w:r>
        <w:rPr>
          <w:spacing w:val="-2"/>
          <w:sz w:val="24"/>
        </w:rPr>
        <w:t>l'auteur,</w:t>
      </w:r>
      <w:r>
        <w:rPr>
          <w:spacing w:val="-13"/>
          <w:sz w:val="24"/>
        </w:rPr>
        <w:t> </w:t>
      </w:r>
      <w:r>
        <w:rPr>
          <w:spacing w:val="-2"/>
          <w:sz w:val="24"/>
        </w:rPr>
        <w:t>dont</w:t>
      </w:r>
      <w:r>
        <w:rPr>
          <w:spacing w:val="-13"/>
          <w:sz w:val="24"/>
        </w:rPr>
        <w:t> </w:t>
      </w:r>
      <w:r>
        <w:rPr>
          <w:spacing w:val="-2"/>
          <w:sz w:val="24"/>
        </w:rPr>
        <w:t>le</w:t>
      </w:r>
      <w:r>
        <w:rPr>
          <w:spacing w:val="-13"/>
          <w:sz w:val="24"/>
        </w:rPr>
        <w:t> </w:t>
      </w:r>
      <w:r>
        <w:rPr>
          <w:spacing w:val="-2"/>
          <w:sz w:val="24"/>
        </w:rPr>
        <w:t>juge </w:t>
      </w:r>
      <w:r>
        <w:rPr>
          <w:sz w:val="24"/>
        </w:rPr>
        <w:t>ne peut suppléer la carence, est en mesure d'identifier les éléments traduisant sa personnalité et qui justifient son monopole.</w:t>
      </w:r>
    </w:p>
    <w:p>
      <w:pPr>
        <w:pStyle w:val="ListParagraph"/>
        <w:numPr>
          <w:ilvl w:val="0"/>
          <w:numId w:val="2"/>
        </w:numPr>
        <w:tabs>
          <w:tab w:pos="3368" w:val="left" w:leader="none"/>
          <w:tab w:pos="3371" w:val="left" w:leader="none"/>
        </w:tabs>
        <w:spacing w:line="208" w:lineRule="auto" w:before="239" w:after="0"/>
        <w:ind w:left="3371" w:right="164" w:hanging="567"/>
        <w:jc w:val="both"/>
        <w:rPr>
          <w:sz w:val="24"/>
        </w:rPr>
      </w:pPr>
      <w:r>
        <w:rPr>
          <w:sz w:val="24"/>
        </w:rPr>
        <w:t>Lorsque la protection par le droit d'auteur est contestée en</w:t>
      </w:r>
      <w:r>
        <w:rPr>
          <w:spacing w:val="-1"/>
          <w:sz w:val="24"/>
        </w:rPr>
        <w:t> </w:t>
      </w:r>
      <w:r>
        <w:rPr>
          <w:sz w:val="24"/>
        </w:rPr>
        <w:t>défense, </w:t>
      </w:r>
      <w:r>
        <w:rPr>
          <w:spacing w:val="-2"/>
          <w:sz w:val="24"/>
        </w:rPr>
        <w:t>l'originalité</w:t>
      </w:r>
      <w:r>
        <w:rPr>
          <w:spacing w:val="-13"/>
          <w:sz w:val="24"/>
        </w:rPr>
        <w:t> </w:t>
      </w:r>
      <w:r>
        <w:rPr>
          <w:spacing w:val="-2"/>
          <w:sz w:val="24"/>
        </w:rPr>
        <w:t>d'une</w:t>
      </w:r>
      <w:r>
        <w:rPr>
          <w:spacing w:val="-13"/>
          <w:sz w:val="24"/>
        </w:rPr>
        <w:t> </w:t>
      </w:r>
      <w:r>
        <w:rPr>
          <w:spacing w:val="-2"/>
          <w:sz w:val="24"/>
        </w:rPr>
        <w:t>œuvre</w:t>
      </w:r>
      <w:r>
        <w:rPr>
          <w:spacing w:val="-13"/>
          <w:sz w:val="24"/>
        </w:rPr>
        <w:t> </w:t>
      </w:r>
      <w:r>
        <w:rPr>
          <w:spacing w:val="-2"/>
          <w:sz w:val="24"/>
        </w:rPr>
        <w:t>doit</w:t>
      </w:r>
      <w:r>
        <w:rPr>
          <w:spacing w:val="-13"/>
          <w:sz w:val="24"/>
        </w:rPr>
        <w:t> </w:t>
      </w:r>
      <w:r>
        <w:rPr>
          <w:spacing w:val="-2"/>
          <w:sz w:val="24"/>
        </w:rPr>
        <w:t>être</w:t>
      </w:r>
      <w:r>
        <w:rPr>
          <w:spacing w:val="-13"/>
          <w:sz w:val="24"/>
        </w:rPr>
        <w:t> </w:t>
      </w:r>
      <w:r>
        <w:rPr>
          <w:spacing w:val="-2"/>
          <w:sz w:val="24"/>
        </w:rPr>
        <w:t>explicitée</w:t>
      </w:r>
      <w:r>
        <w:rPr>
          <w:spacing w:val="-13"/>
          <w:sz w:val="24"/>
        </w:rPr>
        <w:t> </w:t>
      </w:r>
      <w:r>
        <w:rPr>
          <w:spacing w:val="-2"/>
          <w:sz w:val="24"/>
        </w:rPr>
        <w:t>par</w:t>
      </w:r>
      <w:r>
        <w:rPr>
          <w:spacing w:val="-13"/>
          <w:sz w:val="24"/>
        </w:rPr>
        <w:t> </w:t>
      </w:r>
      <w:r>
        <w:rPr>
          <w:spacing w:val="-2"/>
          <w:sz w:val="24"/>
        </w:rPr>
        <w:t>celui</w:t>
      </w:r>
      <w:r>
        <w:rPr>
          <w:spacing w:val="-13"/>
          <w:sz w:val="24"/>
        </w:rPr>
        <w:t> </w:t>
      </w:r>
      <w:r>
        <w:rPr>
          <w:spacing w:val="-2"/>
          <w:sz w:val="24"/>
        </w:rPr>
        <w:t>qui</w:t>
      </w:r>
      <w:r>
        <w:rPr>
          <w:spacing w:val="-13"/>
          <w:sz w:val="24"/>
        </w:rPr>
        <w:t> </w:t>
      </w:r>
      <w:r>
        <w:rPr>
          <w:spacing w:val="-2"/>
          <w:sz w:val="24"/>
        </w:rPr>
        <w:t>prétend</w:t>
      </w:r>
      <w:r>
        <w:rPr>
          <w:spacing w:val="-13"/>
          <w:sz w:val="24"/>
        </w:rPr>
        <w:t> </w:t>
      </w:r>
      <w:r>
        <w:rPr>
          <w:spacing w:val="-2"/>
          <w:sz w:val="24"/>
        </w:rPr>
        <w:t>en</w:t>
      </w:r>
      <w:r>
        <w:rPr>
          <w:spacing w:val="-13"/>
          <w:sz w:val="24"/>
        </w:rPr>
        <w:t> </w:t>
      </w:r>
      <w:r>
        <w:rPr>
          <w:spacing w:val="-2"/>
          <w:sz w:val="24"/>
        </w:rPr>
        <w:t>être l'auteur.</w:t>
      </w:r>
    </w:p>
    <w:p>
      <w:pPr>
        <w:pStyle w:val="ListParagraph"/>
        <w:numPr>
          <w:ilvl w:val="0"/>
          <w:numId w:val="2"/>
        </w:numPr>
        <w:tabs>
          <w:tab w:pos="3368" w:val="left" w:leader="none"/>
          <w:tab w:pos="3371" w:val="left" w:leader="none"/>
        </w:tabs>
        <w:spacing w:line="208" w:lineRule="auto" w:before="239" w:after="0"/>
        <w:ind w:left="3371" w:right="162" w:hanging="567"/>
        <w:jc w:val="both"/>
        <w:rPr>
          <w:sz w:val="24"/>
        </w:rPr>
      </w:pPr>
      <w:r>
        <w:rPr>
          <w:sz w:val="24"/>
        </w:rPr>
        <w:t>Au</w:t>
      </w:r>
      <w:r>
        <w:rPr>
          <w:spacing w:val="-10"/>
          <w:sz w:val="24"/>
        </w:rPr>
        <w:t> </w:t>
      </w:r>
      <w:r>
        <w:rPr>
          <w:sz w:val="24"/>
        </w:rPr>
        <w:t>cas</w:t>
      </w:r>
      <w:r>
        <w:rPr>
          <w:spacing w:val="-11"/>
          <w:sz w:val="24"/>
        </w:rPr>
        <w:t> </w:t>
      </w:r>
      <w:r>
        <w:rPr>
          <w:sz w:val="24"/>
        </w:rPr>
        <w:t>présent,</w:t>
      </w:r>
      <w:r>
        <w:rPr>
          <w:spacing w:val="-12"/>
          <w:sz w:val="24"/>
        </w:rPr>
        <w:t> </w:t>
      </w:r>
      <w:r>
        <w:rPr>
          <w:sz w:val="24"/>
        </w:rPr>
        <w:t>dans</w:t>
      </w:r>
      <w:r>
        <w:rPr>
          <w:spacing w:val="-10"/>
          <w:sz w:val="24"/>
        </w:rPr>
        <w:t> </w:t>
      </w:r>
      <w:r>
        <w:rPr>
          <w:sz w:val="24"/>
        </w:rPr>
        <w:t>la</w:t>
      </w:r>
      <w:r>
        <w:rPr>
          <w:spacing w:val="-11"/>
          <w:sz w:val="24"/>
        </w:rPr>
        <w:t> </w:t>
      </w:r>
      <w:r>
        <w:rPr>
          <w:sz w:val="24"/>
        </w:rPr>
        <w:t>mesure</w:t>
      </w:r>
      <w:r>
        <w:rPr>
          <w:spacing w:val="-12"/>
          <w:sz w:val="24"/>
        </w:rPr>
        <w:t> </w:t>
      </w:r>
      <w:r>
        <w:rPr>
          <w:sz w:val="24"/>
        </w:rPr>
        <w:t>où</w:t>
      </w:r>
      <w:r>
        <w:rPr>
          <w:spacing w:val="-10"/>
          <w:sz w:val="24"/>
        </w:rPr>
        <w:t> </w:t>
      </w:r>
      <w:r>
        <w:rPr>
          <w:sz w:val="24"/>
        </w:rPr>
        <w:t>il</w:t>
      </w:r>
      <w:r>
        <w:rPr>
          <w:spacing w:val="-10"/>
          <w:sz w:val="24"/>
        </w:rPr>
        <w:t> </w:t>
      </w:r>
      <w:r>
        <w:rPr>
          <w:sz w:val="24"/>
        </w:rPr>
        <w:t>est</w:t>
      </w:r>
      <w:r>
        <w:rPr>
          <w:spacing w:val="-10"/>
          <w:sz w:val="24"/>
        </w:rPr>
        <w:t> </w:t>
      </w:r>
      <w:r>
        <w:rPr>
          <w:sz w:val="24"/>
        </w:rPr>
        <w:t>constant</w:t>
      </w:r>
      <w:r>
        <w:rPr>
          <w:spacing w:val="-12"/>
          <w:sz w:val="24"/>
        </w:rPr>
        <w:t> </w:t>
      </w:r>
      <w:r>
        <w:rPr>
          <w:sz w:val="24"/>
        </w:rPr>
        <w:t>que</w:t>
      </w:r>
      <w:r>
        <w:rPr>
          <w:spacing w:val="-11"/>
          <w:sz w:val="24"/>
        </w:rPr>
        <w:t> </w:t>
      </w:r>
      <w:r>
        <w:rPr>
          <w:sz w:val="24"/>
        </w:rPr>
        <w:t>les</w:t>
      </w:r>
      <w:r>
        <w:rPr>
          <w:spacing w:val="-10"/>
          <w:sz w:val="24"/>
        </w:rPr>
        <w:t> </w:t>
      </w:r>
      <w:r>
        <w:rPr>
          <w:sz w:val="24"/>
        </w:rPr>
        <w:t>24</w:t>
      </w:r>
      <w:r>
        <w:rPr>
          <w:spacing w:val="-10"/>
          <w:sz w:val="24"/>
        </w:rPr>
        <w:t> </w:t>
      </w:r>
      <w:r>
        <w:rPr>
          <w:sz w:val="24"/>
        </w:rPr>
        <w:t>dessins</w:t>
      </w:r>
      <w:r>
        <w:rPr>
          <w:spacing w:val="-3"/>
          <w:sz w:val="24"/>
        </w:rPr>
        <w:t> </w:t>
      </w:r>
      <w:r>
        <w:rPr>
          <w:sz w:val="24"/>
        </w:rPr>
        <w:t>sur </w:t>
      </w:r>
      <w:r>
        <w:rPr>
          <w:spacing w:val="-2"/>
          <w:sz w:val="24"/>
        </w:rPr>
        <w:t>lesquels</w:t>
      </w:r>
      <w:r>
        <w:rPr>
          <w:spacing w:val="-12"/>
          <w:sz w:val="24"/>
        </w:rPr>
        <w:t> </w:t>
      </w:r>
      <w:r>
        <w:rPr>
          <w:spacing w:val="-2"/>
          <w:sz w:val="24"/>
        </w:rPr>
        <w:t>la</w:t>
      </w:r>
      <w:r>
        <w:rPr>
          <w:spacing w:val="-10"/>
          <w:sz w:val="24"/>
        </w:rPr>
        <w:t> </w:t>
      </w:r>
      <w:r>
        <w:rPr>
          <w:spacing w:val="-2"/>
          <w:sz w:val="24"/>
        </w:rPr>
        <w:t>société</w:t>
      </w:r>
      <w:r>
        <w:rPr>
          <w:spacing w:val="-12"/>
          <w:sz w:val="24"/>
        </w:rPr>
        <w:t> </w:t>
      </w:r>
      <w:r>
        <w:rPr>
          <w:spacing w:val="-2"/>
          <w:sz w:val="24"/>
        </w:rPr>
        <w:t>Hermès</w:t>
      </w:r>
      <w:r>
        <w:rPr>
          <w:spacing w:val="-13"/>
          <w:sz w:val="24"/>
        </w:rPr>
        <w:t> </w:t>
      </w:r>
      <w:r>
        <w:rPr>
          <w:spacing w:val="-2"/>
          <w:sz w:val="24"/>
        </w:rPr>
        <w:t>sellier</w:t>
      </w:r>
      <w:r>
        <w:rPr>
          <w:spacing w:val="-9"/>
          <w:sz w:val="24"/>
        </w:rPr>
        <w:t> </w:t>
      </w:r>
      <w:r>
        <w:rPr>
          <w:spacing w:val="-2"/>
          <w:sz w:val="24"/>
        </w:rPr>
        <w:t>revendique</w:t>
      </w:r>
      <w:r>
        <w:rPr>
          <w:spacing w:val="-10"/>
          <w:sz w:val="24"/>
        </w:rPr>
        <w:t> </w:t>
      </w:r>
      <w:r>
        <w:rPr>
          <w:spacing w:val="-2"/>
          <w:sz w:val="24"/>
        </w:rPr>
        <w:t>des</w:t>
      </w:r>
      <w:r>
        <w:rPr>
          <w:spacing w:val="-8"/>
          <w:sz w:val="24"/>
        </w:rPr>
        <w:t> </w:t>
      </w:r>
      <w:r>
        <w:rPr>
          <w:spacing w:val="-2"/>
          <w:sz w:val="24"/>
        </w:rPr>
        <w:t>droits</w:t>
      </w:r>
      <w:r>
        <w:rPr>
          <w:spacing w:val="-9"/>
          <w:sz w:val="24"/>
        </w:rPr>
        <w:t> </w:t>
      </w:r>
      <w:r>
        <w:rPr>
          <w:spacing w:val="-2"/>
          <w:sz w:val="24"/>
        </w:rPr>
        <w:t>d’auteur</w:t>
      </w:r>
      <w:r>
        <w:rPr>
          <w:spacing w:val="-13"/>
          <w:sz w:val="24"/>
        </w:rPr>
        <w:t> </w:t>
      </w:r>
      <w:r>
        <w:rPr>
          <w:spacing w:val="-2"/>
          <w:sz w:val="24"/>
        </w:rPr>
        <w:t>ont</w:t>
      </w:r>
      <w:r>
        <w:rPr>
          <w:spacing w:val="-9"/>
          <w:sz w:val="24"/>
        </w:rPr>
        <w:t> </w:t>
      </w:r>
      <w:r>
        <w:rPr>
          <w:spacing w:val="-2"/>
          <w:sz w:val="24"/>
        </w:rPr>
        <w:t>été </w:t>
      </w:r>
      <w:r>
        <w:rPr>
          <w:sz w:val="24"/>
        </w:rPr>
        <w:t>conçus</w:t>
      </w:r>
      <w:r>
        <w:rPr>
          <w:spacing w:val="-15"/>
          <w:sz w:val="24"/>
        </w:rPr>
        <w:t> </w:t>
      </w:r>
      <w:r>
        <w:rPr>
          <w:sz w:val="24"/>
        </w:rPr>
        <w:t>dans</w:t>
      </w:r>
      <w:r>
        <w:rPr>
          <w:spacing w:val="-14"/>
          <w:sz w:val="24"/>
        </w:rPr>
        <w:t> </w:t>
      </w:r>
      <w:r>
        <w:rPr>
          <w:sz w:val="24"/>
        </w:rPr>
        <w:t>dans</w:t>
      </w:r>
      <w:r>
        <w:rPr>
          <w:spacing w:val="-14"/>
          <w:sz w:val="24"/>
        </w:rPr>
        <w:t> </w:t>
      </w:r>
      <w:r>
        <w:rPr>
          <w:sz w:val="24"/>
        </w:rPr>
        <w:t>la</w:t>
      </w:r>
      <w:r>
        <w:rPr>
          <w:spacing w:val="-14"/>
          <w:sz w:val="24"/>
        </w:rPr>
        <w:t> </w:t>
      </w:r>
      <w:r>
        <w:rPr>
          <w:sz w:val="24"/>
        </w:rPr>
        <w:t>perspective</w:t>
      </w:r>
      <w:r>
        <w:rPr>
          <w:spacing w:val="-15"/>
          <w:sz w:val="24"/>
        </w:rPr>
        <w:t> </w:t>
      </w:r>
      <w:r>
        <w:rPr>
          <w:sz w:val="24"/>
        </w:rPr>
        <w:t>d’être</w:t>
      </w:r>
      <w:r>
        <w:rPr>
          <w:spacing w:val="-15"/>
          <w:sz w:val="24"/>
        </w:rPr>
        <w:t> </w:t>
      </w:r>
      <w:r>
        <w:rPr>
          <w:sz w:val="24"/>
        </w:rPr>
        <w:t>incorporés</w:t>
      </w:r>
      <w:r>
        <w:rPr>
          <w:spacing w:val="-15"/>
          <w:sz w:val="24"/>
        </w:rPr>
        <w:t> </w:t>
      </w:r>
      <w:r>
        <w:rPr>
          <w:sz w:val="24"/>
        </w:rPr>
        <w:t>sur</w:t>
      </w:r>
      <w:r>
        <w:rPr>
          <w:spacing w:val="-15"/>
          <w:sz w:val="24"/>
        </w:rPr>
        <w:t> </w:t>
      </w:r>
      <w:r>
        <w:rPr>
          <w:sz w:val="24"/>
        </w:rPr>
        <w:t>les</w:t>
      </w:r>
      <w:r>
        <w:rPr>
          <w:spacing w:val="-13"/>
          <w:sz w:val="24"/>
        </w:rPr>
        <w:t> </w:t>
      </w:r>
      <w:r>
        <w:rPr>
          <w:sz w:val="24"/>
        </w:rPr>
        <w:t>carrés</w:t>
      </w:r>
      <w:r>
        <w:rPr>
          <w:spacing w:val="-15"/>
          <w:sz w:val="24"/>
        </w:rPr>
        <w:t> </w:t>
      </w:r>
      <w:r>
        <w:rPr>
          <w:sz w:val="24"/>
        </w:rPr>
        <w:t>de</w:t>
      </w:r>
      <w:r>
        <w:rPr>
          <w:spacing w:val="-14"/>
          <w:sz w:val="24"/>
        </w:rPr>
        <w:t> </w:t>
      </w:r>
      <w:r>
        <w:rPr>
          <w:sz w:val="24"/>
        </w:rPr>
        <w:t>soie produits par cette société, </w:t>
      </w:r>
      <w:r>
        <w:rPr>
          <w:color w:val="000000"/>
          <w:sz w:val="24"/>
          <w:shd w:fill="FDFACE" w:color="auto" w:val="clear"/>
        </w:rPr>
        <w:t>il s’agit d’oeuvres graphiques au sens de</w:t>
      </w:r>
      <w:r>
        <w:rPr>
          <w:color w:val="000000"/>
          <w:sz w:val="24"/>
        </w:rPr>
        <w:t> </w:t>
      </w:r>
      <w:r>
        <w:rPr>
          <w:color w:val="000000"/>
          <w:spacing w:val="-2"/>
          <w:sz w:val="24"/>
          <w:shd w:fill="FDFACE" w:color="auto" w:val="clear"/>
        </w:rPr>
        <w:t>l’article</w:t>
      </w:r>
      <w:r>
        <w:rPr>
          <w:color w:val="000000"/>
          <w:spacing w:val="-13"/>
          <w:sz w:val="24"/>
          <w:shd w:fill="FDFACE" w:color="auto" w:val="clear"/>
        </w:rPr>
        <w:t> </w:t>
      </w:r>
      <w:r>
        <w:rPr>
          <w:color w:val="000000"/>
          <w:spacing w:val="-2"/>
          <w:sz w:val="24"/>
          <w:shd w:fill="FDFACE" w:color="auto" w:val="clear"/>
        </w:rPr>
        <w:t>L.112-2,</w:t>
      </w:r>
      <w:r>
        <w:rPr>
          <w:color w:val="000000"/>
          <w:spacing w:val="-13"/>
          <w:sz w:val="24"/>
          <w:shd w:fill="FDFACE" w:color="auto" w:val="clear"/>
        </w:rPr>
        <w:t> </w:t>
      </w:r>
      <w:r>
        <w:rPr>
          <w:color w:val="000000"/>
          <w:spacing w:val="-2"/>
          <w:sz w:val="24"/>
          <w:shd w:fill="FDFACE" w:color="auto" w:val="clear"/>
        </w:rPr>
        <w:t>7°</w:t>
      </w:r>
      <w:r>
        <w:rPr>
          <w:color w:val="000000"/>
          <w:spacing w:val="-13"/>
          <w:sz w:val="24"/>
          <w:shd w:fill="FDFACE" w:color="auto" w:val="clear"/>
        </w:rPr>
        <w:t> </w:t>
      </w:r>
      <w:r>
        <w:rPr>
          <w:color w:val="000000"/>
          <w:spacing w:val="-2"/>
          <w:sz w:val="24"/>
          <w:shd w:fill="FDFACE" w:color="auto" w:val="clear"/>
        </w:rPr>
        <w:t>susvisé</w:t>
      </w:r>
      <w:r>
        <w:rPr>
          <w:color w:val="000000"/>
          <w:spacing w:val="-2"/>
          <w:sz w:val="24"/>
        </w:rPr>
        <w:t>.</w:t>
      </w:r>
      <w:r>
        <w:rPr>
          <w:color w:val="000000"/>
          <w:spacing w:val="-13"/>
          <w:sz w:val="24"/>
        </w:rPr>
        <w:t> </w:t>
      </w:r>
      <w:r>
        <w:rPr>
          <w:color w:val="000000"/>
          <w:spacing w:val="-2"/>
          <w:sz w:val="24"/>
        </w:rPr>
        <w:t>Leur</w:t>
      </w:r>
      <w:r>
        <w:rPr>
          <w:color w:val="000000"/>
          <w:spacing w:val="-13"/>
          <w:sz w:val="24"/>
        </w:rPr>
        <w:t> </w:t>
      </w:r>
      <w:r>
        <w:rPr>
          <w:color w:val="000000"/>
          <w:spacing w:val="-2"/>
          <w:sz w:val="24"/>
        </w:rPr>
        <w:t>originalité</w:t>
      </w:r>
      <w:r>
        <w:rPr>
          <w:color w:val="000000"/>
          <w:spacing w:val="-13"/>
          <w:sz w:val="24"/>
        </w:rPr>
        <w:t> </w:t>
      </w:r>
      <w:r>
        <w:rPr>
          <w:color w:val="000000"/>
          <w:spacing w:val="-2"/>
          <w:sz w:val="24"/>
        </w:rPr>
        <w:t>étant</w:t>
      </w:r>
      <w:r>
        <w:rPr>
          <w:color w:val="000000"/>
          <w:spacing w:val="-13"/>
          <w:sz w:val="24"/>
        </w:rPr>
        <w:t> </w:t>
      </w:r>
      <w:r>
        <w:rPr>
          <w:color w:val="000000"/>
          <w:spacing w:val="-2"/>
          <w:sz w:val="24"/>
        </w:rPr>
        <w:t>contestée</w:t>
      </w:r>
      <w:r>
        <w:rPr>
          <w:color w:val="000000"/>
          <w:spacing w:val="-13"/>
          <w:sz w:val="24"/>
        </w:rPr>
        <w:t> </w:t>
      </w:r>
      <w:r>
        <w:rPr>
          <w:color w:val="000000"/>
          <w:spacing w:val="-2"/>
          <w:sz w:val="24"/>
        </w:rPr>
        <w:t>en</w:t>
      </w:r>
      <w:r>
        <w:rPr>
          <w:color w:val="000000"/>
          <w:spacing w:val="-13"/>
          <w:sz w:val="24"/>
        </w:rPr>
        <w:t> </w:t>
      </w:r>
      <w:r>
        <w:rPr>
          <w:color w:val="000000"/>
          <w:spacing w:val="-2"/>
          <w:sz w:val="24"/>
        </w:rPr>
        <w:t>défense, il</w:t>
      </w:r>
      <w:r>
        <w:rPr>
          <w:color w:val="000000"/>
          <w:spacing w:val="-7"/>
          <w:sz w:val="24"/>
        </w:rPr>
        <w:t> </w:t>
      </w:r>
      <w:r>
        <w:rPr>
          <w:color w:val="000000"/>
          <w:spacing w:val="-2"/>
          <w:sz w:val="24"/>
        </w:rPr>
        <w:t>convient</w:t>
      </w:r>
      <w:r>
        <w:rPr>
          <w:color w:val="000000"/>
          <w:spacing w:val="-9"/>
          <w:sz w:val="24"/>
        </w:rPr>
        <w:t> </w:t>
      </w:r>
      <w:r>
        <w:rPr>
          <w:color w:val="000000"/>
          <w:spacing w:val="-2"/>
          <w:sz w:val="24"/>
        </w:rPr>
        <w:t>de</w:t>
      </w:r>
      <w:r>
        <w:rPr>
          <w:color w:val="000000"/>
          <w:spacing w:val="-9"/>
          <w:sz w:val="24"/>
        </w:rPr>
        <w:t> </w:t>
      </w:r>
      <w:r>
        <w:rPr>
          <w:color w:val="000000"/>
          <w:spacing w:val="-2"/>
          <w:sz w:val="24"/>
        </w:rPr>
        <w:t>déterminer</w:t>
      </w:r>
      <w:r>
        <w:rPr>
          <w:color w:val="000000"/>
          <w:spacing w:val="-11"/>
          <w:sz w:val="24"/>
        </w:rPr>
        <w:t> </w:t>
      </w:r>
      <w:r>
        <w:rPr>
          <w:color w:val="000000"/>
          <w:spacing w:val="-2"/>
          <w:sz w:val="24"/>
        </w:rPr>
        <w:t>si</w:t>
      </w:r>
      <w:r>
        <w:rPr>
          <w:color w:val="000000"/>
          <w:spacing w:val="-6"/>
          <w:sz w:val="24"/>
        </w:rPr>
        <w:t> </w:t>
      </w:r>
      <w:r>
        <w:rPr>
          <w:color w:val="000000"/>
          <w:spacing w:val="-2"/>
          <w:sz w:val="24"/>
        </w:rPr>
        <w:t>chacun</w:t>
      </w:r>
      <w:r>
        <w:rPr>
          <w:color w:val="000000"/>
          <w:spacing w:val="-9"/>
          <w:sz w:val="24"/>
        </w:rPr>
        <w:t> </w:t>
      </w:r>
      <w:r>
        <w:rPr>
          <w:color w:val="000000"/>
          <w:spacing w:val="-2"/>
          <w:sz w:val="24"/>
        </w:rPr>
        <w:t>d’eux</w:t>
      </w:r>
      <w:r>
        <w:rPr>
          <w:color w:val="000000"/>
          <w:spacing w:val="-4"/>
          <w:sz w:val="24"/>
        </w:rPr>
        <w:t> </w:t>
      </w:r>
      <w:r>
        <w:rPr>
          <w:color w:val="000000"/>
          <w:spacing w:val="-2"/>
          <w:sz w:val="24"/>
        </w:rPr>
        <w:t>est</w:t>
      </w:r>
      <w:r>
        <w:rPr>
          <w:color w:val="000000"/>
          <w:spacing w:val="-9"/>
          <w:sz w:val="24"/>
        </w:rPr>
        <w:t> </w:t>
      </w:r>
      <w:r>
        <w:rPr>
          <w:color w:val="000000"/>
          <w:spacing w:val="-2"/>
          <w:sz w:val="24"/>
        </w:rPr>
        <w:t>original</w:t>
      </w:r>
      <w:r>
        <w:rPr>
          <w:color w:val="000000"/>
          <w:spacing w:val="-8"/>
          <w:sz w:val="24"/>
        </w:rPr>
        <w:t> </w:t>
      </w:r>
      <w:r>
        <w:rPr>
          <w:color w:val="000000"/>
          <w:spacing w:val="-2"/>
          <w:sz w:val="24"/>
        </w:rPr>
        <w:t>avant</w:t>
      </w:r>
      <w:r>
        <w:rPr>
          <w:color w:val="000000"/>
          <w:spacing w:val="-11"/>
          <w:sz w:val="24"/>
        </w:rPr>
        <w:t> </w:t>
      </w:r>
      <w:r>
        <w:rPr>
          <w:color w:val="000000"/>
          <w:spacing w:val="-2"/>
          <w:sz w:val="24"/>
        </w:rPr>
        <w:t>d’examiner </w:t>
      </w:r>
      <w:r>
        <w:rPr>
          <w:color w:val="000000"/>
          <w:sz w:val="24"/>
        </w:rPr>
        <w:t>les actes incriminés.</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pacing w:val="-2"/>
          <w:sz w:val="24"/>
        </w:rPr>
        <w:t>“Gaucho”</w:t>
      </w:r>
    </w:p>
    <w:p>
      <w:pPr>
        <w:pStyle w:val="ListParagraph"/>
        <w:numPr>
          <w:ilvl w:val="0"/>
          <w:numId w:val="2"/>
        </w:numPr>
        <w:tabs>
          <w:tab w:pos="3368" w:val="left" w:leader="none"/>
          <w:tab w:pos="3371" w:val="left" w:leader="none"/>
        </w:tabs>
        <w:spacing w:line="208" w:lineRule="auto" w:before="233" w:after="0"/>
        <w:ind w:left="3371" w:right="167" w:hanging="567"/>
        <w:jc w:val="both"/>
        <w:rPr>
          <w:sz w:val="24"/>
        </w:rPr>
      </w:pPr>
      <w:r>
        <w:rPr>
          <w:sz w:val="24"/>
        </w:rPr>
        <w:t>Selon les demanderesses, “L’originalité de ce dessin résulte de</w:t>
      </w:r>
      <w:r>
        <w:rPr>
          <w:spacing w:val="-1"/>
          <w:sz w:val="24"/>
        </w:rPr>
        <w:t> </w:t>
      </w:r>
      <w:r>
        <w:rPr>
          <w:sz w:val="24"/>
        </w:rPr>
        <w:t>la combinaison originale des caractéristiques suivantes :</w:t>
      </w:r>
    </w:p>
    <w:p>
      <w:pPr>
        <w:pStyle w:val="ListParagraph"/>
        <w:numPr>
          <w:ilvl w:val="1"/>
          <w:numId w:val="2"/>
        </w:numPr>
        <w:tabs>
          <w:tab w:pos="3510" w:val="left" w:leader="none"/>
        </w:tabs>
        <w:spacing w:line="229" w:lineRule="exact" w:before="0" w:after="0"/>
        <w:ind w:left="3510" w:right="0" w:hanging="139"/>
        <w:jc w:val="both"/>
        <w:rPr>
          <w:sz w:val="24"/>
        </w:rPr>
      </w:pPr>
      <w:r>
        <w:rPr>
          <w:sz w:val="24"/>
        </w:rPr>
        <w:t>L’équipement</w:t>
      </w:r>
      <w:r>
        <w:rPr>
          <w:spacing w:val="-1"/>
          <w:sz w:val="24"/>
        </w:rPr>
        <w:t> </w:t>
      </w:r>
      <w:r>
        <w:rPr>
          <w:sz w:val="24"/>
        </w:rPr>
        <w:t>de</w:t>
      </w:r>
      <w:r>
        <w:rPr>
          <w:spacing w:val="-1"/>
          <w:sz w:val="24"/>
        </w:rPr>
        <w:t> </w:t>
      </w:r>
      <w:r>
        <w:rPr>
          <w:sz w:val="24"/>
        </w:rPr>
        <w:t>la monture</w:t>
      </w:r>
      <w:r>
        <w:rPr>
          <w:spacing w:val="-1"/>
          <w:sz w:val="24"/>
        </w:rPr>
        <w:t> </w:t>
      </w:r>
      <w:r>
        <w:rPr>
          <w:sz w:val="24"/>
        </w:rPr>
        <w:t>d’un</w:t>
      </w:r>
      <w:r>
        <w:rPr>
          <w:spacing w:val="-1"/>
          <w:sz w:val="24"/>
        </w:rPr>
        <w:t> </w:t>
      </w:r>
      <w:r>
        <w:rPr>
          <w:sz w:val="24"/>
        </w:rPr>
        <w:t>Gaucho posé</w:t>
      </w:r>
      <w:r>
        <w:rPr>
          <w:spacing w:val="-1"/>
          <w:sz w:val="24"/>
        </w:rPr>
        <w:t> </w:t>
      </w:r>
      <w:r>
        <w:rPr>
          <w:sz w:val="24"/>
        </w:rPr>
        <w:t>à</w:t>
      </w:r>
      <w:r>
        <w:rPr>
          <w:spacing w:val="-1"/>
          <w:sz w:val="24"/>
        </w:rPr>
        <w:t> </w:t>
      </w:r>
      <w:r>
        <w:rPr>
          <w:sz w:val="24"/>
        </w:rPr>
        <w:t>plat </w:t>
      </w:r>
      <w:r>
        <w:rPr>
          <w:spacing w:val="-10"/>
          <w:sz w:val="24"/>
        </w:rPr>
        <w:t>;</w:t>
      </w:r>
    </w:p>
    <w:p>
      <w:pPr>
        <w:pStyle w:val="ListParagraph"/>
        <w:numPr>
          <w:ilvl w:val="1"/>
          <w:numId w:val="2"/>
        </w:numPr>
        <w:tabs>
          <w:tab w:pos="3497" w:val="left" w:leader="none"/>
        </w:tabs>
        <w:spacing w:line="208" w:lineRule="auto" w:before="11" w:after="0"/>
        <w:ind w:left="3371" w:right="166" w:firstLine="0"/>
        <w:jc w:val="both"/>
        <w:rPr>
          <w:sz w:val="24"/>
        </w:rPr>
      </w:pPr>
      <w:r>
        <w:rPr>
          <w:sz w:val="24"/>
        </w:rPr>
        <w:t>Avec</w:t>
      </w:r>
      <w:r>
        <w:rPr>
          <w:spacing w:val="-15"/>
          <w:sz w:val="24"/>
        </w:rPr>
        <w:t> </w:t>
      </w:r>
      <w:r>
        <w:rPr>
          <w:sz w:val="24"/>
        </w:rPr>
        <w:t>en</w:t>
      </w:r>
      <w:r>
        <w:rPr>
          <w:spacing w:val="-15"/>
          <w:sz w:val="24"/>
        </w:rPr>
        <w:t> </w:t>
      </w:r>
      <w:r>
        <w:rPr>
          <w:sz w:val="24"/>
        </w:rPr>
        <w:t>son</w:t>
      </w:r>
      <w:r>
        <w:rPr>
          <w:spacing w:val="-15"/>
          <w:sz w:val="24"/>
        </w:rPr>
        <w:t> </w:t>
      </w:r>
      <w:r>
        <w:rPr>
          <w:sz w:val="24"/>
        </w:rPr>
        <w:t>centre</w:t>
      </w:r>
      <w:r>
        <w:rPr>
          <w:spacing w:val="-15"/>
          <w:sz w:val="24"/>
        </w:rPr>
        <w:t> </w:t>
      </w:r>
      <w:r>
        <w:rPr>
          <w:sz w:val="24"/>
        </w:rPr>
        <w:t>une</w:t>
      </w:r>
      <w:r>
        <w:rPr>
          <w:spacing w:val="-15"/>
          <w:sz w:val="24"/>
        </w:rPr>
        <w:t> </w:t>
      </w:r>
      <w:r>
        <w:rPr>
          <w:sz w:val="24"/>
        </w:rPr>
        <w:t>large</w:t>
      </w:r>
      <w:r>
        <w:rPr>
          <w:spacing w:val="-15"/>
          <w:sz w:val="24"/>
        </w:rPr>
        <w:t> </w:t>
      </w:r>
      <w:r>
        <w:rPr>
          <w:sz w:val="24"/>
        </w:rPr>
        <w:t>sangle</w:t>
      </w:r>
      <w:r>
        <w:rPr>
          <w:spacing w:val="-15"/>
          <w:sz w:val="24"/>
        </w:rPr>
        <w:t> </w:t>
      </w:r>
      <w:r>
        <w:rPr>
          <w:sz w:val="24"/>
        </w:rPr>
        <w:t>disposée</w:t>
      </w:r>
      <w:r>
        <w:rPr>
          <w:spacing w:val="-15"/>
          <w:sz w:val="24"/>
        </w:rPr>
        <w:t> </w:t>
      </w:r>
      <w:r>
        <w:rPr>
          <w:sz w:val="24"/>
        </w:rPr>
        <w:t>en</w:t>
      </w:r>
      <w:r>
        <w:rPr>
          <w:spacing w:val="-15"/>
          <w:sz w:val="24"/>
        </w:rPr>
        <w:t> </w:t>
      </w:r>
      <w:r>
        <w:rPr>
          <w:sz w:val="24"/>
        </w:rPr>
        <w:t>U,</w:t>
      </w:r>
      <w:r>
        <w:rPr>
          <w:spacing w:val="-15"/>
          <w:sz w:val="24"/>
        </w:rPr>
        <w:t> </w:t>
      </w:r>
      <w:r>
        <w:rPr>
          <w:sz w:val="24"/>
        </w:rPr>
        <w:t>autour</w:t>
      </w:r>
      <w:r>
        <w:rPr>
          <w:spacing w:val="-15"/>
          <w:sz w:val="24"/>
        </w:rPr>
        <w:t> </w:t>
      </w:r>
      <w:r>
        <w:rPr>
          <w:sz w:val="24"/>
        </w:rPr>
        <w:t>de</w:t>
      </w:r>
      <w:r>
        <w:rPr>
          <w:spacing w:val="-15"/>
          <w:sz w:val="24"/>
        </w:rPr>
        <w:t> </w:t>
      </w:r>
      <w:r>
        <w:rPr>
          <w:sz w:val="24"/>
        </w:rPr>
        <w:t>laquelle sont dispersés et entrelacés d’autres harnachements en cuir dotés de boucles et médaillons dorés ornementés ;</w:t>
      </w:r>
    </w:p>
    <w:p>
      <w:pPr>
        <w:pStyle w:val="ListParagraph"/>
        <w:numPr>
          <w:ilvl w:val="1"/>
          <w:numId w:val="2"/>
        </w:numPr>
        <w:tabs>
          <w:tab w:pos="3510" w:val="left" w:leader="none"/>
        </w:tabs>
        <w:spacing w:line="229" w:lineRule="exact" w:before="0" w:after="0"/>
        <w:ind w:left="3510" w:right="0" w:hanging="139"/>
        <w:jc w:val="both"/>
        <w:rPr>
          <w:sz w:val="24"/>
        </w:rPr>
      </w:pPr>
      <w:r>
        <w:rPr>
          <w:sz w:val="24"/>
        </w:rPr>
        <w:t>De</w:t>
      </w:r>
      <w:r>
        <w:rPr>
          <w:spacing w:val="-3"/>
          <w:sz w:val="24"/>
        </w:rPr>
        <w:t> </w:t>
      </w:r>
      <w:r>
        <w:rPr>
          <w:sz w:val="24"/>
        </w:rPr>
        <w:t>part</w:t>
      </w:r>
      <w:r>
        <w:rPr>
          <w:spacing w:val="-2"/>
          <w:sz w:val="24"/>
        </w:rPr>
        <w:t> </w:t>
      </w:r>
      <w:r>
        <w:rPr>
          <w:sz w:val="24"/>
        </w:rPr>
        <w:t>et</w:t>
      </w:r>
      <w:r>
        <w:rPr>
          <w:spacing w:val="-3"/>
          <w:sz w:val="24"/>
        </w:rPr>
        <w:t> </w:t>
      </w:r>
      <w:r>
        <w:rPr>
          <w:sz w:val="24"/>
        </w:rPr>
        <w:t>d’autre</w:t>
      </w:r>
      <w:r>
        <w:rPr>
          <w:spacing w:val="-2"/>
          <w:sz w:val="24"/>
        </w:rPr>
        <w:t> </w:t>
      </w:r>
      <w:r>
        <w:rPr>
          <w:sz w:val="24"/>
        </w:rPr>
        <w:t>figurent</w:t>
      </w:r>
      <w:r>
        <w:rPr>
          <w:spacing w:val="-2"/>
          <w:sz w:val="24"/>
        </w:rPr>
        <w:t> </w:t>
      </w:r>
      <w:r>
        <w:rPr>
          <w:sz w:val="24"/>
        </w:rPr>
        <w:t>deux</w:t>
      </w:r>
      <w:r>
        <w:rPr>
          <w:spacing w:val="-2"/>
          <w:sz w:val="24"/>
        </w:rPr>
        <w:t> </w:t>
      </w:r>
      <w:r>
        <w:rPr>
          <w:sz w:val="24"/>
        </w:rPr>
        <w:t>étriers</w:t>
      </w:r>
      <w:r>
        <w:rPr>
          <w:spacing w:val="-2"/>
          <w:sz w:val="24"/>
        </w:rPr>
        <w:t> </w:t>
      </w:r>
      <w:r>
        <w:rPr>
          <w:sz w:val="24"/>
        </w:rPr>
        <w:t>en</w:t>
      </w:r>
      <w:r>
        <w:rPr>
          <w:spacing w:val="-2"/>
          <w:sz w:val="24"/>
        </w:rPr>
        <w:t> </w:t>
      </w:r>
      <w:r>
        <w:rPr>
          <w:sz w:val="24"/>
        </w:rPr>
        <w:t>or</w:t>
      </w:r>
      <w:r>
        <w:rPr>
          <w:spacing w:val="-3"/>
          <w:sz w:val="24"/>
        </w:rPr>
        <w:t> </w:t>
      </w:r>
      <w:r>
        <w:rPr>
          <w:sz w:val="24"/>
        </w:rPr>
        <w:t>magistraux</w:t>
      </w:r>
      <w:r>
        <w:rPr>
          <w:spacing w:val="-1"/>
          <w:sz w:val="24"/>
        </w:rPr>
        <w:t> </w:t>
      </w:r>
      <w:r>
        <w:rPr>
          <w:spacing w:val="-10"/>
          <w:sz w:val="24"/>
        </w:rPr>
        <w:t>;</w:t>
      </w:r>
    </w:p>
    <w:p>
      <w:pPr>
        <w:pStyle w:val="ListParagraph"/>
        <w:numPr>
          <w:ilvl w:val="1"/>
          <w:numId w:val="2"/>
        </w:numPr>
        <w:tabs>
          <w:tab w:pos="3506" w:val="left" w:leader="none"/>
        </w:tabs>
        <w:spacing w:line="208" w:lineRule="auto" w:before="11" w:after="0"/>
        <w:ind w:left="3371" w:right="164" w:firstLine="0"/>
        <w:jc w:val="both"/>
        <w:rPr>
          <w:sz w:val="24"/>
        </w:rPr>
      </w:pPr>
      <w:r>
        <w:rPr>
          <w:sz w:val="24"/>
        </w:rPr>
        <w:t>Sur</w:t>
      </w:r>
      <w:r>
        <w:rPr>
          <w:spacing w:val="-8"/>
          <w:sz w:val="24"/>
        </w:rPr>
        <w:t> </w:t>
      </w:r>
      <w:r>
        <w:rPr>
          <w:sz w:val="24"/>
        </w:rPr>
        <w:t>les</w:t>
      </w:r>
      <w:r>
        <w:rPr>
          <w:spacing w:val="-6"/>
          <w:sz w:val="24"/>
        </w:rPr>
        <w:t> </w:t>
      </w:r>
      <w:r>
        <w:rPr>
          <w:sz w:val="24"/>
        </w:rPr>
        <w:t>contours</w:t>
      </w:r>
      <w:r>
        <w:rPr>
          <w:spacing w:val="-7"/>
          <w:sz w:val="24"/>
        </w:rPr>
        <w:t> </w:t>
      </w:r>
      <w:r>
        <w:rPr>
          <w:sz w:val="24"/>
        </w:rPr>
        <w:t>sont</w:t>
      </w:r>
      <w:r>
        <w:rPr>
          <w:spacing w:val="-6"/>
          <w:sz w:val="24"/>
        </w:rPr>
        <w:t> </w:t>
      </w:r>
      <w:r>
        <w:rPr>
          <w:sz w:val="24"/>
        </w:rPr>
        <w:t>posés</w:t>
      </w:r>
      <w:r>
        <w:rPr>
          <w:spacing w:val="-4"/>
          <w:sz w:val="24"/>
        </w:rPr>
        <w:t> </w:t>
      </w:r>
      <w:r>
        <w:rPr>
          <w:sz w:val="24"/>
        </w:rPr>
        <w:t>d’autres</w:t>
      </w:r>
      <w:r>
        <w:rPr>
          <w:spacing w:val="-9"/>
          <w:sz w:val="24"/>
        </w:rPr>
        <w:t> </w:t>
      </w:r>
      <w:r>
        <w:rPr>
          <w:sz w:val="24"/>
        </w:rPr>
        <w:t>sangles</w:t>
      </w:r>
      <w:r>
        <w:rPr>
          <w:spacing w:val="-6"/>
          <w:sz w:val="24"/>
        </w:rPr>
        <w:t> </w:t>
      </w:r>
      <w:r>
        <w:rPr>
          <w:sz w:val="24"/>
        </w:rPr>
        <w:t>tressées</w:t>
      </w:r>
      <w:r>
        <w:rPr>
          <w:spacing w:val="-9"/>
          <w:sz w:val="24"/>
        </w:rPr>
        <w:t> </w:t>
      </w:r>
      <w:r>
        <w:rPr>
          <w:sz w:val="24"/>
        </w:rPr>
        <w:t>dans</w:t>
      </w:r>
      <w:r>
        <w:rPr>
          <w:spacing w:val="-7"/>
          <w:sz w:val="24"/>
        </w:rPr>
        <w:t> </w:t>
      </w:r>
      <w:r>
        <w:rPr>
          <w:sz w:val="24"/>
        </w:rPr>
        <w:t>les</w:t>
      </w:r>
      <w:r>
        <w:rPr>
          <w:spacing w:val="-6"/>
          <w:sz w:val="24"/>
        </w:rPr>
        <w:t> </w:t>
      </w:r>
      <w:r>
        <w:rPr>
          <w:sz w:val="24"/>
        </w:rPr>
        <w:t>angles. Ce</w:t>
      </w:r>
      <w:r>
        <w:rPr>
          <w:spacing w:val="-1"/>
          <w:sz w:val="24"/>
        </w:rPr>
        <w:t> </w:t>
      </w:r>
      <w:r>
        <w:rPr>
          <w:sz w:val="24"/>
        </w:rPr>
        <w:t>dessin</w:t>
      </w:r>
      <w:r>
        <w:rPr>
          <w:spacing w:val="-1"/>
          <w:sz w:val="24"/>
        </w:rPr>
        <w:t> </w:t>
      </w:r>
      <w:r>
        <w:rPr>
          <w:sz w:val="24"/>
        </w:rPr>
        <w:t>rappelle</w:t>
      </w:r>
      <w:r>
        <w:rPr>
          <w:spacing w:val="-3"/>
          <w:sz w:val="24"/>
        </w:rPr>
        <w:t> </w:t>
      </w:r>
      <w:r>
        <w:rPr>
          <w:sz w:val="24"/>
        </w:rPr>
        <w:t>l’intérêt</w:t>
      </w:r>
      <w:r>
        <w:rPr>
          <w:spacing w:val="-3"/>
          <w:sz w:val="24"/>
        </w:rPr>
        <w:t> </w:t>
      </w:r>
      <w:r>
        <w:rPr>
          <w:sz w:val="24"/>
        </w:rPr>
        <w:t>de</w:t>
      </w:r>
      <w:r>
        <w:rPr>
          <w:spacing w:val="-3"/>
          <w:sz w:val="24"/>
        </w:rPr>
        <w:t> </w:t>
      </w:r>
      <w:r>
        <w:rPr>
          <w:sz w:val="24"/>
        </w:rPr>
        <w:t>la</w:t>
      </w:r>
      <w:r>
        <w:rPr>
          <w:spacing w:val="-3"/>
          <w:sz w:val="24"/>
        </w:rPr>
        <w:t> </w:t>
      </w:r>
      <w:r>
        <w:rPr>
          <w:sz w:val="24"/>
        </w:rPr>
        <w:t>créatrice</w:t>
      </w:r>
      <w:r>
        <w:rPr>
          <w:spacing w:val="-3"/>
          <w:sz w:val="24"/>
        </w:rPr>
        <w:t> </w:t>
      </w:r>
      <w:r>
        <w:rPr>
          <w:sz w:val="24"/>
        </w:rPr>
        <w:t>pour</w:t>
      </w:r>
      <w:r>
        <w:rPr>
          <w:spacing w:val="-14"/>
          <w:sz w:val="24"/>
        </w:rPr>
        <w:t> </w:t>
      </w:r>
      <w:r>
        <w:rPr>
          <w:sz w:val="24"/>
        </w:rPr>
        <w:t>la</w:t>
      </w:r>
      <w:r>
        <w:rPr>
          <w:spacing w:val="-2"/>
          <w:sz w:val="24"/>
        </w:rPr>
        <w:t> </w:t>
      </w:r>
      <w:r>
        <w:rPr>
          <w:sz w:val="24"/>
        </w:rPr>
        <w:t>culture</w:t>
      </w:r>
      <w:r>
        <w:rPr>
          <w:spacing w:val="-3"/>
          <w:sz w:val="24"/>
        </w:rPr>
        <w:t> </w:t>
      </w:r>
      <w:r>
        <w:rPr>
          <w:sz w:val="24"/>
        </w:rPr>
        <w:t>des</w:t>
      </w:r>
      <w:r>
        <w:rPr>
          <w:spacing w:val="-2"/>
          <w:sz w:val="24"/>
        </w:rPr>
        <w:t> </w:t>
      </w:r>
      <w:r>
        <w:rPr>
          <w:sz w:val="24"/>
        </w:rPr>
        <w:t>gauchos argentins,</w:t>
      </w:r>
      <w:r>
        <w:rPr>
          <w:spacing w:val="-13"/>
          <w:sz w:val="24"/>
        </w:rPr>
        <w:t> </w:t>
      </w:r>
      <w:r>
        <w:rPr>
          <w:sz w:val="24"/>
        </w:rPr>
        <w:t>homologues</w:t>
      </w:r>
      <w:r>
        <w:rPr>
          <w:spacing w:val="-15"/>
          <w:sz w:val="24"/>
        </w:rPr>
        <w:t> </w:t>
      </w:r>
      <w:r>
        <w:rPr>
          <w:sz w:val="24"/>
        </w:rPr>
        <w:t>des</w:t>
      </w:r>
      <w:r>
        <w:rPr>
          <w:spacing w:val="-12"/>
          <w:sz w:val="24"/>
        </w:rPr>
        <w:t> </w:t>
      </w:r>
      <w:r>
        <w:rPr>
          <w:sz w:val="24"/>
        </w:rPr>
        <w:t>cow-boys</w:t>
      </w:r>
      <w:r>
        <w:rPr>
          <w:spacing w:val="-12"/>
          <w:sz w:val="24"/>
        </w:rPr>
        <w:t> </w:t>
      </w:r>
      <w:r>
        <w:rPr>
          <w:sz w:val="24"/>
        </w:rPr>
        <w:t>américains</w:t>
      </w:r>
      <w:r>
        <w:rPr>
          <w:spacing w:val="-13"/>
          <w:sz w:val="24"/>
        </w:rPr>
        <w:t> </w:t>
      </w:r>
      <w:r>
        <w:rPr>
          <w:sz w:val="24"/>
        </w:rPr>
        <w:t>se</w:t>
      </w:r>
      <w:r>
        <w:rPr>
          <w:spacing w:val="-12"/>
          <w:sz w:val="24"/>
        </w:rPr>
        <w:t> </w:t>
      </w:r>
      <w:r>
        <w:rPr>
          <w:sz w:val="24"/>
        </w:rPr>
        <w:t>déplaçant</w:t>
      </w:r>
      <w:r>
        <w:rPr>
          <w:spacing w:val="-14"/>
          <w:sz w:val="24"/>
        </w:rPr>
        <w:t> </w:t>
      </w:r>
      <w:r>
        <w:rPr>
          <w:sz w:val="24"/>
        </w:rPr>
        <w:t>à</w:t>
      </w:r>
      <w:r>
        <w:rPr>
          <w:spacing w:val="-15"/>
          <w:sz w:val="24"/>
        </w:rPr>
        <w:t> </w:t>
      </w:r>
      <w:r>
        <w:rPr>
          <w:sz w:val="24"/>
        </w:rPr>
        <w:t>cheval et chargés du dressage des chevaux entre le XVIème et le XVIIIème siècles. Les médaillons dorés dispersés sur la monture évoquent les rastras, ornements typiques des gauchos, et comportent des motifs librement conçus par la créatrice”.</w:t>
      </w:r>
    </w:p>
    <w:p>
      <w:pPr>
        <w:pStyle w:val="ListParagraph"/>
        <w:numPr>
          <w:ilvl w:val="0"/>
          <w:numId w:val="2"/>
        </w:numPr>
        <w:tabs>
          <w:tab w:pos="3370" w:val="left" w:leader="none"/>
        </w:tabs>
        <w:spacing w:line="240" w:lineRule="auto" w:before="211" w:after="0"/>
        <w:ind w:left="3370" w:right="0" w:hanging="565"/>
        <w:jc w:val="left"/>
        <w:rPr>
          <w:sz w:val="24"/>
        </w:rPr>
      </w:pPr>
      <w:r>
        <w:rPr>
          <w:sz w:val="24"/>
        </w:rPr>
        <w:t>Le</w:t>
      </w:r>
      <w:r>
        <w:rPr>
          <w:spacing w:val="-1"/>
          <w:sz w:val="24"/>
        </w:rPr>
        <w:t> </w:t>
      </w:r>
      <w:r>
        <w:rPr>
          <w:sz w:val="24"/>
        </w:rPr>
        <w:t>dessin</w:t>
      </w:r>
      <w:r>
        <w:rPr>
          <w:spacing w:val="-1"/>
          <w:sz w:val="24"/>
        </w:rPr>
        <w:t> </w:t>
      </w:r>
      <w:r>
        <w:rPr>
          <w:sz w:val="24"/>
        </w:rPr>
        <w:t>intitulé</w:t>
      </w:r>
      <w:r>
        <w:rPr>
          <w:spacing w:val="-1"/>
          <w:sz w:val="24"/>
        </w:rPr>
        <w:t> </w:t>
      </w:r>
      <w:r>
        <w:rPr>
          <w:sz w:val="24"/>
        </w:rPr>
        <w:t>“Gaucho”</w:t>
      </w:r>
      <w:r>
        <w:rPr>
          <w:spacing w:val="-1"/>
          <w:sz w:val="24"/>
        </w:rPr>
        <w:t> </w:t>
      </w:r>
      <w:r>
        <w:rPr>
          <w:sz w:val="24"/>
        </w:rPr>
        <w:t>se</w:t>
      </w:r>
      <w:r>
        <w:rPr>
          <w:spacing w:val="-1"/>
          <w:sz w:val="24"/>
        </w:rPr>
        <w:t> </w:t>
      </w:r>
      <w:r>
        <w:rPr>
          <w:sz w:val="24"/>
        </w:rPr>
        <w:t>présente</w:t>
      </w:r>
      <w:r>
        <w:rPr>
          <w:spacing w:val="-1"/>
          <w:sz w:val="24"/>
        </w:rPr>
        <w:t> </w:t>
      </w:r>
      <w:r>
        <w:rPr>
          <w:sz w:val="24"/>
        </w:rPr>
        <w:t>de</w:t>
      </w:r>
      <w:r>
        <w:rPr>
          <w:spacing w:val="-1"/>
          <w:sz w:val="24"/>
        </w:rPr>
        <w:t> </w:t>
      </w:r>
      <w:r>
        <w:rPr>
          <w:sz w:val="24"/>
        </w:rPr>
        <w:t>la</w:t>
      </w:r>
      <w:r>
        <w:rPr>
          <w:spacing w:val="-1"/>
          <w:sz w:val="24"/>
        </w:rPr>
        <w:t> </w:t>
      </w:r>
      <w:r>
        <w:rPr>
          <w:sz w:val="24"/>
        </w:rPr>
        <w:t>manière</w:t>
      </w:r>
      <w:r>
        <w:rPr>
          <w:spacing w:val="-1"/>
          <w:sz w:val="24"/>
        </w:rPr>
        <w:t> </w:t>
      </w:r>
      <w:r>
        <w:rPr>
          <w:sz w:val="24"/>
        </w:rPr>
        <w:t>suivante</w:t>
      </w:r>
      <w:r>
        <w:rPr>
          <w:spacing w:val="-1"/>
          <w:sz w:val="24"/>
        </w:rPr>
        <w:t> </w:t>
      </w:r>
      <w:r>
        <w:rPr>
          <w:spacing w:val="-10"/>
          <w:sz w:val="24"/>
        </w:rPr>
        <w:t>:</w:t>
      </w:r>
    </w:p>
    <w:p>
      <w:pPr>
        <w:pStyle w:val="ListParagraph"/>
        <w:spacing w:after="0" w:line="240" w:lineRule="auto"/>
        <w:jc w:val="left"/>
        <w:rPr>
          <w:sz w:val="24"/>
        </w:rPr>
        <w:sectPr>
          <w:pgSz w:w="11910" w:h="16840"/>
          <w:pgMar w:header="867" w:footer="923" w:top="1220" w:bottom="1120" w:left="425" w:right="1275"/>
        </w:sectPr>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211"/>
        <w:ind w:left="0"/>
        <w:jc w:val="left"/>
      </w:pPr>
    </w:p>
    <w:p>
      <w:pPr>
        <w:pStyle w:val="ListParagraph"/>
        <w:numPr>
          <w:ilvl w:val="0"/>
          <w:numId w:val="2"/>
        </w:numPr>
        <w:tabs>
          <w:tab w:pos="3368" w:val="left" w:leader="none"/>
          <w:tab w:pos="3371" w:val="left" w:leader="none"/>
        </w:tabs>
        <w:spacing w:line="208" w:lineRule="auto" w:before="0" w:after="0"/>
        <w:ind w:left="3371" w:right="161" w:hanging="567"/>
        <w:jc w:val="both"/>
        <w:rPr>
          <w:sz w:val="24"/>
        </w:rPr>
      </w:pPr>
      <w:r>
        <w:rPr>
          <w:sz w:val="24"/>
        </w:rPr>
        <w:drawing>
          <wp:anchor distT="0" distB="0" distL="0" distR="0" allowOverlap="1" layoutInCell="1" locked="0" behindDoc="0" simplePos="0" relativeHeight="15735808">
            <wp:simplePos x="0" y="0"/>
            <wp:positionH relativeFrom="page">
              <wp:posOffset>2644901</wp:posOffset>
            </wp:positionH>
            <wp:positionV relativeFrom="paragraph">
              <wp:posOffset>-1387951</wp:posOffset>
            </wp:positionV>
            <wp:extent cx="1080515" cy="1071372"/>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2" cstate="print"/>
                    <a:stretch>
                      <a:fillRect/>
                    </a:stretch>
                  </pic:blipFill>
                  <pic:spPr>
                    <a:xfrm>
                      <a:off x="0" y="0"/>
                      <a:ext cx="1080515" cy="1071372"/>
                    </a:xfrm>
                    <a:prstGeom prst="rect">
                      <a:avLst/>
                    </a:prstGeom>
                  </pic:spPr>
                </pic:pic>
              </a:graphicData>
            </a:graphic>
          </wp:anchor>
        </w:drawing>
      </w:r>
      <w:r>
        <w:rPr>
          <w:sz w:val="24"/>
        </w:rPr>
        <w:t>Le tribunal ne peut que constater</w:t>
      </w:r>
      <w:r>
        <w:rPr>
          <w:sz w:val="24"/>
        </w:rPr>
        <w:t> que la combinaison des caractéristiques d’agencement et d’entrelacement des différents éléments</w:t>
      </w:r>
      <w:r>
        <w:rPr>
          <w:spacing w:val="-3"/>
          <w:sz w:val="24"/>
        </w:rPr>
        <w:t> </w:t>
      </w:r>
      <w:r>
        <w:rPr>
          <w:sz w:val="24"/>
        </w:rPr>
        <w:t>de</w:t>
      </w:r>
      <w:r>
        <w:rPr>
          <w:spacing w:val="-3"/>
          <w:sz w:val="24"/>
        </w:rPr>
        <w:t> </w:t>
      </w:r>
      <w:r>
        <w:rPr>
          <w:sz w:val="24"/>
        </w:rPr>
        <w:t>cet</w:t>
      </w:r>
      <w:r>
        <w:rPr>
          <w:spacing w:val="-4"/>
          <w:sz w:val="24"/>
        </w:rPr>
        <w:t> </w:t>
      </w:r>
      <w:r>
        <w:rPr>
          <w:sz w:val="24"/>
        </w:rPr>
        <w:t>équipement</w:t>
      </w:r>
      <w:r>
        <w:rPr>
          <w:spacing w:val="-3"/>
          <w:sz w:val="24"/>
        </w:rPr>
        <w:t> </w:t>
      </w:r>
      <w:r>
        <w:rPr>
          <w:sz w:val="24"/>
        </w:rPr>
        <w:t>équestre</w:t>
      </w:r>
      <w:r>
        <w:rPr>
          <w:spacing w:val="-5"/>
          <w:sz w:val="24"/>
        </w:rPr>
        <w:t> </w:t>
      </w:r>
      <w:r>
        <w:rPr>
          <w:sz w:val="24"/>
        </w:rPr>
        <w:t>de</w:t>
      </w:r>
      <w:r>
        <w:rPr>
          <w:spacing w:val="-3"/>
          <w:sz w:val="24"/>
        </w:rPr>
        <w:t> </w:t>
      </w:r>
      <w:r>
        <w:rPr>
          <w:sz w:val="24"/>
        </w:rPr>
        <w:t>gaucho</w:t>
      </w:r>
      <w:r>
        <w:rPr>
          <w:spacing w:val="-4"/>
          <w:sz w:val="24"/>
        </w:rPr>
        <w:t> </w:t>
      </w:r>
      <w:r>
        <w:rPr>
          <w:sz w:val="24"/>
        </w:rPr>
        <w:t>argentin</w:t>
      </w:r>
      <w:r>
        <w:rPr>
          <w:spacing w:val="-4"/>
          <w:sz w:val="24"/>
        </w:rPr>
        <w:t> </w:t>
      </w:r>
      <w:r>
        <w:rPr>
          <w:sz w:val="24"/>
        </w:rPr>
        <w:t>et</w:t>
      </w:r>
      <w:r>
        <w:rPr>
          <w:spacing w:val="-4"/>
          <w:sz w:val="24"/>
        </w:rPr>
        <w:t> </w:t>
      </w:r>
      <w:r>
        <w:rPr>
          <w:sz w:val="24"/>
        </w:rPr>
        <w:t>de</w:t>
      </w:r>
      <w:r>
        <w:rPr>
          <w:spacing w:val="40"/>
          <w:sz w:val="24"/>
        </w:rPr>
        <w:t> </w:t>
      </w:r>
      <w:r>
        <w:rPr>
          <w:sz w:val="24"/>
        </w:rPr>
        <w:t>détails </w:t>
      </w:r>
      <w:r>
        <w:rPr>
          <w:spacing w:val="-4"/>
          <w:sz w:val="24"/>
        </w:rPr>
        <w:t>ornementaux (pampilles, boucles, médaillons dorés),</w:t>
      </w:r>
      <w:r>
        <w:rPr>
          <w:spacing w:val="-5"/>
          <w:sz w:val="24"/>
        </w:rPr>
        <w:t> </w:t>
      </w:r>
      <w:r>
        <w:rPr>
          <w:spacing w:val="-4"/>
          <w:sz w:val="24"/>
        </w:rPr>
        <w:t>témoigne</w:t>
      </w:r>
      <w:r>
        <w:rPr>
          <w:spacing w:val="-8"/>
          <w:sz w:val="24"/>
        </w:rPr>
        <w:t> </w:t>
      </w:r>
      <w:r>
        <w:rPr>
          <w:spacing w:val="-4"/>
          <w:sz w:val="24"/>
        </w:rPr>
        <w:t>de</w:t>
      </w:r>
      <w:r>
        <w:rPr>
          <w:spacing w:val="-7"/>
          <w:sz w:val="24"/>
        </w:rPr>
        <w:t> </w:t>
      </w:r>
      <w:r>
        <w:rPr>
          <w:spacing w:val="-4"/>
          <w:sz w:val="24"/>
        </w:rPr>
        <w:t>choix </w:t>
      </w:r>
      <w:r>
        <w:rPr>
          <w:sz w:val="24"/>
        </w:rPr>
        <w:t>esthétiques libres et créatifs s’exprimant dans des formes stylisées épousant les contours de l’oeuvre</w:t>
      </w:r>
      <w:r>
        <w:rPr>
          <w:spacing w:val="-1"/>
          <w:sz w:val="24"/>
        </w:rPr>
        <w:t> </w:t>
      </w:r>
      <w:r>
        <w:rPr>
          <w:sz w:val="24"/>
        </w:rPr>
        <w:t>et selon un effet</w:t>
      </w:r>
      <w:r>
        <w:rPr>
          <w:spacing w:val="-1"/>
          <w:sz w:val="24"/>
        </w:rPr>
        <w:t> </w:t>
      </w:r>
      <w:r>
        <w:rPr>
          <w:sz w:val="24"/>
        </w:rPr>
        <w:t>de symétrie axiale </w:t>
      </w:r>
      <w:r>
        <w:rPr>
          <w:spacing w:val="-4"/>
          <w:sz w:val="24"/>
        </w:rPr>
        <w:t>imparfaite</w:t>
      </w:r>
      <w:r>
        <w:rPr>
          <w:spacing w:val="-7"/>
          <w:sz w:val="24"/>
        </w:rPr>
        <w:t> </w:t>
      </w:r>
      <w:r>
        <w:rPr>
          <w:spacing w:val="-4"/>
          <w:sz w:val="24"/>
        </w:rPr>
        <w:t>en raison</w:t>
      </w:r>
      <w:r>
        <w:rPr>
          <w:spacing w:val="-7"/>
          <w:sz w:val="24"/>
        </w:rPr>
        <w:t> </w:t>
      </w:r>
      <w:r>
        <w:rPr>
          <w:spacing w:val="-4"/>
          <w:sz w:val="24"/>
        </w:rPr>
        <w:t>de</w:t>
      </w:r>
      <w:r>
        <w:rPr>
          <w:spacing w:val="-8"/>
          <w:sz w:val="24"/>
        </w:rPr>
        <w:t> </w:t>
      </w:r>
      <w:r>
        <w:rPr>
          <w:spacing w:val="-4"/>
          <w:sz w:val="24"/>
        </w:rPr>
        <w:t>l’inclinaison inverse</w:t>
      </w:r>
      <w:r>
        <w:rPr>
          <w:spacing w:val="-8"/>
          <w:sz w:val="24"/>
        </w:rPr>
        <w:t> </w:t>
      </w:r>
      <w:r>
        <w:rPr>
          <w:spacing w:val="-4"/>
          <w:sz w:val="24"/>
        </w:rPr>
        <w:t>d’une</w:t>
      </w:r>
      <w:r>
        <w:rPr>
          <w:spacing w:val="-5"/>
          <w:sz w:val="24"/>
        </w:rPr>
        <w:t> </w:t>
      </w:r>
      <w:r>
        <w:rPr>
          <w:spacing w:val="-4"/>
          <w:sz w:val="24"/>
        </w:rPr>
        <w:t>des pampilles et dans </w:t>
      </w:r>
      <w:r>
        <w:rPr>
          <w:sz w:val="24"/>
        </w:rPr>
        <w:t>des</w:t>
      </w:r>
      <w:r>
        <w:rPr>
          <w:spacing w:val="-9"/>
          <w:sz w:val="24"/>
        </w:rPr>
        <w:t> </w:t>
      </w:r>
      <w:r>
        <w:rPr>
          <w:sz w:val="24"/>
        </w:rPr>
        <w:t>ornements</w:t>
      </w:r>
      <w:r>
        <w:rPr>
          <w:spacing w:val="-9"/>
          <w:sz w:val="24"/>
        </w:rPr>
        <w:t> </w:t>
      </w:r>
      <w:r>
        <w:rPr>
          <w:sz w:val="24"/>
        </w:rPr>
        <w:t>stylisés</w:t>
      </w:r>
      <w:r>
        <w:rPr>
          <w:spacing w:val="-10"/>
          <w:sz w:val="24"/>
        </w:rPr>
        <w:t> </w:t>
      </w:r>
      <w:r>
        <w:rPr>
          <w:sz w:val="24"/>
        </w:rPr>
        <w:t>particuliers,</w:t>
      </w:r>
      <w:r>
        <w:rPr>
          <w:spacing w:val="-5"/>
          <w:sz w:val="24"/>
        </w:rPr>
        <w:t> </w:t>
      </w:r>
      <w:r>
        <w:rPr>
          <w:sz w:val="24"/>
        </w:rPr>
        <w:t>conférant</w:t>
      </w:r>
      <w:r>
        <w:rPr>
          <w:spacing w:val="-5"/>
          <w:sz w:val="24"/>
        </w:rPr>
        <w:t> </w:t>
      </w:r>
      <w:r>
        <w:rPr>
          <w:sz w:val="24"/>
        </w:rPr>
        <w:t>au</w:t>
      </w:r>
      <w:r>
        <w:rPr>
          <w:spacing w:val="-5"/>
          <w:sz w:val="24"/>
        </w:rPr>
        <w:t> </w:t>
      </w:r>
      <w:r>
        <w:rPr>
          <w:sz w:val="24"/>
        </w:rPr>
        <w:t>dessin</w:t>
      </w:r>
      <w:r>
        <w:rPr>
          <w:spacing w:val="-5"/>
          <w:sz w:val="24"/>
        </w:rPr>
        <w:t> </w:t>
      </w:r>
      <w:r>
        <w:rPr>
          <w:sz w:val="24"/>
        </w:rPr>
        <w:t>une</w:t>
      </w:r>
      <w:r>
        <w:rPr>
          <w:spacing w:val="-15"/>
          <w:sz w:val="24"/>
        </w:rPr>
        <w:t> </w:t>
      </w:r>
      <w:r>
        <w:rPr>
          <w:sz w:val="24"/>
        </w:rPr>
        <w:t>apparence singulière, portant l’empreinte de la</w:t>
      </w:r>
      <w:r>
        <w:rPr>
          <w:spacing w:val="40"/>
          <w:sz w:val="24"/>
        </w:rPr>
        <w:t> </w:t>
      </w:r>
      <w:r>
        <w:rPr>
          <w:sz w:val="24"/>
        </w:rPr>
        <w:t>personnalité de son 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pacing w:val="-2"/>
          <w:sz w:val="24"/>
        </w:rPr>
        <w:t>“Astrologie”</w:t>
      </w:r>
    </w:p>
    <w:p>
      <w:pPr>
        <w:pStyle w:val="ListParagraph"/>
        <w:numPr>
          <w:ilvl w:val="0"/>
          <w:numId w:val="2"/>
        </w:numPr>
        <w:tabs>
          <w:tab w:pos="3368" w:val="left" w:leader="none"/>
          <w:tab w:pos="3371" w:val="left" w:leader="none"/>
        </w:tabs>
        <w:spacing w:line="208" w:lineRule="auto" w:before="233" w:after="0"/>
        <w:ind w:left="3371" w:right="166" w:hanging="567"/>
        <w:jc w:val="both"/>
        <w:rPr>
          <w:sz w:val="24"/>
        </w:rPr>
      </w:pPr>
      <w:r>
        <w:rPr>
          <w:sz w:val="24"/>
        </w:rPr>
        <w:t>Selon les demanderesses, “L’originalité de ce dessin</w:t>
      </w:r>
      <w:r>
        <w:rPr>
          <w:spacing w:val="-3"/>
          <w:sz w:val="24"/>
        </w:rPr>
        <w:t> </w:t>
      </w:r>
      <w:r>
        <w:rPr>
          <w:sz w:val="24"/>
        </w:rPr>
        <w:t>emblématique, inspiré d'une table astrologique de la Renaissance, résulte de la combinaison originale des caractéristiques suivantes :</w:t>
      </w:r>
    </w:p>
    <w:p>
      <w:pPr>
        <w:pStyle w:val="ListParagraph"/>
        <w:numPr>
          <w:ilvl w:val="1"/>
          <w:numId w:val="2"/>
        </w:numPr>
        <w:tabs>
          <w:tab w:pos="3497" w:val="left" w:leader="none"/>
        </w:tabs>
        <w:spacing w:line="208" w:lineRule="auto" w:before="0" w:after="0"/>
        <w:ind w:left="3371" w:right="166" w:firstLine="0"/>
        <w:jc w:val="both"/>
        <w:rPr>
          <w:sz w:val="24"/>
        </w:rPr>
      </w:pPr>
      <w:r>
        <w:rPr>
          <w:spacing w:val="-2"/>
          <w:sz w:val="24"/>
        </w:rPr>
        <w:t>Sur</w:t>
      </w:r>
      <w:r>
        <w:rPr>
          <w:spacing w:val="-6"/>
          <w:sz w:val="24"/>
        </w:rPr>
        <w:t> </w:t>
      </w:r>
      <w:r>
        <w:rPr>
          <w:spacing w:val="-2"/>
          <w:sz w:val="24"/>
        </w:rPr>
        <w:t>un</w:t>
      </w:r>
      <w:r>
        <w:rPr>
          <w:spacing w:val="-6"/>
          <w:sz w:val="24"/>
        </w:rPr>
        <w:t> </w:t>
      </w:r>
      <w:r>
        <w:rPr>
          <w:spacing w:val="-2"/>
          <w:sz w:val="24"/>
        </w:rPr>
        <w:t>fond</w:t>
      </w:r>
      <w:r>
        <w:rPr>
          <w:spacing w:val="-7"/>
          <w:sz w:val="24"/>
        </w:rPr>
        <w:t> </w:t>
      </w:r>
      <w:r>
        <w:rPr>
          <w:spacing w:val="-2"/>
          <w:sz w:val="24"/>
        </w:rPr>
        <w:t>bleu</w:t>
      </w:r>
      <w:r>
        <w:rPr>
          <w:spacing w:val="-8"/>
          <w:sz w:val="24"/>
        </w:rPr>
        <w:t> </w:t>
      </w:r>
      <w:r>
        <w:rPr>
          <w:spacing w:val="-2"/>
          <w:sz w:val="24"/>
        </w:rPr>
        <w:t>foncé,</w:t>
      </w:r>
      <w:r>
        <w:rPr>
          <w:spacing w:val="-9"/>
          <w:sz w:val="24"/>
        </w:rPr>
        <w:t> </w:t>
      </w:r>
      <w:r>
        <w:rPr>
          <w:spacing w:val="-2"/>
          <w:sz w:val="24"/>
        </w:rPr>
        <w:t>qui</w:t>
      </w:r>
      <w:r>
        <w:rPr>
          <w:spacing w:val="-7"/>
          <w:sz w:val="24"/>
        </w:rPr>
        <w:t> </w:t>
      </w:r>
      <w:r>
        <w:rPr>
          <w:spacing w:val="-2"/>
          <w:sz w:val="24"/>
        </w:rPr>
        <w:t>rappelle</w:t>
      </w:r>
      <w:r>
        <w:rPr>
          <w:spacing w:val="-12"/>
          <w:sz w:val="24"/>
        </w:rPr>
        <w:t> </w:t>
      </w:r>
      <w:r>
        <w:rPr>
          <w:spacing w:val="-2"/>
          <w:sz w:val="24"/>
        </w:rPr>
        <w:t>le</w:t>
      </w:r>
      <w:r>
        <w:rPr>
          <w:spacing w:val="-8"/>
          <w:sz w:val="24"/>
        </w:rPr>
        <w:t> </w:t>
      </w:r>
      <w:r>
        <w:rPr>
          <w:spacing w:val="-2"/>
          <w:sz w:val="24"/>
        </w:rPr>
        <w:t>monde</w:t>
      </w:r>
      <w:r>
        <w:rPr>
          <w:spacing w:val="-8"/>
          <w:sz w:val="24"/>
        </w:rPr>
        <w:t> </w:t>
      </w:r>
      <w:r>
        <w:rPr>
          <w:spacing w:val="-2"/>
          <w:sz w:val="24"/>
        </w:rPr>
        <w:t>céleste,</w:t>
      </w:r>
      <w:r>
        <w:rPr>
          <w:spacing w:val="-11"/>
          <w:sz w:val="24"/>
        </w:rPr>
        <w:t> </w:t>
      </w:r>
      <w:r>
        <w:rPr>
          <w:spacing w:val="-2"/>
          <w:sz w:val="24"/>
        </w:rPr>
        <w:t>un</w:t>
      </w:r>
      <w:r>
        <w:rPr>
          <w:spacing w:val="-8"/>
          <w:sz w:val="24"/>
        </w:rPr>
        <w:t> </w:t>
      </w:r>
      <w:r>
        <w:rPr>
          <w:spacing w:val="-2"/>
          <w:sz w:val="24"/>
        </w:rPr>
        <w:t>plateau</w:t>
      </w:r>
      <w:r>
        <w:rPr>
          <w:spacing w:val="-11"/>
          <w:sz w:val="24"/>
        </w:rPr>
        <w:t> </w:t>
      </w:r>
      <w:r>
        <w:rPr>
          <w:spacing w:val="-2"/>
          <w:sz w:val="24"/>
        </w:rPr>
        <w:t>doré </w:t>
      </w:r>
      <w:r>
        <w:rPr>
          <w:sz w:val="24"/>
        </w:rPr>
        <w:t>sur lequel est posé une</w:t>
      </w:r>
    </w:p>
    <w:p>
      <w:pPr>
        <w:pStyle w:val="BodyText"/>
        <w:spacing w:line="208" w:lineRule="auto"/>
        <w:ind w:right="165"/>
      </w:pPr>
      <w:r>
        <w:rPr/>
        <w:t>planche astrale. Cette dernière a pour fonction d’indiquer</w:t>
      </w:r>
      <w:r>
        <w:rPr/>
        <w:t> les mouvements du soleil et de la lune</w:t>
      </w:r>
    </w:p>
    <w:p>
      <w:pPr>
        <w:pStyle w:val="BodyText"/>
        <w:spacing w:line="229" w:lineRule="exact"/>
      </w:pPr>
      <w:r>
        <w:rPr/>
        <w:t>dans la sphère </w:t>
      </w:r>
      <w:r>
        <w:rPr>
          <w:spacing w:val="-2"/>
        </w:rPr>
        <w:t>céleste.</w:t>
      </w:r>
    </w:p>
    <w:p>
      <w:pPr>
        <w:pStyle w:val="ListParagraph"/>
        <w:numPr>
          <w:ilvl w:val="1"/>
          <w:numId w:val="2"/>
        </w:numPr>
        <w:tabs>
          <w:tab w:pos="3502" w:val="left" w:leader="none"/>
        </w:tabs>
        <w:spacing w:line="208" w:lineRule="auto" w:before="11" w:after="0"/>
        <w:ind w:left="3371" w:right="167" w:firstLine="0"/>
        <w:jc w:val="both"/>
        <w:rPr>
          <w:sz w:val="24"/>
        </w:rPr>
      </w:pPr>
      <w:r>
        <w:rPr>
          <w:sz w:val="24"/>
        </w:rPr>
        <w:t>Les</w:t>
      </w:r>
      <w:r>
        <w:rPr>
          <w:spacing w:val="-13"/>
          <w:sz w:val="24"/>
        </w:rPr>
        <w:t> </w:t>
      </w:r>
      <w:r>
        <w:rPr>
          <w:sz w:val="24"/>
        </w:rPr>
        <w:t>12</w:t>
      </w:r>
      <w:r>
        <w:rPr>
          <w:spacing w:val="-12"/>
          <w:sz w:val="24"/>
        </w:rPr>
        <w:t> </w:t>
      </w:r>
      <w:r>
        <w:rPr>
          <w:sz w:val="24"/>
        </w:rPr>
        <w:t>signes</w:t>
      </w:r>
      <w:r>
        <w:rPr>
          <w:spacing w:val="-15"/>
          <w:sz w:val="24"/>
        </w:rPr>
        <w:t> </w:t>
      </w:r>
      <w:r>
        <w:rPr>
          <w:sz w:val="24"/>
        </w:rPr>
        <w:t>du</w:t>
      </w:r>
      <w:r>
        <w:rPr>
          <w:spacing w:val="-14"/>
          <w:sz w:val="24"/>
        </w:rPr>
        <w:t> </w:t>
      </w:r>
      <w:r>
        <w:rPr>
          <w:sz w:val="24"/>
        </w:rPr>
        <w:t>zodiaque</w:t>
      </w:r>
      <w:r>
        <w:rPr>
          <w:spacing w:val="-15"/>
          <w:sz w:val="24"/>
        </w:rPr>
        <w:t> </w:t>
      </w:r>
      <w:r>
        <w:rPr>
          <w:sz w:val="24"/>
        </w:rPr>
        <w:t>sont</w:t>
      </w:r>
      <w:r>
        <w:rPr>
          <w:spacing w:val="-10"/>
          <w:sz w:val="24"/>
        </w:rPr>
        <w:t> </w:t>
      </w:r>
      <w:r>
        <w:rPr>
          <w:sz w:val="24"/>
        </w:rPr>
        <w:t>représentés</w:t>
      </w:r>
      <w:r>
        <w:rPr>
          <w:spacing w:val="-15"/>
          <w:sz w:val="24"/>
        </w:rPr>
        <w:t> </w:t>
      </w:r>
      <w:r>
        <w:rPr>
          <w:sz w:val="24"/>
        </w:rPr>
        <w:t>sur</w:t>
      </w:r>
      <w:r>
        <w:rPr>
          <w:spacing w:val="-11"/>
          <w:sz w:val="24"/>
        </w:rPr>
        <w:t> </w:t>
      </w:r>
      <w:r>
        <w:rPr>
          <w:sz w:val="24"/>
        </w:rPr>
        <w:t>la</w:t>
      </w:r>
      <w:r>
        <w:rPr>
          <w:spacing w:val="-11"/>
          <w:sz w:val="24"/>
        </w:rPr>
        <w:t> </w:t>
      </w:r>
      <w:r>
        <w:rPr>
          <w:sz w:val="24"/>
        </w:rPr>
        <w:t>planche,</w:t>
      </w:r>
      <w:r>
        <w:rPr>
          <w:spacing w:val="-14"/>
          <w:sz w:val="24"/>
        </w:rPr>
        <w:t> </w:t>
      </w:r>
      <w:r>
        <w:rPr>
          <w:sz w:val="24"/>
        </w:rPr>
        <w:t>et</w:t>
      </w:r>
      <w:r>
        <w:rPr>
          <w:spacing w:val="-11"/>
          <w:sz w:val="24"/>
        </w:rPr>
        <w:t> </w:t>
      </w:r>
      <w:r>
        <w:rPr>
          <w:sz w:val="24"/>
        </w:rPr>
        <w:t>forment un cercle autour d’un soleil humanisé par un visage.</w:t>
      </w:r>
    </w:p>
    <w:p>
      <w:pPr>
        <w:pStyle w:val="ListParagraph"/>
        <w:numPr>
          <w:ilvl w:val="1"/>
          <w:numId w:val="2"/>
        </w:numPr>
        <w:tabs>
          <w:tab w:pos="3510" w:val="left" w:leader="none"/>
        </w:tabs>
        <w:spacing w:line="227" w:lineRule="exact" w:before="0" w:after="0"/>
        <w:ind w:left="3510" w:right="0" w:hanging="139"/>
        <w:jc w:val="both"/>
        <w:rPr>
          <w:sz w:val="24"/>
        </w:rPr>
      </w:pPr>
      <w:r>
        <w:rPr>
          <w:sz w:val="24"/>
        </w:rPr>
        <w:t>Des</w:t>
      </w:r>
      <w:r>
        <w:rPr>
          <w:spacing w:val="-5"/>
          <w:sz w:val="24"/>
        </w:rPr>
        <w:t> </w:t>
      </w:r>
      <w:r>
        <w:rPr>
          <w:sz w:val="24"/>
        </w:rPr>
        <w:t>arabesques</w:t>
      </w:r>
      <w:r>
        <w:rPr>
          <w:spacing w:val="-5"/>
          <w:sz w:val="24"/>
        </w:rPr>
        <w:t> </w:t>
      </w:r>
      <w:r>
        <w:rPr>
          <w:sz w:val="24"/>
        </w:rPr>
        <w:t>dorées</w:t>
      </w:r>
      <w:r>
        <w:rPr>
          <w:spacing w:val="-4"/>
          <w:sz w:val="24"/>
        </w:rPr>
        <w:t> </w:t>
      </w:r>
      <w:r>
        <w:rPr>
          <w:sz w:val="24"/>
        </w:rPr>
        <w:t>ornementent</w:t>
      </w:r>
      <w:r>
        <w:rPr>
          <w:spacing w:val="-4"/>
          <w:sz w:val="24"/>
        </w:rPr>
        <w:t> </w:t>
      </w:r>
      <w:r>
        <w:rPr>
          <w:sz w:val="24"/>
        </w:rPr>
        <w:t>les</w:t>
      </w:r>
      <w:r>
        <w:rPr>
          <w:spacing w:val="-4"/>
          <w:sz w:val="24"/>
        </w:rPr>
        <w:t> </w:t>
      </w:r>
      <w:r>
        <w:rPr>
          <w:sz w:val="24"/>
        </w:rPr>
        <w:t>quatre</w:t>
      </w:r>
      <w:r>
        <w:rPr>
          <w:spacing w:val="-5"/>
          <w:sz w:val="24"/>
        </w:rPr>
        <w:t> </w:t>
      </w:r>
      <w:r>
        <w:rPr>
          <w:sz w:val="24"/>
        </w:rPr>
        <w:t>angles</w:t>
      </w:r>
      <w:r>
        <w:rPr>
          <w:spacing w:val="-4"/>
          <w:sz w:val="24"/>
        </w:rPr>
        <w:t> </w:t>
      </w:r>
      <w:r>
        <w:rPr>
          <w:sz w:val="24"/>
        </w:rPr>
        <w:t>du</w:t>
      </w:r>
      <w:r>
        <w:rPr>
          <w:spacing w:val="-4"/>
          <w:sz w:val="24"/>
        </w:rPr>
        <w:t> </w:t>
      </w:r>
      <w:r>
        <w:rPr>
          <w:spacing w:val="-2"/>
          <w:sz w:val="24"/>
        </w:rPr>
        <w:t>carré.</w:t>
      </w:r>
    </w:p>
    <w:p>
      <w:pPr>
        <w:pStyle w:val="BodyText"/>
        <w:spacing w:line="208" w:lineRule="auto" w:before="11"/>
        <w:ind w:right="162"/>
      </w:pPr>
      <w:r>
        <w:rPr/>
        <w:t>La disposition des signes du zodiaque au-dessus de cercles concentriques</w:t>
      </w:r>
      <w:r>
        <w:rPr>
          <w:spacing w:val="-5"/>
        </w:rPr>
        <w:t> </w:t>
      </w:r>
      <w:r>
        <w:rPr/>
        <w:t>bleus</w:t>
      </w:r>
      <w:r>
        <w:rPr>
          <w:spacing w:val="-5"/>
        </w:rPr>
        <w:t> </w:t>
      </w:r>
      <w:r>
        <w:rPr/>
        <w:t>foncés,</w:t>
      </w:r>
      <w:r>
        <w:rPr>
          <w:spacing w:val="-5"/>
        </w:rPr>
        <w:t> </w:t>
      </w:r>
      <w:r>
        <w:rPr/>
        <w:t>sur</w:t>
      </w:r>
      <w:r>
        <w:rPr>
          <w:spacing w:val="-9"/>
        </w:rPr>
        <w:t> </w:t>
      </w:r>
      <w:r>
        <w:rPr/>
        <w:t>lesquels</w:t>
      </w:r>
      <w:r>
        <w:rPr>
          <w:spacing w:val="-8"/>
        </w:rPr>
        <w:t> </w:t>
      </w:r>
      <w:r>
        <w:rPr/>
        <w:t>on</w:t>
      </w:r>
      <w:r>
        <w:rPr>
          <w:spacing w:val="-8"/>
        </w:rPr>
        <w:t> </w:t>
      </w:r>
      <w:r>
        <w:rPr/>
        <w:t>entraperçoit</w:t>
      </w:r>
      <w:r>
        <w:rPr>
          <w:spacing w:val="-11"/>
        </w:rPr>
        <w:t> </w:t>
      </w:r>
      <w:r>
        <w:rPr/>
        <w:t>leurs</w:t>
      </w:r>
      <w:r>
        <w:rPr>
          <w:spacing w:val="-8"/>
        </w:rPr>
        <w:t> </w:t>
      </w:r>
      <w:r>
        <w:rPr/>
        <w:t>ombres, évoque l’art des trompe-l’œil, qui s’est popularisé lors de la Renaissance</w:t>
      </w:r>
      <w:r>
        <w:rPr>
          <w:spacing w:val="-17"/>
        </w:rPr>
        <w:t> </w:t>
      </w:r>
      <w:r>
        <w:rPr/>
        <w:t>en</w:t>
      </w:r>
      <w:r>
        <w:rPr>
          <w:spacing w:val="-15"/>
        </w:rPr>
        <w:t> </w:t>
      </w:r>
      <w:r>
        <w:rPr/>
        <w:t>Italie.</w:t>
      </w:r>
      <w:r>
        <w:rPr>
          <w:spacing w:val="-15"/>
        </w:rPr>
        <w:t> </w:t>
      </w:r>
      <w:r>
        <w:rPr/>
        <w:t>Elle</w:t>
      </w:r>
      <w:r>
        <w:rPr>
          <w:spacing w:val="-15"/>
        </w:rPr>
        <w:t> </w:t>
      </w:r>
      <w:r>
        <w:rPr/>
        <w:t>donne</w:t>
      </w:r>
      <w:r>
        <w:rPr>
          <w:spacing w:val="-15"/>
        </w:rPr>
        <w:t> </w:t>
      </w:r>
      <w:r>
        <w:rPr/>
        <w:t>l’illusion</w:t>
      </w:r>
      <w:r>
        <w:rPr>
          <w:spacing w:val="-14"/>
        </w:rPr>
        <w:t> </w:t>
      </w:r>
      <w:r>
        <w:rPr/>
        <w:t>que</w:t>
      </w:r>
      <w:r>
        <w:rPr>
          <w:spacing w:val="-14"/>
        </w:rPr>
        <w:t> </w:t>
      </w:r>
      <w:r>
        <w:rPr/>
        <w:t>les</w:t>
      </w:r>
      <w:r>
        <w:rPr>
          <w:spacing w:val="-15"/>
        </w:rPr>
        <w:t> </w:t>
      </w:r>
      <w:r>
        <w:rPr/>
        <w:t>signes</w:t>
      </w:r>
      <w:r>
        <w:rPr>
          <w:spacing w:val="-15"/>
        </w:rPr>
        <w:t> </w:t>
      </w:r>
      <w:r>
        <w:rPr/>
        <w:t>du</w:t>
      </w:r>
      <w:r>
        <w:rPr>
          <w:spacing w:val="-15"/>
        </w:rPr>
        <w:t> </w:t>
      </w:r>
      <w:r>
        <w:rPr/>
        <w:t>zodiaque, en lévitation, vacillent autour du soleil, et rompt aussi avec leur représentation traditionnellement figée.”</w:t>
      </w:r>
    </w:p>
    <w:p>
      <w:pPr>
        <w:pStyle w:val="ListParagraph"/>
        <w:numPr>
          <w:ilvl w:val="0"/>
          <w:numId w:val="2"/>
        </w:numPr>
        <w:tabs>
          <w:tab w:pos="3370" w:val="left" w:leader="none"/>
        </w:tabs>
        <w:spacing w:line="240" w:lineRule="auto" w:before="210" w:after="0"/>
        <w:ind w:left="3370" w:right="0" w:hanging="565"/>
        <w:jc w:val="left"/>
        <w:rPr>
          <w:sz w:val="24"/>
        </w:rPr>
      </w:pPr>
      <w:r>
        <w:rPr>
          <w:sz w:val="24"/>
        </w:rPr>
        <w:t>Le</w:t>
      </w:r>
      <w:r>
        <w:rPr>
          <w:spacing w:val="-2"/>
          <w:sz w:val="24"/>
        </w:rPr>
        <w:t> </w:t>
      </w:r>
      <w:r>
        <w:rPr>
          <w:sz w:val="24"/>
        </w:rPr>
        <w:t>dessin</w:t>
      </w:r>
      <w:r>
        <w:rPr>
          <w:spacing w:val="-1"/>
          <w:sz w:val="24"/>
        </w:rPr>
        <w:t> </w:t>
      </w:r>
      <w:r>
        <w:rPr>
          <w:sz w:val="24"/>
        </w:rPr>
        <w:t>intitulé</w:t>
      </w:r>
      <w:r>
        <w:rPr>
          <w:spacing w:val="-1"/>
          <w:sz w:val="24"/>
        </w:rPr>
        <w:t> </w:t>
      </w:r>
      <w:r>
        <w:rPr>
          <w:sz w:val="24"/>
        </w:rPr>
        <w:t>“Astrologie”</w:t>
      </w:r>
      <w:r>
        <w:rPr>
          <w:spacing w:val="-1"/>
          <w:sz w:val="24"/>
        </w:rPr>
        <w:t> </w:t>
      </w:r>
      <w:r>
        <w:rPr>
          <w:sz w:val="24"/>
        </w:rPr>
        <w:t>se</w:t>
      </w:r>
      <w:r>
        <w:rPr>
          <w:spacing w:val="-1"/>
          <w:sz w:val="24"/>
        </w:rPr>
        <w:t> </w:t>
      </w:r>
      <w:r>
        <w:rPr>
          <w:sz w:val="24"/>
        </w:rPr>
        <w:t>présente</w:t>
      </w:r>
      <w:r>
        <w:rPr>
          <w:spacing w:val="-1"/>
          <w:sz w:val="24"/>
        </w:rPr>
        <w:t> </w:t>
      </w:r>
      <w:r>
        <w:rPr>
          <w:sz w:val="24"/>
        </w:rPr>
        <w:t>de</w:t>
      </w:r>
      <w:r>
        <w:rPr>
          <w:spacing w:val="-1"/>
          <w:sz w:val="24"/>
        </w:rPr>
        <w:t> </w:t>
      </w:r>
      <w:r>
        <w:rPr>
          <w:sz w:val="24"/>
        </w:rPr>
        <w:t>la</w:t>
      </w:r>
      <w:r>
        <w:rPr>
          <w:spacing w:val="-1"/>
          <w:sz w:val="24"/>
        </w:rPr>
        <w:t> </w:t>
      </w:r>
      <w:r>
        <w:rPr>
          <w:sz w:val="24"/>
        </w:rPr>
        <w:t>manière</w:t>
      </w:r>
      <w:r>
        <w:rPr>
          <w:spacing w:val="-1"/>
          <w:sz w:val="24"/>
        </w:rPr>
        <w:t> </w:t>
      </w:r>
      <w:r>
        <w:rPr>
          <w:sz w:val="24"/>
        </w:rPr>
        <w:t>suivante</w:t>
      </w:r>
      <w:r>
        <w:rPr>
          <w:spacing w:val="-1"/>
          <w:sz w:val="24"/>
        </w:rPr>
        <w:t> </w:t>
      </w:r>
      <w:r>
        <w:rPr>
          <w:spacing w:val="-10"/>
          <w:sz w:val="24"/>
        </w:rPr>
        <w:t>:</w:t>
      </w:r>
    </w:p>
    <w:p>
      <w:pPr>
        <w:pStyle w:val="BodyText"/>
        <w:ind w:left="0"/>
        <w:jc w:val="left"/>
        <w:rPr>
          <w:sz w:val="20"/>
        </w:rPr>
      </w:pPr>
    </w:p>
    <w:p>
      <w:pPr>
        <w:pStyle w:val="BodyText"/>
        <w:spacing w:before="212"/>
        <w:ind w:left="0"/>
        <w:jc w:val="left"/>
        <w:rPr>
          <w:sz w:val="20"/>
        </w:rPr>
      </w:pPr>
      <w:r>
        <w:rPr>
          <w:sz w:val="20"/>
        </w:rPr>
        <w:drawing>
          <wp:anchor distT="0" distB="0" distL="0" distR="0" allowOverlap="1" layoutInCell="1" locked="0" behindDoc="1" simplePos="0" relativeHeight="487594496">
            <wp:simplePos x="0" y="0"/>
            <wp:positionH relativeFrom="page">
              <wp:posOffset>2852166</wp:posOffset>
            </wp:positionH>
            <wp:positionV relativeFrom="paragraph">
              <wp:posOffset>295911</wp:posOffset>
            </wp:positionV>
            <wp:extent cx="1050844" cy="1028033"/>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3" cstate="print"/>
                    <a:stretch>
                      <a:fillRect/>
                    </a:stretch>
                  </pic:blipFill>
                  <pic:spPr>
                    <a:xfrm>
                      <a:off x="0" y="0"/>
                      <a:ext cx="1050844" cy="1028033"/>
                    </a:xfrm>
                    <a:prstGeom prst="rect">
                      <a:avLst/>
                    </a:prstGeom>
                  </pic:spPr>
                </pic:pic>
              </a:graphicData>
            </a:graphic>
          </wp:anchor>
        </w:drawing>
      </w:r>
    </w:p>
    <w:p>
      <w:pPr>
        <w:pStyle w:val="BodyText"/>
        <w:ind w:left="0"/>
        <w:jc w:val="left"/>
      </w:pPr>
    </w:p>
    <w:p>
      <w:pPr>
        <w:pStyle w:val="BodyText"/>
        <w:spacing w:before="6"/>
        <w:ind w:left="0"/>
        <w:jc w:val="left"/>
      </w:pPr>
    </w:p>
    <w:p>
      <w:pPr>
        <w:pStyle w:val="ListParagraph"/>
        <w:numPr>
          <w:ilvl w:val="0"/>
          <w:numId w:val="2"/>
        </w:numPr>
        <w:tabs>
          <w:tab w:pos="3368" w:val="left" w:leader="none"/>
          <w:tab w:pos="3371" w:val="left" w:leader="none"/>
        </w:tabs>
        <w:spacing w:line="208" w:lineRule="auto" w:before="0" w:after="0"/>
        <w:ind w:left="3371" w:right="162" w:hanging="567"/>
        <w:jc w:val="both"/>
        <w:rPr>
          <w:sz w:val="24"/>
        </w:rPr>
      </w:pPr>
      <w:r>
        <w:rPr>
          <w:sz w:val="24"/>
        </w:rPr>
        <w:t>Le</w:t>
      </w:r>
      <w:r>
        <w:rPr>
          <w:spacing w:val="-8"/>
          <w:sz w:val="24"/>
        </w:rPr>
        <w:t> </w:t>
      </w:r>
      <w:r>
        <w:rPr>
          <w:sz w:val="24"/>
        </w:rPr>
        <w:t>tribunal</w:t>
      </w:r>
      <w:r>
        <w:rPr>
          <w:spacing w:val="-11"/>
          <w:sz w:val="24"/>
        </w:rPr>
        <w:t> </w:t>
      </w:r>
      <w:r>
        <w:rPr>
          <w:sz w:val="24"/>
        </w:rPr>
        <w:t>ne</w:t>
      </w:r>
      <w:r>
        <w:rPr>
          <w:spacing w:val="-10"/>
          <w:sz w:val="24"/>
        </w:rPr>
        <w:t> </w:t>
      </w:r>
      <w:r>
        <w:rPr>
          <w:sz w:val="24"/>
        </w:rPr>
        <w:t>peut</w:t>
      </w:r>
      <w:r>
        <w:rPr>
          <w:spacing w:val="-10"/>
          <w:sz w:val="24"/>
        </w:rPr>
        <w:t> </w:t>
      </w:r>
      <w:r>
        <w:rPr>
          <w:sz w:val="24"/>
        </w:rPr>
        <w:t>que</w:t>
      </w:r>
      <w:r>
        <w:rPr>
          <w:spacing w:val="-11"/>
          <w:sz w:val="24"/>
        </w:rPr>
        <w:t> </w:t>
      </w:r>
      <w:r>
        <w:rPr>
          <w:sz w:val="24"/>
        </w:rPr>
        <w:t>constater</w:t>
      </w:r>
      <w:r>
        <w:rPr>
          <w:spacing w:val="-11"/>
          <w:sz w:val="24"/>
        </w:rPr>
        <w:t> </w:t>
      </w:r>
      <w:r>
        <w:rPr>
          <w:sz w:val="24"/>
        </w:rPr>
        <w:t>que</w:t>
      </w:r>
      <w:r>
        <w:rPr>
          <w:spacing w:val="-10"/>
          <w:sz w:val="24"/>
        </w:rPr>
        <w:t> </w:t>
      </w:r>
      <w:r>
        <w:rPr>
          <w:sz w:val="24"/>
        </w:rPr>
        <w:t>la</w:t>
      </w:r>
      <w:r>
        <w:rPr>
          <w:spacing w:val="-10"/>
          <w:sz w:val="24"/>
        </w:rPr>
        <w:t> </w:t>
      </w:r>
      <w:r>
        <w:rPr>
          <w:sz w:val="24"/>
        </w:rPr>
        <w:t>combinaison</w:t>
      </w:r>
      <w:r>
        <w:rPr>
          <w:spacing w:val="-10"/>
          <w:sz w:val="24"/>
        </w:rPr>
        <w:t> </w:t>
      </w:r>
      <w:r>
        <w:rPr>
          <w:sz w:val="24"/>
        </w:rPr>
        <w:t>d’une</w:t>
      </w:r>
      <w:r>
        <w:rPr>
          <w:spacing w:val="-9"/>
          <w:sz w:val="24"/>
        </w:rPr>
        <w:t> </w:t>
      </w:r>
      <w:r>
        <w:rPr>
          <w:sz w:val="24"/>
        </w:rPr>
        <w:t>stylisation à l’antique des 12 signes du zodiaque disposés en quinconce sur une frise de cercles concentriques autour d’un soleil humanisé, avec un encadrement d’arabesques aux quatre angles du dessin et des figures géométriques</w:t>
      </w:r>
      <w:r>
        <w:rPr>
          <w:spacing w:val="-4"/>
          <w:sz w:val="24"/>
        </w:rPr>
        <w:t> </w:t>
      </w:r>
      <w:r>
        <w:rPr>
          <w:sz w:val="24"/>
        </w:rPr>
        <w:t>simples</w:t>
      </w:r>
      <w:r>
        <w:rPr>
          <w:spacing w:val="-2"/>
          <w:sz w:val="24"/>
        </w:rPr>
        <w:t> </w:t>
      </w:r>
      <w:r>
        <w:rPr>
          <w:sz w:val="24"/>
        </w:rPr>
        <w:t>(l’hexagone</w:t>
      </w:r>
      <w:r>
        <w:rPr>
          <w:spacing w:val="-3"/>
          <w:sz w:val="24"/>
        </w:rPr>
        <w:t> </w:t>
      </w:r>
      <w:r>
        <w:rPr>
          <w:sz w:val="24"/>
        </w:rPr>
        <w:t>doré</w:t>
      </w:r>
      <w:r>
        <w:rPr>
          <w:spacing w:val="-4"/>
          <w:sz w:val="24"/>
        </w:rPr>
        <w:t> </w:t>
      </w:r>
      <w:r>
        <w:rPr>
          <w:sz w:val="24"/>
        </w:rPr>
        <w:t>et</w:t>
      </w:r>
      <w:r>
        <w:rPr>
          <w:spacing w:val="-3"/>
          <w:sz w:val="24"/>
        </w:rPr>
        <w:t> </w:t>
      </w:r>
      <w:r>
        <w:rPr>
          <w:sz w:val="24"/>
        </w:rPr>
        <w:t>les</w:t>
      </w:r>
      <w:r>
        <w:rPr>
          <w:spacing w:val="-2"/>
          <w:sz w:val="24"/>
        </w:rPr>
        <w:t> </w:t>
      </w:r>
      <w:r>
        <w:rPr>
          <w:sz w:val="24"/>
        </w:rPr>
        <w:t>cercles)</w:t>
      </w:r>
      <w:r>
        <w:rPr>
          <w:spacing w:val="-5"/>
          <w:sz w:val="24"/>
        </w:rPr>
        <w:t> </w:t>
      </w:r>
      <w:r>
        <w:rPr>
          <w:sz w:val="24"/>
        </w:rPr>
        <w:t>dont</w:t>
      </w:r>
      <w:r>
        <w:rPr>
          <w:spacing w:val="-2"/>
          <w:sz w:val="24"/>
        </w:rPr>
        <w:t> </w:t>
      </w:r>
      <w:r>
        <w:rPr>
          <w:sz w:val="24"/>
        </w:rPr>
        <w:t>le</w:t>
      </w:r>
      <w:r>
        <w:rPr>
          <w:spacing w:val="-3"/>
          <w:sz w:val="24"/>
        </w:rPr>
        <w:t> </w:t>
      </w:r>
      <w:r>
        <w:rPr>
          <w:sz w:val="24"/>
        </w:rPr>
        <w:t>nombre et</w:t>
      </w:r>
      <w:r>
        <w:rPr>
          <w:spacing w:val="-15"/>
          <w:sz w:val="24"/>
        </w:rPr>
        <w:t> </w:t>
      </w:r>
      <w:r>
        <w:rPr>
          <w:sz w:val="24"/>
        </w:rPr>
        <w:t>l’agencement</w:t>
      </w:r>
      <w:r>
        <w:rPr>
          <w:spacing w:val="-15"/>
          <w:sz w:val="24"/>
        </w:rPr>
        <w:t> </w:t>
      </w:r>
      <w:r>
        <w:rPr>
          <w:sz w:val="24"/>
        </w:rPr>
        <w:t>créent</w:t>
      </w:r>
      <w:r>
        <w:rPr>
          <w:spacing w:val="-15"/>
          <w:sz w:val="24"/>
        </w:rPr>
        <w:t> </w:t>
      </w:r>
      <w:r>
        <w:rPr>
          <w:sz w:val="24"/>
        </w:rPr>
        <w:t>une</w:t>
      </w:r>
      <w:r>
        <w:rPr>
          <w:spacing w:val="-15"/>
          <w:sz w:val="24"/>
        </w:rPr>
        <w:t> </w:t>
      </w:r>
      <w:r>
        <w:rPr>
          <w:sz w:val="24"/>
        </w:rPr>
        <w:t>forme</w:t>
      </w:r>
      <w:r>
        <w:rPr>
          <w:spacing w:val="-15"/>
          <w:sz w:val="24"/>
        </w:rPr>
        <w:t> </w:t>
      </w:r>
      <w:r>
        <w:rPr>
          <w:sz w:val="24"/>
        </w:rPr>
        <w:t>symbolique</w:t>
      </w:r>
      <w:r>
        <w:rPr>
          <w:spacing w:val="-15"/>
          <w:sz w:val="24"/>
        </w:rPr>
        <w:t> </w:t>
      </w:r>
      <w:r>
        <w:rPr>
          <w:sz w:val="24"/>
        </w:rPr>
        <w:t>et</w:t>
      </w:r>
      <w:r>
        <w:rPr>
          <w:spacing w:val="-15"/>
          <w:sz w:val="24"/>
        </w:rPr>
        <w:t> </w:t>
      </w:r>
      <w:r>
        <w:rPr>
          <w:sz w:val="24"/>
        </w:rPr>
        <w:t>un</w:t>
      </w:r>
      <w:r>
        <w:rPr>
          <w:spacing w:val="-15"/>
          <w:sz w:val="24"/>
        </w:rPr>
        <w:t> </w:t>
      </w:r>
      <w:r>
        <w:rPr>
          <w:sz w:val="24"/>
        </w:rPr>
        <w:t>mouvement</w:t>
      </w:r>
      <w:r>
        <w:rPr>
          <w:spacing w:val="-15"/>
          <w:sz w:val="24"/>
        </w:rPr>
        <w:t> </w:t>
      </w:r>
      <w:r>
        <w:rPr>
          <w:sz w:val="24"/>
        </w:rPr>
        <w:t>vers</w:t>
      </w:r>
      <w:r>
        <w:rPr>
          <w:spacing w:val="-15"/>
          <w:sz w:val="24"/>
        </w:rPr>
        <w:t> </w:t>
      </w:r>
      <w:r>
        <w:rPr>
          <w:sz w:val="24"/>
        </w:rPr>
        <w:t>le soleil</w:t>
      </w:r>
      <w:r>
        <w:rPr>
          <w:spacing w:val="2"/>
          <w:sz w:val="24"/>
        </w:rPr>
        <w:t> </w:t>
      </w:r>
      <w:r>
        <w:rPr>
          <w:sz w:val="24"/>
        </w:rPr>
        <w:t>renforcé</w:t>
      </w:r>
      <w:r>
        <w:rPr>
          <w:spacing w:val="-4"/>
          <w:sz w:val="24"/>
        </w:rPr>
        <w:t> </w:t>
      </w:r>
      <w:r>
        <w:rPr>
          <w:sz w:val="24"/>
        </w:rPr>
        <w:t>par l’ombre</w:t>
      </w:r>
      <w:r>
        <w:rPr>
          <w:spacing w:val="-2"/>
          <w:sz w:val="24"/>
        </w:rPr>
        <w:t> </w:t>
      </w:r>
      <w:r>
        <w:rPr>
          <w:sz w:val="24"/>
        </w:rPr>
        <w:t>portée</w:t>
      </w:r>
      <w:r>
        <w:rPr>
          <w:spacing w:val="-1"/>
          <w:sz w:val="24"/>
        </w:rPr>
        <w:t> </w:t>
      </w:r>
      <w:r>
        <w:rPr>
          <w:sz w:val="24"/>
        </w:rPr>
        <w:t>des</w:t>
      </w:r>
      <w:r>
        <w:rPr>
          <w:spacing w:val="1"/>
          <w:sz w:val="24"/>
        </w:rPr>
        <w:t> </w:t>
      </w:r>
      <w:r>
        <w:rPr>
          <w:sz w:val="24"/>
        </w:rPr>
        <w:t>signes astrologiques,</w:t>
      </w:r>
      <w:r>
        <w:rPr>
          <w:spacing w:val="7"/>
          <w:sz w:val="24"/>
        </w:rPr>
        <w:t> </w:t>
      </w:r>
      <w:r>
        <w:rPr>
          <w:spacing w:val="-2"/>
          <w:sz w:val="24"/>
        </w:rPr>
        <w:t>évocateur</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BodyText"/>
        <w:spacing w:line="208" w:lineRule="auto" w:before="1"/>
        <w:ind w:right="168"/>
      </w:pPr>
      <w:r>
        <w:rPr/>
        <w:t>d’un astrolabe, caractérise des choix libres et créatifs </w:t>
      </w:r>
      <w:r>
        <w:rPr/>
        <w:t>portant l’empreinte</w:t>
      </w:r>
      <w:r>
        <w:rPr>
          <w:spacing w:val="-15"/>
        </w:rPr>
        <w:t> </w:t>
      </w:r>
      <w:r>
        <w:rPr/>
        <w:t>de</w:t>
      </w:r>
      <w:r>
        <w:rPr>
          <w:spacing w:val="-12"/>
        </w:rPr>
        <w:t> </w:t>
      </w:r>
      <w:r>
        <w:rPr/>
        <w:t>la</w:t>
      </w:r>
      <w:r>
        <w:rPr>
          <w:spacing w:val="-12"/>
        </w:rPr>
        <w:t> </w:t>
      </w:r>
      <w:r>
        <w:rPr/>
        <w:t>personnalité</w:t>
      </w:r>
      <w:r>
        <w:rPr>
          <w:spacing w:val="-14"/>
        </w:rPr>
        <w:t> </w:t>
      </w:r>
      <w:r>
        <w:rPr/>
        <w:t>de</w:t>
      </w:r>
      <w:r>
        <w:rPr>
          <w:spacing w:val="-14"/>
        </w:rPr>
        <w:t> </w:t>
      </w:r>
      <w:r>
        <w:rPr/>
        <w:t>leur</w:t>
      </w:r>
      <w:r>
        <w:rPr>
          <w:spacing w:val="-14"/>
        </w:rPr>
        <w:t> </w:t>
      </w:r>
      <w:r>
        <w:rPr/>
        <w:t>auteur</w:t>
      </w:r>
      <w:r>
        <w:rPr>
          <w:spacing w:val="-15"/>
        </w:rPr>
        <w:t> </w:t>
      </w:r>
      <w:r>
        <w:rPr/>
        <w:t>et</w:t>
      </w:r>
      <w:r>
        <w:rPr>
          <w:spacing w:val="-13"/>
        </w:rPr>
        <w:t> </w:t>
      </w:r>
      <w:r>
        <w:rPr/>
        <w:t>conférant</w:t>
      </w:r>
      <w:r>
        <w:rPr>
          <w:spacing w:val="-15"/>
        </w:rPr>
        <w:t> </w:t>
      </w:r>
      <w:r>
        <w:rPr/>
        <w:t>au</w:t>
      </w:r>
      <w:r>
        <w:rPr>
          <w:spacing w:val="-14"/>
        </w:rPr>
        <w:t> </w:t>
      </w:r>
      <w:r>
        <w:rPr/>
        <w:t>dessin</w:t>
      </w:r>
      <w:r>
        <w:rPr>
          <w:spacing w:val="-11"/>
        </w:rPr>
        <w:t> </w:t>
      </w:r>
      <w:r>
        <w:rPr/>
        <w:t>son </w:t>
      </w:r>
      <w:r>
        <w:rPr>
          <w:spacing w:val="-2"/>
        </w:rPr>
        <w:t>originalité.</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 dessin</w:t>
      </w:r>
      <w:r>
        <w:rPr>
          <w:i/>
          <w:spacing w:val="-1"/>
          <w:sz w:val="24"/>
        </w:rPr>
        <w:t> </w:t>
      </w:r>
      <w:r>
        <w:rPr>
          <w:i/>
          <w:sz w:val="24"/>
        </w:rPr>
        <w:t>“Brides de</w:t>
      </w:r>
      <w:r>
        <w:rPr>
          <w:i/>
          <w:spacing w:val="-1"/>
          <w:sz w:val="24"/>
        </w:rPr>
        <w:t> </w:t>
      </w:r>
      <w:r>
        <w:rPr>
          <w:i/>
          <w:spacing w:val="-2"/>
          <w:sz w:val="24"/>
        </w:rPr>
        <w:t>gala”</w:t>
      </w:r>
    </w:p>
    <w:p>
      <w:pPr>
        <w:pStyle w:val="ListParagraph"/>
        <w:numPr>
          <w:ilvl w:val="0"/>
          <w:numId w:val="2"/>
        </w:numPr>
        <w:tabs>
          <w:tab w:pos="3368" w:val="left" w:leader="none"/>
          <w:tab w:pos="3371" w:val="left" w:leader="none"/>
        </w:tabs>
        <w:spacing w:line="208" w:lineRule="auto" w:before="233" w:after="0"/>
        <w:ind w:left="3371" w:right="163" w:hanging="567"/>
        <w:jc w:val="both"/>
        <w:rPr>
          <w:sz w:val="24"/>
        </w:rPr>
      </w:pPr>
      <w:r>
        <w:rPr>
          <w:sz w:val="24"/>
        </w:rPr>
        <w:t>Selon les demanderesses, “L’originalité de ce dessin résulte de son intemporalité, ce dessin qui ne cesse d'incarner, depuis plus de six </w:t>
      </w:r>
      <w:r>
        <w:rPr>
          <w:spacing w:val="-2"/>
          <w:sz w:val="24"/>
        </w:rPr>
        <w:t>décennies,</w:t>
      </w:r>
      <w:r>
        <w:rPr>
          <w:spacing w:val="-12"/>
          <w:sz w:val="24"/>
        </w:rPr>
        <w:t> </w:t>
      </w:r>
      <w:r>
        <w:rPr>
          <w:spacing w:val="-2"/>
          <w:sz w:val="24"/>
        </w:rPr>
        <w:t>l'élégance</w:t>
      </w:r>
      <w:r>
        <w:rPr>
          <w:spacing w:val="-12"/>
          <w:sz w:val="24"/>
        </w:rPr>
        <w:t> </w:t>
      </w:r>
      <w:r>
        <w:rPr>
          <w:spacing w:val="-2"/>
          <w:sz w:val="24"/>
        </w:rPr>
        <w:t>de</w:t>
      </w:r>
      <w:r>
        <w:rPr>
          <w:spacing w:val="-11"/>
          <w:sz w:val="24"/>
        </w:rPr>
        <w:t> </w:t>
      </w:r>
      <w:r>
        <w:rPr>
          <w:spacing w:val="-2"/>
          <w:sz w:val="24"/>
        </w:rPr>
        <w:t>la</w:t>
      </w:r>
      <w:r>
        <w:rPr>
          <w:spacing w:val="-6"/>
          <w:sz w:val="24"/>
        </w:rPr>
        <w:t> </w:t>
      </w:r>
      <w:r>
        <w:rPr>
          <w:spacing w:val="-2"/>
          <w:sz w:val="24"/>
        </w:rPr>
        <w:t>maison</w:t>
      </w:r>
      <w:r>
        <w:rPr>
          <w:spacing w:val="-7"/>
          <w:sz w:val="24"/>
        </w:rPr>
        <w:t> </w:t>
      </w:r>
      <w:r>
        <w:rPr>
          <w:spacing w:val="-2"/>
          <w:sz w:val="24"/>
        </w:rPr>
        <w:t>HERMES.</w:t>
      </w:r>
      <w:r>
        <w:rPr>
          <w:spacing w:val="-5"/>
          <w:sz w:val="24"/>
        </w:rPr>
        <w:t> </w:t>
      </w:r>
      <w:r>
        <w:rPr>
          <w:spacing w:val="-2"/>
          <w:sz w:val="24"/>
        </w:rPr>
        <w:t>Deux</w:t>
      </w:r>
      <w:r>
        <w:rPr>
          <w:spacing w:val="-6"/>
          <w:sz w:val="24"/>
        </w:rPr>
        <w:t> </w:t>
      </w:r>
      <w:r>
        <w:rPr>
          <w:spacing w:val="-2"/>
          <w:sz w:val="24"/>
        </w:rPr>
        <w:t>brides</w:t>
      </w:r>
      <w:r>
        <w:rPr>
          <w:spacing w:val="-7"/>
          <w:sz w:val="24"/>
        </w:rPr>
        <w:t> </w:t>
      </w:r>
      <w:r>
        <w:rPr>
          <w:spacing w:val="-2"/>
          <w:sz w:val="24"/>
        </w:rPr>
        <w:t>d'apparat</w:t>
      </w:r>
      <w:r>
        <w:rPr>
          <w:spacing w:val="-12"/>
          <w:sz w:val="24"/>
        </w:rPr>
        <w:t> </w:t>
      </w:r>
      <w:r>
        <w:rPr>
          <w:spacing w:val="-2"/>
          <w:sz w:val="24"/>
        </w:rPr>
        <w:t>de </w:t>
      </w:r>
      <w:r>
        <w:rPr>
          <w:sz w:val="24"/>
        </w:rPr>
        <w:t>la seconde moitié du XIXe siècle, dont les œillères et les mors sont parés d’ornements dorés, se font face. Ces dernières sont cernées par leurs</w:t>
      </w:r>
      <w:r>
        <w:rPr>
          <w:spacing w:val="-2"/>
          <w:sz w:val="24"/>
        </w:rPr>
        <w:t> </w:t>
      </w:r>
      <w:r>
        <w:rPr>
          <w:sz w:val="24"/>
        </w:rPr>
        <w:t>rênes,</w:t>
      </w:r>
      <w:r>
        <w:rPr>
          <w:spacing w:val="-3"/>
          <w:sz w:val="24"/>
        </w:rPr>
        <w:t> </w:t>
      </w:r>
      <w:r>
        <w:rPr>
          <w:sz w:val="24"/>
        </w:rPr>
        <w:t>qui</w:t>
      </w:r>
      <w:r>
        <w:rPr>
          <w:spacing w:val="-1"/>
          <w:sz w:val="24"/>
        </w:rPr>
        <w:t> </w:t>
      </w:r>
      <w:r>
        <w:rPr>
          <w:sz w:val="24"/>
        </w:rPr>
        <w:t>s’entrelacent</w:t>
      </w:r>
      <w:r>
        <w:rPr>
          <w:spacing w:val="-3"/>
          <w:sz w:val="24"/>
        </w:rPr>
        <w:t> </w:t>
      </w:r>
      <w:r>
        <w:rPr>
          <w:sz w:val="24"/>
        </w:rPr>
        <w:t>et</w:t>
      </w:r>
      <w:r>
        <w:rPr>
          <w:spacing w:val="-2"/>
          <w:sz w:val="24"/>
        </w:rPr>
        <w:t> </w:t>
      </w:r>
      <w:r>
        <w:rPr>
          <w:sz w:val="24"/>
        </w:rPr>
        <w:t>forment deux carrés</w:t>
      </w:r>
      <w:r>
        <w:rPr>
          <w:spacing w:val="-4"/>
          <w:sz w:val="24"/>
        </w:rPr>
        <w:t> </w:t>
      </w:r>
      <w:r>
        <w:rPr>
          <w:sz w:val="24"/>
        </w:rPr>
        <w:t>concentriques.</w:t>
      </w:r>
      <w:r>
        <w:rPr>
          <w:spacing w:val="-4"/>
          <w:sz w:val="24"/>
        </w:rPr>
        <w:t> </w:t>
      </w:r>
      <w:r>
        <w:rPr>
          <w:sz w:val="24"/>
        </w:rPr>
        <w:t>A gauche, sur l’œillère, sont représentées les armoiries des comtes de Ferronnays. A</w:t>
      </w:r>
      <w:r>
        <w:rPr>
          <w:spacing w:val="-3"/>
          <w:sz w:val="24"/>
        </w:rPr>
        <w:t> </w:t>
      </w:r>
      <w:r>
        <w:rPr>
          <w:sz w:val="24"/>
        </w:rPr>
        <w:t>droite,</w:t>
      </w:r>
      <w:r>
        <w:rPr>
          <w:spacing w:val="-3"/>
          <w:sz w:val="24"/>
        </w:rPr>
        <w:t> </w:t>
      </w:r>
      <w:r>
        <w:rPr>
          <w:sz w:val="24"/>
        </w:rPr>
        <w:t>au</w:t>
      </w:r>
      <w:r>
        <w:rPr>
          <w:spacing w:val="-3"/>
          <w:sz w:val="24"/>
        </w:rPr>
        <w:t> </w:t>
      </w:r>
      <w:r>
        <w:rPr>
          <w:sz w:val="24"/>
        </w:rPr>
        <w:t>niveau</w:t>
      </w:r>
      <w:r>
        <w:rPr>
          <w:spacing w:val="-4"/>
          <w:sz w:val="24"/>
        </w:rPr>
        <w:t> </w:t>
      </w:r>
      <w:r>
        <w:rPr>
          <w:sz w:val="24"/>
        </w:rPr>
        <w:t>des</w:t>
      </w:r>
      <w:r>
        <w:rPr>
          <w:spacing w:val="-3"/>
          <w:sz w:val="24"/>
        </w:rPr>
        <w:t> </w:t>
      </w:r>
      <w:r>
        <w:rPr>
          <w:sz w:val="24"/>
        </w:rPr>
        <w:t>mors,</w:t>
      </w:r>
      <w:r>
        <w:rPr>
          <w:spacing w:val="-2"/>
          <w:sz w:val="24"/>
        </w:rPr>
        <w:t> </w:t>
      </w:r>
      <w:r>
        <w:rPr>
          <w:sz w:val="24"/>
        </w:rPr>
        <w:t>deux</w:t>
      </w:r>
      <w:r>
        <w:rPr>
          <w:spacing w:val="-1"/>
          <w:sz w:val="24"/>
        </w:rPr>
        <w:t> </w:t>
      </w:r>
      <w:r>
        <w:rPr>
          <w:sz w:val="24"/>
        </w:rPr>
        <w:t>sirènes</w:t>
      </w:r>
      <w:r>
        <w:rPr>
          <w:spacing w:val="-5"/>
          <w:sz w:val="24"/>
        </w:rPr>
        <w:t> </w:t>
      </w:r>
      <w:r>
        <w:rPr>
          <w:sz w:val="24"/>
        </w:rPr>
        <w:t>brandissent</w:t>
      </w:r>
      <w:r>
        <w:rPr>
          <w:spacing w:val="-3"/>
          <w:sz w:val="24"/>
        </w:rPr>
        <w:t> </w:t>
      </w:r>
      <w:r>
        <w:rPr>
          <w:sz w:val="24"/>
        </w:rPr>
        <w:t>la couronne</w:t>
      </w:r>
      <w:r>
        <w:rPr>
          <w:spacing w:val="-11"/>
          <w:sz w:val="24"/>
        </w:rPr>
        <w:t> </w:t>
      </w:r>
      <w:r>
        <w:rPr>
          <w:sz w:val="24"/>
        </w:rPr>
        <w:t>impériale.</w:t>
      </w:r>
      <w:r>
        <w:rPr>
          <w:spacing w:val="-10"/>
          <w:sz w:val="24"/>
        </w:rPr>
        <w:t> </w:t>
      </w:r>
      <w:r>
        <w:rPr>
          <w:sz w:val="24"/>
        </w:rPr>
        <w:t>L'architecture</w:t>
      </w:r>
      <w:r>
        <w:rPr>
          <w:spacing w:val="-12"/>
          <w:sz w:val="24"/>
        </w:rPr>
        <w:t> </w:t>
      </w:r>
      <w:r>
        <w:rPr>
          <w:sz w:val="24"/>
        </w:rPr>
        <w:t>rigoureuse</w:t>
      </w:r>
      <w:r>
        <w:rPr>
          <w:spacing w:val="-6"/>
          <w:sz w:val="24"/>
        </w:rPr>
        <w:t> </w:t>
      </w:r>
      <w:r>
        <w:rPr>
          <w:sz w:val="24"/>
        </w:rPr>
        <w:t>du</w:t>
      </w:r>
      <w:r>
        <w:rPr>
          <w:spacing w:val="-6"/>
          <w:sz w:val="24"/>
        </w:rPr>
        <w:t> </w:t>
      </w:r>
      <w:r>
        <w:rPr>
          <w:sz w:val="24"/>
        </w:rPr>
        <w:t>dessin</w:t>
      </w:r>
      <w:r>
        <w:rPr>
          <w:spacing w:val="-6"/>
          <w:sz w:val="24"/>
        </w:rPr>
        <w:t> </w:t>
      </w:r>
      <w:r>
        <w:rPr>
          <w:sz w:val="24"/>
        </w:rPr>
        <w:t>met</w:t>
      </w:r>
      <w:r>
        <w:rPr>
          <w:spacing w:val="-6"/>
          <w:sz w:val="24"/>
        </w:rPr>
        <w:t> </w:t>
      </w:r>
      <w:r>
        <w:rPr>
          <w:sz w:val="24"/>
        </w:rPr>
        <w:t>en</w:t>
      </w:r>
      <w:r>
        <w:rPr>
          <w:spacing w:val="-11"/>
          <w:sz w:val="24"/>
        </w:rPr>
        <w:t> </w:t>
      </w:r>
      <w:r>
        <w:rPr>
          <w:sz w:val="24"/>
        </w:rPr>
        <w:t>valeur la</w:t>
      </w:r>
      <w:r>
        <w:rPr>
          <w:spacing w:val="-15"/>
          <w:sz w:val="24"/>
        </w:rPr>
        <w:t> </w:t>
      </w:r>
      <w:r>
        <w:rPr>
          <w:sz w:val="24"/>
        </w:rPr>
        <w:t>délicatesse</w:t>
      </w:r>
      <w:r>
        <w:rPr>
          <w:spacing w:val="-15"/>
          <w:sz w:val="24"/>
        </w:rPr>
        <w:t> </w:t>
      </w:r>
      <w:r>
        <w:rPr>
          <w:sz w:val="24"/>
        </w:rPr>
        <w:t>des</w:t>
      </w:r>
      <w:r>
        <w:rPr>
          <w:spacing w:val="-15"/>
          <w:sz w:val="24"/>
        </w:rPr>
        <w:t> </w:t>
      </w:r>
      <w:r>
        <w:rPr>
          <w:sz w:val="24"/>
        </w:rPr>
        <w:t>décors</w:t>
      </w:r>
      <w:r>
        <w:rPr>
          <w:spacing w:val="-15"/>
          <w:sz w:val="24"/>
        </w:rPr>
        <w:t> </w:t>
      </w:r>
      <w:r>
        <w:rPr>
          <w:sz w:val="24"/>
        </w:rPr>
        <w:t>ciselés,</w:t>
      </w:r>
      <w:r>
        <w:rPr>
          <w:spacing w:val="-15"/>
          <w:sz w:val="24"/>
        </w:rPr>
        <w:t> </w:t>
      </w:r>
      <w:r>
        <w:rPr>
          <w:sz w:val="24"/>
        </w:rPr>
        <w:t>armoiries,</w:t>
      </w:r>
      <w:r>
        <w:rPr>
          <w:spacing w:val="-15"/>
          <w:sz w:val="24"/>
        </w:rPr>
        <w:t> </w:t>
      </w:r>
      <w:r>
        <w:rPr>
          <w:sz w:val="24"/>
        </w:rPr>
        <w:t>feuillages</w:t>
      </w:r>
      <w:r>
        <w:rPr>
          <w:spacing w:val="-15"/>
          <w:sz w:val="24"/>
        </w:rPr>
        <w:t> </w:t>
      </w:r>
      <w:r>
        <w:rPr>
          <w:sz w:val="24"/>
        </w:rPr>
        <w:t>et</w:t>
      </w:r>
      <w:r>
        <w:rPr>
          <w:spacing w:val="-15"/>
          <w:sz w:val="24"/>
        </w:rPr>
        <w:t> </w:t>
      </w:r>
      <w:r>
        <w:rPr>
          <w:sz w:val="24"/>
        </w:rPr>
        <w:t>sirènes,</w:t>
      </w:r>
      <w:r>
        <w:rPr>
          <w:spacing w:val="-15"/>
          <w:sz w:val="24"/>
        </w:rPr>
        <w:t> </w:t>
      </w:r>
      <w:r>
        <w:rPr>
          <w:sz w:val="24"/>
        </w:rPr>
        <w:t>autant que le travail du cuir.”</w:t>
      </w:r>
    </w:p>
    <w:p>
      <w:pPr>
        <w:pStyle w:val="ListParagraph"/>
        <w:numPr>
          <w:ilvl w:val="0"/>
          <w:numId w:val="2"/>
        </w:numPr>
        <w:tabs>
          <w:tab w:pos="3370" w:val="left" w:leader="none"/>
        </w:tabs>
        <w:spacing w:line="258" w:lineRule="exact" w:before="210" w:after="0"/>
        <w:ind w:left="3370" w:right="0" w:hanging="565"/>
        <w:jc w:val="left"/>
        <w:rPr>
          <w:sz w:val="24"/>
        </w:rPr>
      </w:pPr>
      <w:r>
        <w:rPr>
          <w:sz w:val="24"/>
        </w:rPr>
        <w:t>Le</w:t>
      </w:r>
      <w:r>
        <w:rPr>
          <w:spacing w:val="2"/>
          <w:sz w:val="24"/>
        </w:rPr>
        <w:t> </w:t>
      </w:r>
      <w:r>
        <w:rPr>
          <w:sz w:val="24"/>
        </w:rPr>
        <w:t>dessin</w:t>
      </w:r>
      <w:r>
        <w:rPr>
          <w:spacing w:val="2"/>
          <w:sz w:val="24"/>
        </w:rPr>
        <w:t> </w:t>
      </w:r>
      <w:r>
        <w:rPr>
          <w:sz w:val="24"/>
        </w:rPr>
        <w:t>intitulé</w:t>
      </w:r>
      <w:r>
        <w:rPr>
          <w:spacing w:val="3"/>
          <w:sz w:val="24"/>
        </w:rPr>
        <w:t> </w:t>
      </w:r>
      <w:r>
        <w:rPr>
          <w:sz w:val="24"/>
        </w:rPr>
        <w:t>“Brides</w:t>
      </w:r>
      <w:r>
        <w:rPr>
          <w:spacing w:val="3"/>
          <w:sz w:val="24"/>
        </w:rPr>
        <w:t> </w:t>
      </w:r>
      <w:r>
        <w:rPr>
          <w:sz w:val="24"/>
        </w:rPr>
        <w:t>de</w:t>
      </w:r>
      <w:r>
        <w:rPr>
          <w:spacing w:val="2"/>
          <w:sz w:val="24"/>
        </w:rPr>
        <w:t> </w:t>
      </w:r>
      <w:r>
        <w:rPr>
          <w:sz w:val="24"/>
        </w:rPr>
        <w:t>gala”</w:t>
      </w:r>
      <w:r>
        <w:rPr>
          <w:spacing w:val="2"/>
          <w:sz w:val="24"/>
        </w:rPr>
        <w:t> </w:t>
      </w:r>
      <w:r>
        <w:rPr>
          <w:sz w:val="24"/>
        </w:rPr>
        <w:t>se</w:t>
      </w:r>
      <w:r>
        <w:rPr>
          <w:spacing w:val="1"/>
          <w:sz w:val="24"/>
        </w:rPr>
        <w:t> </w:t>
      </w:r>
      <w:r>
        <w:rPr>
          <w:sz w:val="24"/>
        </w:rPr>
        <w:t>présente de</w:t>
      </w:r>
      <w:r>
        <w:rPr>
          <w:spacing w:val="2"/>
          <w:sz w:val="24"/>
        </w:rPr>
        <w:t> </w:t>
      </w:r>
      <w:r>
        <w:rPr>
          <w:sz w:val="24"/>
        </w:rPr>
        <w:t>la</w:t>
      </w:r>
      <w:r>
        <w:rPr>
          <w:spacing w:val="3"/>
          <w:sz w:val="24"/>
        </w:rPr>
        <w:t> </w:t>
      </w:r>
      <w:r>
        <w:rPr>
          <w:sz w:val="24"/>
        </w:rPr>
        <w:t>manière</w:t>
      </w:r>
      <w:r>
        <w:rPr>
          <w:spacing w:val="-1"/>
          <w:sz w:val="24"/>
        </w:rPr>
        <w:t> </w:t>
      </w:r>
      <w:r>
        <w:rPr>
          <w:spacing w:val="-2"/>
          <w:sz w:val="24"/>
        </w:rPr>
        <w:t>suivante</w:t>
      </w:r>
    </w:p>
    <w:p>
      <w:pPr>
        <w:spacing w:line="258" w:lineRule="exact" w:before="0"/>
        <w:ind w:left="3371" w:right="0" w:firstLine="0"/>
        <w:jc w:val="left"/>
        <w:rPr>
          <w:sz w:val="24"/>
        </w:rPr>
      </w:pPr>
      <w:r>
        <w:rPr>
          <w:spacing w:val="-10"/>
          <w:sz w:val="24"/>
        </w:rPr>
        <w:t>:</w:t>
      </w:r>
    </w:p>
    <w:p>
      <w:pPr>
        <w:pStyle w:val="BodyText"/>
        <w:ind w:left="0"/>
        <w:jc w:val="left"/>
        <w:rPr>
          <w:sz w:val="8"/>
        </w:rPr>
      </w:pPr>
      <w:r>
        <w:rPr>
          <w:sz w:val="8"/>
        </w:rPr>
        <w:drawing>
          <wp:anchor distT="0" distB="0" distL="0" distR="0" allowOverlap="1" layoutInCell="1" locked="0" behindDoc="1" simplePos="0" relativeHeight="487595520">
            <wp:simplePos x="0" y="0"/>
            <wp:positionH relativeFrom="page">
              <wp:posOffset>2466594</wp:posOffset>
            </wp:positionH>
            <wp:positionV relativeFrom="paragraph">
              <wp:posOffset>74016</wp:posOffset>
            </wp:positionV>
            <wp:extent cx="1066423" cy="1080135"/>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4" cstate="print"/>
                    <a:stretch>
                      <a:fillRect/>
                    </a:stretch>
                  </pic:blipFill>
                  <pic:spPr>
                    <a:xfrm>
                      <a:off x="0" y="0"/>
                      <a:ext cx="1066423" cy="1080135"/>
                    </a:xfrm>
                    <a:prstGeom prst="rect">
                      <a:avLst/>
                    </a:prstGeom>
                  </pic:spPr>
                </pic:pic>
              </a:graphicData>
            </a:graphic>
          </wp:anchor>
        </w:drawing>
      </w:r>
    </w:p>
    <w:p>
      <w:pPr>
        <w:pStyle w:val="ListParagraph"/>
        <w:numPr>
          <w:ilvl w:val="0"/>
          <w:numId w:val="2"/>
        </w:numPr>
        <w:tabs>
          <w:tab w:pos="3368" w:val="left" w:leader="none"/>
          <w:tab w:pos="3371" w:val="left" w:leader="none"/>
        </w:tabs>
        <w:spacing w:line="208" w:lineRule="auto" w:before="95" w:after="0"/>
        <w:ind w:left="3371" w:right="163" w:hanging="567"/>
        <w:jc w:val="both"/>
        <w:rPr>
          <w:sz w:val="24"/>
        </w:rPr>
      </w:pPr>
      <w:r>
        <w:rPr>
          <w:sz w:val="24"/>
        </w:rPr>
        <w:t>Le tribunal ne peut que constater qu’outre l’impression d’ensemble </w:t>
      </w:r>
      <w:r>
        <w:rPr>
          <w:spacing w:val="-2"/>
          <w:sz w:val="24"/>
        </w:rPr>
        <w:t>évoquant</w:t>
      </w:r>
      <w:r>
        <w:rPr>
          <w:spacing w:val="-13"/>
          <w:sz w:val="24"/>
        </w:rPr>
        <w:t> </w:t>
      </w:r>
      <w:r>
        <w:rPr>
          <w:spacing w:val="-2"/>
          <w:sz w:val="24"/>
        </w:rPr>
        <w:t>l’encadrement</w:t>
      </w:r>
      <w:r>
        <w:rPr>
          <w:spacing w:val="-9"/>
          <w:sz w:val="24"/>
        </w:rPr>
        <w:t> </w:t>
      </w:r>
      <w:r>
        <w:rPr>
          <w:spacing w:val="-2"/>
          <w:sz w:val="24"/>
        </w:rPr>
        <w:t>d’un</w:t>
      </w:r>
      <w:r>
        <w:rPr>
          <w:spacing w:val="-13"/>
          <w:sz w:val="24"/>
        </w:rPr>
        <w:t> </w:t>
      </w:r>
      <w:r>
        <w:rPr>
          <w:spacing w:val="-2"/>
          <w:sz w:val="24"/>
        </w:rPr>
        <w:t>tableau</w:t>
      </w:r>
      <w:r>
        <w:rPr>
          <w:spacing w:val="-13"/>
          <w:sz w:val="24"/>
        </w:rPr>
        <w:t> </w:t>
      </w:r>
      <w:r>
        <w:rPr>
          <w:spacing w:val="-2"/>
          <w:sz w:val="24"/>
        </w:rPr>
        <w:t>dont</w:t>
      </w:r>
      <w:r>
        <w:rPr>
          <w:spacing w:val="-9"/>
          <w:sz w:val="24"/>
        </w:rPr>
        <w:t> </w:t>
      </w:r>
      <w:r>
        <w:rPr>
          <w:spacing w:val="-2"/>
          <w:sz w:val="24"/>
        </w:rPr>
        <w:t>les</w:t>
      </w:r>
      <w:r>
        <w:rPr>
          <w:spacing w:val="-12"/>
          <w:sz w:val="24"/>
        </w:rPr>
        <w:t> </w:t>
      </w:r>
      <w:r>
        <w:rPr>
          <w:spacing w:val="-2"/>
          <w:sz w:val="24"/>
        </w:rPr>
        <w:t>rênes</w:t>
      </w:r>
      <w:r>
        <w:rPr>
          <w:spacing w:val="-13"/>
          <w:sz w:val="24"/>
        </w:rPr>
        <w:t> </w:t>
      </w:r>
      <w:r>
        <w:rPr>
          <w:spacing w:val="-2"/>
          <w:sz w:val="24"/>
        </w:rPr>
        <w:t>forment</w:t>
      </w:r>
      <w:r>
        <w:rPr>
          <w:spacing w:val="-11"/>
          <w:sz w:val="24"/>
        </w:rPr>
        <w:t> </w:t>
      </w:r>
      <w:r>
        <w:rPr>
          <w:spacing w:val="-2"/>
          <w:sz w:val="24"/>
        </w:rPr>
        <w:t>une</w:t>
      </w:r>
      <w:r>
        <w:rPr>
          <w:spacing w:val="-12"/>
          <w:sz w:val="24"/>
        </w:rPr>
        <w:t> </w:t>
      </w:r>
      <w:r>
        <w:rPr>
          <w:spacing w:val="-2"/>
          <w:sz w:val="24"/>
        </w:rPr>
        <w:t>marie- </w:t>
      </w:r>
      <w:r>
        <w:rPr>
          <w:sz w:val="24"/>
        </w:rPr>
        <w:t>louise</w:t>
      </w:r>
      <w:r>
        <w:rPr>
          <w:spacing w:val="-9"/>
          <w:sz w:val="24"/>
        </w:rPr>
        <w:t> </w:t>
      </w:r>
      <w:r>
        <w:rPr>
          <w:sz w:val="24"/>
        </w:rPr>
        <w:t>pour</w:t>
      </w:r>
      <w:r>
        <w:rPr>
          <w:spacing w:val="-10"/>
          <w:sz w:val="24"/>
        </w:rPr>
        <w:t> </w:t>
      </w:r>
      <w:r>
        <w:rPr>
          <w:sz w:val="24"/>
        </w:rPr>
        <w:t>valoriser</w:t>
      </w:r>
      <w:r>
        <w:rPr>
          <w:spacing w:val="-11"/>
          <w:sz w:val="24"/>
        </w:rPr>
        <w:t> </w:t>
      </w:r>
      <w:r>
        <w:rPr>
          <w:sz w:val="24"/>
        </w:rPr>
        <w:t>les</w:t>
      </w:r>
      <w:r>
        <w:rPr>
          <w:spacing w:val="-9"/>
          <w:sz w:val="24"/>
        </w:rPr>
        <w:t> </w:t>
      </w:r>
      <w:r>
        <w:rPr>
          <w:sz w:val="24"/>
        </w:rPr>
        <w:t>deux</w:t>
      </w:r>
      <w:r>
        <w:rPr>
          <w:spacing w:val="-8"/>
          <w:sz w:val="24"/>
        </w:rPr>
        <w:t> </w:t>
      </w:r>
      <w:r>
        <w:rPr>
          <w:sz w:val="24"/>
        </w:rPr>
        <w:t>brides,</w:t>
      </w:r>
      <w:r>
        <w:rPr>
          <w:spacing w:val="-10"/>
          <w:sz w:val="24"/>
        </w:rPr>
        <w:t> </w:t>
      </w:r>
      <w:r>
        <w:rPr>
          <w:sz w:val="24"/>
        </w:rPr>
        <w:t>la</w:t>
      </w:r>
      <w:r>
        <w:rPr>
          <w:spacing w:val="-7"/>
          <w:sz w:val="24"/>
        </w:rPr>
        <w:t> </w:t>
      </w:r>
      <w:r>
        <w:rPr>
          <w:sz w:val="24"/>
        </w:rPr>
        <w:t>symétrie</w:t>
      </w:r>
      <w:r>
        <w:rPr>
          <w:spacing w:val="-8"/>
          <w:sz w:val="24"/>
        </w:rPr>
        <w:t> </w:t>
      </w:r>
      <w:r>
        <w:rPr>
          <w:sz w:val="24"/>
        </w:rPr>
        <w:t>choisie,</w:t>
      </w:r>
      <w:r>
        <w:rPr>
          <w:spacing w:val="-7"/>
          <w:sz w:val="24"/>
        </w:rPr>
        <w:t> </w:t>
      </w:r>
      <w:r>
        <w:rPr>
          <w:sz w:val="24"/>
        </w:rPr>
        <w:t>qui</w:t>
      </w:r>
      <w:r>
        <w:rPr>
          <w:spacing w:val="-6"/>
          <w:sz w:val="24"/>
        </w:rPr>
        <w:t> </w:t>
      </w:r>
      <w:r>
        <w:rPr>
          <w:sz w:val="24"/>
        </w:rPr>
        <w:t>se</w:t>
      </w:r>
      <w:r>
        <w:rPr>
          <w:spacing w:val="-10"/>
          <w:sz w:val="24"/>
        </w:rPr>
        <w:t> </w:t>
      </w:r>
      <w:r>
        <w:rPr>
          <w:sz w:val="24"/>
        </w:rPr>
        <w:t>révèle en</w:t>
      </w:r>
      <w:r>
        <w:rPr>
          <w:spacing w:val="-7"/>
          <w:sz w:val="24"/>
        </w:rPr>
        <w:t> </w:t>
      </w:r>
      <w:r>
        <w:rPr>
          <w:sz w:val="24"/>
        </w:rPr>
        <w:t>réalité</w:t>
      </w:r>
      <w:r>
        <w:rPr>
          <w:spacing w:val="-8"/>
          <w:sz w:val="24"/>
        </w:rPr>
        <w:t> </w:t>
      </w:r>
      <w:r>
        <w:rPr>
          <w:sz w:val="24"/>
        </w:rPr>
        <w:t>imparfaite</w:t>
      </w:r>
      <w:r>
        <w:rPr>
          <w:spacing w:val="-3"/>
          <w:sz w:val="24"/>
        </w:rPr>
        <w:t> </w:t>
      </w:r>
      <w:r>
        <w:rPr>
          <w:sz w:val="24"/>
        </w:rPr>
        <w:t>en</w:t>
      </w:r>
      <w:r>
        <w:rPr>
          <w:spacing w:val="-8"/>
          <w:sz w:val="24"/>
        </w:rPr>
        <w:t> </w:t>
      </w:r>
      <w:r>
        <w:rPr>
          <w:sz w:val="24"/>
        </w:rPr>
        <w:t>raison</w:t>
      </w:r>
      <w:r>
        <w:rPr>
          <w:spacing w:val="-3"/>
          <w:sz w:val="24"/>
        </w:rPr>
        <w:t> </w:t>
      </w:r>
      <w:r>
        <w:rPr>
          <w:sz w:val="24"/>
        </w:rPr>
        <w:t>de</w:t>
      </w:r>
      <w:r>
        <w:rPr>
          <w:spacing w:val="-3"/>
          <w:sz w:val="24"/>
        </w:rPr>
        <w:t> </w:t>
      </w:r>
      <w:r>
        <w:rPr>
          <w:sz w:val="24"/>
        </w:rPr>
        <w:t>nuances</w:t>
      </w:r>
      <w:r>
        <w:rPr>
          <w:spacing w:val="-3"/>
          <w:sz w:val="24"/>
        </w:rPr>
        <w:t> </w:t>
      </w:r>
      <w:r>
        <w:rPr>
          <w:sz w:val="24"/>
        </w:rPr>
        <w:t>de</w:t>
      </w:r>
      <w:r>
        <w:rPr>
          <w:spacing w:val="-11"/>
          <w:sz w:val="24"/>
        </w:rPr>
        <w:t> </w:t>
      </w:r>
      <w:r>
        <w:rPr>
          <w:sz w:val="24"/>
        </w:rPr>
        <w:t>motifs</w:t>
      </w:r>
      <w:r>
        <w:rPr>
          <w:spacing w:val="-5"/>
          <w:sz w:val="24"/>
        </w:rPr>
        <w:t> </w:t>
      </w:r>
      <w:r>
        <w:rPr>
          <w:sz w:val="24"/>
        </w:rPr>
        <w:t>sur</w:t>
      </w:r>
      <w:r>
        <w:rPr>
          <w:spacing w:val="-6"/>
          <w:sz w:val="24"/>
        </w:rPr>
        <w:t> </w:t>
      </w:r>
      <w:r>
        <w:rPr>
          <w:sz w:val="24"/>
        </w:rPr>
        <w:t>les</w:t>
      </w:r>
      <w:r>
        <w:rPr>
          <w:spacing w:val="-6"/>
          <w:sz w:val="24"/>
        </w:rPr>
        <w:t> </w:t>
      </w:r>
      <w:r>
        <w:rPr>
          <w:sz w:val="24"/>
        </w:rPr>
        <w:t>dorures,</w:t>
      </w:r>
      <w:r>
        <w:rPr>
          <w:spacing w:val="-8"/>
          <w:sz w:val="24"/>
        </w:rPr>
        <w:t> </w:t>
      </w:r>
      <w:r>
        <w:rPr>
          <w:sz w:val="24"/>
        </w:rPr>
        <w:t>et la</w:t>
      </w:r>
      <w:r>
        <w:rPr>
          <w:spacing w:val="-5"/>
          <w:sz w:val="24"/>
        </w:rPr>
        <w:t> </w:t>
      </w:r>
      <w:r>
        <w:rPr>
          <w:sz w:val="24"/>
        </w:rPr>
        <w:t>divergence</w:t>
      </w:r>
      <w:r>
        <w:rPr>
          <w:spacing w:val="-5"/>
          <w:sz w:val="24"/>
        </w:rPr>
        <w:t> </w:t>
      </w:r>
      <w:r>
        <w:rPr>
          <w:sz w:val="24"/>
        </w:rPr>
        <w:t>entre</w:t>
      </w:r>
      <w:r>
        <w:rPr>
          <w:spacing w:val="-5"/>
          <w:sz w:val="24"/>
        </w:rPr>
        <w:t> </w:t>
      </w:r>
      <w:r>
        <w:rPr>
          <w:sz w:val="24"/>
        </w:rPr>
        <w:t>la</w:t>
      </w:r>
      <w:r>
        <w:rPr>
          <w:spacing w:val="-5"/>
          <w:sz w:val="24"/>
        </w:rPr>
        <w:t> </w:t>
      </w:r>
      <w:r>
        <w:rPr>
          <w:sz w:val="24"/>
        </w:rPr>
        <w:t>représentation</w:t>
      </w:r>
      <w:r>
        <w:rPr>
          <w:spacing w:val="-5"/>
          <w:sz w:val="24"/>
        </w:rPr>
        <w:t> </w:t>
      </w:r>
      <w:r>
        <w:rPr>
          <w:sz w:val="24"/>
        </w:rPr>
        <w:t>des</w:t>
      </w:r>
      <w:r>
        <w:rPr>
          <w:spacing w:val="-5"/>
          <w:sz w:val="24"/>
        </w:rPr>
        <w:t> </w:t>
      </w:r>
      <w:r>
        <w:rPr>
          <w:sz w:val="24"/>
        </w:rPr>
        <w:t>brides</w:t>
      </w:r>
      <w:r>
        <w:rPr>
          <w:spacing w:val="-5"/>
          <w:sz w:val="24"/>
        </w:rPr>
        <w:t> </w:t>
      </w:r>
      <w:r>
        <w:rPr>
          <w:sz w:val="24"/>
        </w:rPr>
        <w:t>en</w:t>
      </w:r>
      <w:r>
        <w:rPr>
          <w:spacing w:val="-12"/>
          <w:sz w:val="24"/>
        </w:rPr>
        <w:t> </w:t>
      </w:r>
      <w:r>
        <w:rPr>
          <w:sz w:val="24"/>
        </w:rPr>
        <w:t>trois-quarts</w:t>
      </w:r>
      <w:r>
        <w:rPr>
          <w:spacing w:val="-9"/>
          <w:sz w:val="24"/>
        </w:rPr>
        <w:t> </w:t>
      </w:r>
      <w:r>
        <w:rPr>
          <w:sz w:val="24"/>
        </w:rPr>
        <w:t>et</w:t>
      </w:r>
      <w:r>
        <w:rPr>
          <w:spacing w:val="-5"/>
          <w:sz w:val="24"/>
        </w:rPr>
        <w:t> </w:t>
      </w:r>
      <w:r>
        <w:rPr>
          <w:sz w:val="24"/>
        </w:rPr>
        <w:t>celle des rênes sous forme d’aplats, constituent une combinaison de choix libres et créatifs</w:t>
      </w:r>
      <w:r>
        <w:rPr>
          <w:spacing w:val="-2"/>
          <w:sz w:val="24"/>
        </w:rPr>
        <w:t> </w:t>
      </w:r>
      <w:r>
        <w:rPr>
          <w:sz w:val="24"/>
        </w:rPr>
        <w:t>portant l’empreinte</w:t>
      </w:r>
      <w:r>
        <w:rPr>
          <w:spacing w:val="-1"/>
          <w:sz w:val="24"/>
        </w:rPr>
        <w:t> </w:t>
      </w:r>
      <w:r>
        <w:rPr>
          <w:sz w:val="24"/>
        </w:rPr>
        <w:t>de la personnalité</w:t>
      </w:r>
      <w:r>
        <w:rPr>
          <w:spacing w:val="-1"/>
          <w:sz w:val="24"/>
        </w:rPr>
        <w:t> </w:t>
      </w:r>
      <w:r>
        <w:rPr>
          <w:sz w:val="24"/>
        </w:rPr>
        <w:t>de leur auteur. L’originalité de cette oeuvre graphique est ainsi caractérisée de sorte qu’elle est protégée par 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pacing w:val="-2"/>
          <w:sz w:val="24"/>
        </w:rPr>
        <w:t>“Brazil”</w:t>
      </w:r>
    </w:p>
    <w:p>
      <w:pPr>
        <w:pStyle w:val="ListParagraph"/>
        <w:numPr>
          <w:ilvl w:val="0"/>
          <w:numId w:val="2"/>
        </w:numPr>
        <w:tabs>
          <w:tab w:pos="3368" w:val="left" w:leader="none"/>
          <w:tab w:pos="3371" w:val="left" w:leader="none"/>
        </w:tabs>
        <w:spacing w:line="208" w:lineRule="auto" w:before="233" w:after="0"/>
        <w:ind w:left="3371" w:right="170" w:hanging="567"/>
        <w:jc w:val="both"/>
        <w:rPr>
          <w:sz w:val="24"/>
        </w:rPr>
      </w:pPr>
      <w:r>
        <w:rPr>
          <w:sz w:val="24"/>
        </w:rPr>
        <w:t>Selon les</w:t>
      </w:r>
      <w:r>
        <w:rPr>
          <w:sz w:val="24"/>
        </w:rPr>
        <w:t> demanderesses, “L’originalité de ce dessin résulte de la combinaison originale des caractéristiques suivantes :</w:t>
      </w:r>
    </w:p>
    <w:p>
      <w:pPr>
        <w:pStyle w:val="ListParagraph"/>
        <w:numPr>
          <w:ilvl w:val="1"/>
          <w:numId w:val="2"/>
        </w:numPr>
        <w:tabs>
          <w:tab w:pos="3516" w:val="left" w:leader="none"/>
        </w:tabs>
        <w:spacing w:line="208" w:lineRule="auto" w:before="0" w:after="0"/>
        <w:ind w:left="3371" w:right="167" w:firstLine="0"/>
        <w:jc w:val="both"/>
        <w:rPr>
          <w:sz w:val="24"/>
        </w:rPr>
      </w:pPr>
      <w:r>
        <w:rPr>
          <w:sz w:val="24"/>
        </w:rPr>
        <w:t>Un motif central compris au sein d’un encadré dont les bordures se caractérisent par des formes</w:t>
      </w:r>
    </w:p>
    <w:p>
      <w:pPr>
        <w:pStyle w:val="BodyText"/>
        <w:spacing w:line="229" w:lineRule="exact"/>
      </w:pPr>
      <w:r>
        <w:rPr/>
        <w:t>géométriques</w:t>
      </w:r>
      <w:r>
        <w:rPr>
          <w:spacing w:val="-3"/>
        </w:rPr>
        <w:t> </w:t>
      </w:r>
      <w:r>
        <w:rPr/>
        <w:t>et</w:t>
      </w:r>
      <w:r>
        <w:rPr>
          <w:spacing w:val="-3"/>
        </w:rPr>
        <w:t> </w:t>
      </w:r>
      <w:r>
        <w:rPr/>
        <w:t>composé</w:t>
      </w:r>
      <w:r>
        <w:rPr>
          <w:spacing w:val="-3"/>
        </w:rPr>
        <w:t> </w:t>
      </w:r>
      <w:r>
        <w:rPr/>
        <w:t>de</w:t>
      </w:r>
      <w:r>
        <w:rPr>
          <w:spacing w:val="-2"/>
        </w:rPr>
        <w:t> </w:t>
      </w:r>
      <w:r>
        <w:rPr>
          <w:spacing w:val="-10"/>
        </w:rPr>
        <w:t>:</w:t>
      </w:r>
    </w:p>
    <w:p>
      <w:pPr>
        <w:pStyle w:val="ListParagraph"/>
        <w:numPr>
          <w:ilvl w:val="2"/>
          <w:numId w:val="2"/>
        </w:numPr>
        <w:tabs>
          <w:tab w:pos="4267" w:val="left" w:leader="none"/>
        </w:tabs>
        <w:spacing w:line="208" w:lineRule="auto" w:before="11" w:after="0"/>
        <w:ind w:left="3371" w:right="162" w:firstLine="720"/>
        <w:jc w:val="both"/>
        <w:rPr>
          <w:sz w:val="24"/>
        </w:rPr>
      </w:pPr>
      <w:r>
        <w:rPr>
          <w:sz w:val="24"/>
        </w:rPr>
        <w:t>Plusieurs</w:t>
      </w:r>
      <w:r>
        <w:rPr>
          <w:sz w:val="24"/>
        </w:rPr>
        <w:t> dizaines de plumes rangées</w:t>
      </w:r>
      <w:r>
        <w:rPr>
          <w:sz w:val="24"/>
        </w:rPr>
        <w:t> en forme de cercle, rappelant un paon qui fait la roue, et dont le centre et 1/10ème sont ouverts,</w:t>
      </w:r>
      <w:r>
        <w:rPr>
          <w:spacing w:val="-15"/>
          <w:sz w:val="24"/>
        </w:rPr>
        <w:t> </w:t>
      </w:r>
      <w:r>
        <w:rPr>
          <w:sz w:val="24"/>
        </w:rPr>
        <w:t>la</w:t>
      </w:r>
      <w:r>
        <w:rPr>
          <w:spacing w:val="-15"/>
          <w:sz w:val="24"/>
        </w:rPr>
        <w:t> </w:t>
      </w:r>
      <w:r>
        <w:rPr>
          <w:sz w:val="24"/>
        </w:rPr>
        <w:t>partie</w:t>
      </w:r>
      <w:r>
        <w:rPr>
          <w:spacing w:val="-15"/>
          <w:sz w:val="24"/>
        </w:rPr>
        <w:t> </w:t>
      </w:r>
      <w:r>
        <w:rPr>
          <w:sz w:val="24"/>
        </w:rPr>
        <w:t>ouverte</w:t>
      </w:r>
      <w:r>
        <w:rPr>
          <w:spacing w:val="-15"/>
          <w:sz w:val="24"/>
        </w:rPr>
        <w:t> </w:t>
      </w:r>
      <w:r>
        <w:rPr>
          <w:sz w:val="24"/>
        </w:rPr>
        <w:t>étant</w:t>
      </w:r>
      <w:r>
        <w:rPr>
          <w:spacing w:val="-15"/>
          <w:sz w:val="24"/>
        </w:rPr>
        <w:t> </w:t>
      </w:r>
      <w:r>
        <w:rPr>
          <w:sz w:val="24"/>
        </w:rPr>
        <w:t>située</w:t>
      </w:r>
      <w:r>
        <w:rPr>
          <w:spacing w:val="-15"/>
          <w:sz w:val="24"/>
        </w:rPr>
        <w:t> </w:t>
      </w:r>
      <w:r>
        <w:rPr>
          <w:sz w:val="24"/>
        </w:rPr>
        <w:t>dans</w:t>
      </w:r>
      <w:r>
        <w:rPr>
          <w:spacing w:val="-15"/>
          <w:sz w:val="24"/>
        </w:rPr>
        <w:t> </w:t>
      </w:r>
      <w:r>
        <w:rPr>
          <w:sz w:val="24"/>
        </w:rPr>
        <w:t>la</w:t>
      </w:r>
      <w:r>
        <w:rPr>
          <w:spacing w:val="-15"/>
          <w:sz w:val="24"/>
        </w:rPr>
        <w:t> </w:t>
      </w:r>
      <w:r>
        <w:rPr>
          <w:sz w:val="24"/>
        </w:rPr>
        <w:t>partie</w:t>
      </w:r>
      <w:r>
        <w:rPr>
          <w:spacing w:val="-17"/>
          <w:sz w:val="24"/>
        </w:rPr>
        <w:t> </w:t>
      </w:r>
      <w:r>
        <w:rPr>
          <w:sz w:val="24"/>
        </w:rPr>
        <w:t>supérieure</w:t>
      </w:r>
      <w:r>
        <w:rPr>
          <w:spacing w:val="-18"/>
          <w:sz w:val="24"/>
        </w:rPr>
        <w:t> </w:t>
      </w:r>
      <w:r>
        <w:rPr>
          <w:sz w:val="24"/>
        </w:rPr>
        <w:t>centrale,</w:t>
      </w:r>
    </w:p>
    <w:p>
      <w:pPr>
        <w:pStyle w:val="ListParagraph"/>
        <w:numPr>
          <w:ilvl w:val="2"/>
          <w:numId w:val="2"/>
        </w:numPr>
        <w:tabs>
          <w:tab w:pos="4310" w:val="left" w:leader="none"/>
        </w:tabs>
        <w:spacing w:line="208" w:lineRule="auto" w:before="0" w:after="0"/>
        <w:ind w:left="3371" w:right="166" w:firstLine="720"/>
        <w:jc w:val="both"/>
        <w:rPr>
          <w:sz w:val="24"/>
        </w:rPr>
      </w:pPr>
      <w:r>
        <w:rPr>
          <w:sz w:val="24"/>
        </w:rPr>
        <w:t>Chacune de ces rangées comporte 4 plumes distinctes </w:t>
      </w:r>
      <w:r>
        <w:rPr>
          <w:spacing w:val="-2"/>
          <w:sz w:val="24"/>
        </w:rPr>
        <w:t>disposées</w:t>
      </w:r>
      <w:r>
        <w:rPr>
          <w:spacing w:val="-13"/>
          <w:sz w:val="24"/>
        </w:rPr>
        <w:t> </w:t>
      </w:r>
      <w:r>
        <w:rPr>
          <w:spacing w:val="-2"/>
          <w:sz w:val="24"/>
        </w:rPr>
        <w:t>les</w:t>
      </w:r>
      <w:r>
        <w:rPr>
          <w:spacing w:val="-13"/>
          <w:sz w:val="24"/>
        </w:rPr>
        <w:t> </w:t>
      </w:r>
      <w:r>
        <w:rPr>
          <w:spacing w:val="-2"/>
          <w:sz w:val="24"/>
        </w:rPr>
        <w:t>unes</w:t>
      </w:r>
      <w:r>
        <w:rPr>
          <w:spacing w:val="-13"/>
          <w:sz w:val="24"/>
        </w:rPr>
        <w:t> </w:t>
      </w:r>
      <w:r>
        <w:rPr>
          <w:spacing w:val="-2"/>
          <w:sz w:val="24"/>
        </w:rPr>
        <w:t>au-dessus</w:t>
      </w:r>
      <w:r>
        <w:rPr>
          <w:spacing w:val="-13"/>
          <w:sz w:val="24"/>
        </w:rPr>
        <w:t> </w:t>
      </w:r>
      <w:r>
        <w:rPr>
          <w:spacing w:val="-2"/>
          <w:sz w:val="24"/>
        </w:rPr>
        <w:t>des</w:t>
      </w:r>
      <w:r>
        <w:rPr>
          <w:spacing w:val="-13"/>
          <w:sz w:val="24"/>
        </w:rPr>
        <w:t> </w:t>
      </w:r>
      <w:r>
        <w:rPr>
          <w:spacing w:val="-2"/>
          <w:sz w:val="24"/>
        </w:rPr>
        <w:t>autres,</w:t>
      </w:r>
      <w:r>
        <w:rPr>
          <w:spacing w:val="-13"/>
          <w:sz w:val="24"/>
        </w:rPr>
        <w:t> </w:t>
      </w:r>
      <w:r>
        <w:rPr>
          <w:spacing w:val="-2"/>
          <w:sz w:val="24"/>
        </w:rPr>
        <w:t>dans</w:t>
      </w:r>
      <w:r>
        <w:rPr>
          <w:spacing w:val="-13"/>
          <w:sz w:val="24"/>
        </w:rPr>
        <w:t> </w:t>
      </w:r>
      <w:r>
        <w:rPr>
          <w:spacing w:val="-2"/>
          <w:sz w:val="24"/>
        </w:rPr>
        <w:t>un</w:t>
      </w:r>
      <w:r>
        <w:rPr>
          <w:spacing w:val="-13"/>
          <w:sz w:val="24"/>
        </w:rPr>
        <w:t> </w:t>
      </w:r>
      <w:r>
        <w:rPr>
          <w:spacing w:val="-2"/>
          <w:sz w:val="24"/>
        </w:rPr>
        <w:t>ordre</w:t>
      </w:r>
      <w:r>
        <w:rPr>
          <w:spacing w:val="-13"/>
          <w:sz w:val="24"/>
        </w:rPr>
        <w:t> </w:t>
      </w:r>
      <w:r>
        <w:rPr>
          <w:spacing w:val="-2"/>
          <w:sz w:val="24"/>
        </w:rPr>
        <w:t>de</w:t>
      </w:r>
      <w:r>
        <w:rPr>
          <w:spacing w:val="-13"/>
          <w:sz w:val="24"/>
        </w:rPr>
        <w:t> </w:t>
      </w:r>
      <w:r>
        <w:rPr>
          <w:spacing w:val="-2"/>
          <w:sz w:val="24"/>
        </w:rPr>
        <w:t>taille</w:t>
      </w:r>
      <w:r>
        <w:rPr>
          <w:spacing w:val="-13"/>
          <w:sz w:val="24"/>
        </w:rPr>
        <w:t> </w:t>
      </w:r>
      <w:r>
        <w:rPr>
          <w:spacing w:val="-2"/>
          <w:sz w:val="24"/>
        </w:rPr>
        <w:t>croissant </w:t>
      </w:r>
      <w:r>
        <w:rPr>
          <w:sz w:val="24"/>
        </w:rPr>
        <w:t>à partir du centre du cercle,</w:t>
      </w:r>
    </w:p>
    <w:p>
      <w:pPr>
        <w:pStyle w:val="ListParagraph"/>
        <w:numPr>
          <w:ilvl w:val="2"/>
          <w:numId w:val="2"/>
        </w:numPr>
        <w:tabs>
          <w:tab w:pos="4222" w:val="left" w:leader="none"/>
        </w:tabs>
        <w:spacing w:line="208" w:lineRule="auto" w:before="0" w:after="0"/>
        <w:ind w:left="3371" w:right="164" w:firstLine="720"/>
        <w:jc w:val="both"/>
        <w:rPr>
          <w:sz w:val="24"/>
        </w:rPr>
      </w:pPr>
      <w:r>
        <w:rPr>
          <w:sz w:val="24"/>
        </w:rPr>
        <w:t>Du</w:t>
      </w:r>
      <w:r>
        <w:rPr>
          <w:spacing w:val="-11"/>
          <w:sz w:val="24"/>
        </w:rPr>
        <w:t> </w:t>
      </w:r>
      <w:r>
        <w:rPr>
          <w:sz w:val="24"/>
        </w:rPr>
        <w:t>centre</w:t>
      </w:r>
      <w:r>
        <w:rPr>
          <w:spacing w:val="-14"/>
          <w:sz w:val="24"/>
        </w:rPr>
        <w:t> </w:t>
      </w:r>
      <w:r>
        <w:rPr>
          <w:sz w:val="24"/>
        </w:rPr>
        <w:t>du</w:t>
      </w:r>
      <w:r>
        <w:rPr>
          <w:spacing w:val="-11"/>
          <w:sz w:val="24"/>
        </w:rPr>
        <w:t> </w:t>
      </w:r>
      <w:r>
        <w:rPr>
          <w:sz w:val="24"/>
        </w:rPr>
        <w:t>cercle,</w:t>
      </w:r>
      <w:r>
        <w:rPr>
          <w:spacing w:val="-14"/>
          <w:sz w:val="24"/>
        </w:rPr>
        <w:t> </w:t>
      </w:r>
      <w:r>
        <w:rPr>
          <w:sz w:val="24"/>
        </w:rPr>
        <w:t>dans</w:t>
      </w:r>
      <w:r>
        <w:rPr>
          <w:spacing w:val="-9"/>
          <w:sz w:val="24"/>
        </w:rPr>
        <w:t> </w:t>
      </w:r>
      <w:r>
        <w:rPr>
          <w:sz w:val="24"/>
        </w:rPr>
        <w:t>la</w:t>
      </w:r>
      <w:r>
        <w:rPr>
          <w:spacing w:val="-9"/>
          <w:sz w:val="24"/>
        </w:rPr>
        <w:t> </w:t>
      </w:r>
      <w:r>
        <w:rPr>
          <w:sz w:val="24"/>
        </w:rPr>
        <w:t>partie</w:t>
      </w:r>
      <w:r>
        <w:rPr>
          <w:spacing w:val="-10"/>
          <w:sz w:val="24"/>
        </w:rPr>
        <w:t> </w:t>
      </w:r>
      <w:r>
        <w:rPr>
          <w:sz w:val="24"/>
        </w:rPr>
        <w:t>ouverte,</w:t>
      </w:r>
      <w:r>
        <w:rPr>
          <w:spacing w:val="-10"/>
          <w:sz w:val="24"/>
        </w:rPr>
        <w:t> </w:t>
      </w:r>
      <w:r>
        <w:rPr>
          <w:sz w:val="24"/>
        </w:rPr>
        <w:t>partent</w:t>
      </w:r>
      <w:r>
        <w:rPr>
          <w:spacing w:val="-12"/>
          <w:sz w:val="24"/>
        </w:rPr>
        <w:t> </w:t>
      </w:r>
      <w:r>
        <w:rPr>
          <w:sz w:val="24"/>
        </w:rPr>
        <w:t>deux</w:t>
      </w:r>
      <w:r>
        <w:rPr>
          <w:spacing w:val="-9"/>
          <w:sz w:val="24"/>
        </w:rPr>
        <w:t> </w:t>
      </w:r>
      <w:r>
        <w:rPr>
          <w:sz w:val="24"/>
        </w:rPr>
        <w:t>fines tiges tressées sur lesquelles sont apposées des plumeaux bicolores,</w:t>
      </w:r>
    </w:p>
    <w:p>
      <w:pPr>
        <w:pStyle w:val="ListParagraph"/>
        <w:numPr>
          <w:ilvl w:val="1"/>
          <w:numId w:val="2"/>
        </w:numPr>
        <w:tabs>
          <w:tab w:pos="3490" w:val="left" w:leader="none"/>
        </w:tabs>
        <w:spacing w:line="208" w:lineRule="auto" w:before="0" w:after="0"/>
        <w:ind w:left="3371" w:right="164" w:firstLine="0"/>
        <w:jc w:val="both"/>
        <w:rPr>
          <w:sz w:val="24"/>
        </w:rPr>
      </w:pPr>
      <w:r>
        <w:rPr>
          <w:spacing w:val="-2"/>
          <w:sz w:val="24"/>
        </w:rPr>
        <w:t>Ce</w:t>
      </w:r>
      <w:r>
        <w:rPr>
          <w:spacing w:val="-13"/>
          <w:sz w:val="24"/>
        </w:rPr>
        <w:t> </w:t>
      </w:r>
      <w:r>
        <w:rPr>
          <w:spacing w:val="-2"/>
          <w:sz w:val="24"/>
        </w:rPr>
        <w:t>motif</w:t>
      </w:r>
      <w:r>
        <w:rPr>
          <w:spacing w:val="-8"/>
          <w:sz w:val="24"/>
        </w:rPr>
        <w:t> </w:t>
      </w:r>
      <w:r>
        <w:rPr>
          <w:spacing w:val="-2"/>
          <w:sz w:val="24"/>
        </w:rPr>
        <w:t>central</w:t>
      </w:r>
      <w:r>
        <w:rPr>
          <w:spacing w:val="-12"/>
          <w:sz w:val="24"/>
        </w:rPr>
        <w:t> </w:t>
      </w:r>
      <w:r>
        <w:rPr>
          <w:spacing w:val="-2"/>
          <w:sz w:val="24"/>
        </w:rPr>
        <w:t>est</w:t>
      </w:r>
      <w:r>
        <w:rPr>
          <w:spacing w:val="-10"/>
          <w:sz w:val="24"/>
        </w:rPr>
        <w:t> </w:t>
      </w:r>
      <w:r>
        <w:rPr>
          <w:spacing w:val="-2"/>
          <w:sz w:val="24"/>
        </w:rPr>
        <w:t>surplombé</w:t>
      </w:r>
      <w:r>
        <w:rPr>
          <w:spacing w:val="-10"/>
          <w:sz w:val="24"/>
        </w:rPr>
        <w:t> </w:t>
      </w:r>
      <w:r>
        <w:rPr>
          <w:spacing w:val="-2"/>
          <w:sz w:val="24"/>
        </w:rPr>
        <w:t>par</w:t>
      </w:r>
      <w:r>
        <w:rPr>
          <w:spacing w:val="-11"/>
          <w:sz w:val="24"/>
        </w:rPr>
        <w:t> </w:t>
      </w:r>
      <w:r>
        <w:rPr>
          <w:spacing w:val="-2"/>
          <w:sz w:val="24"/>
        </w:rPr>
        <w:t>une</w:t>
      </w:r>
      <w:r>
        <w:rPr>
          <w:spacing w:val="-10"/>
          <w:sz w:val="24"/>
        </w:rPr>
        <w:t> </w:t>
      </w:r>
      <w:r>
        <w:rPr>
          <w:spacing w:val="-2"/>
          <w:sz w:val="24"/>
        </w:rPr>
        <w:t>coiffe</w:t>
      </w:r>
      <w:r>
        <w:rPr>
          <w:spacing w:val="-12"/>
          <w:sz w:val="24"/>
        </w:rPr>
        <w:t> </w:t>
      </w:r>
      <w:r>
        <w:rPr>
          <w:spacing w:val="-2"/>
          <w:sz w:val="24"/>
        </w:rPr>
        <w:t>composée</w:t>
      </w:r>
      <w:r>
        <w:rPr>
          <w:spacing w:val="-11"/>
          <w:sz w:val="24"/>
        </w:rPr>
        <w:t> </w:t>
      </w:r>
      <w:r>
        <w:rPr>
          <w:spacing w:val="-2"/>
          <w:sz w:val="24"/>
        </w:rPr>
        <w:t>d’un</w:t>
      </w:r>
      <w:r>
        <w:rPr>
          <w:spacing w:val="-10"/>
          <w:sz w:val="24"/>
        </w:rPr>
        <w:t> </w:t>
      </w:r>
      <w:r>
        <w:rPr>
          <w:spacing w:val="-2"/>
          <w:sz w:val="24"/>
        </w:rPr>
        <w:t>bandeau </w:t>
      </w:r>
      <w:r>
        <w:rPr>
          <w:sz w:val="24"/>
        </w:rPr>
        <w:t>auquel est accrochée une</w:t>
      </w:r>
    </w:p>
    <w:p>
      <w:pPr>
        <w:pStyle w:val="BodyText"/>
        <w:spacing w:line="208" w:lineRule="auto"/>
        <w:ind w:right="168"/>
      </w:pPr>
      <w:r>
        <w:rPr/>
        <w:t>rangée d’une vingtaine de plumes tricolores comportant à leurs extrémités des perles ;</w:t>
      </w:r>
    </w:p>
    <w:p>
      <w:pPr>
        <w:pStyle w:val="BodyText"/>
        <w:spacing w:after="0" w:line="208" w:lineRule="auto"/>
        <w:sectPr>
          <w:pgSz w:w="11910" w:h="16840"/>
          <w:pgMar w:header="867" w:footer="923" w:top="1220" w:bottom="1120" w:left="425" w:right="1275"/>
        </w:sectPr>
      </w:pPr>
    </w:p>
    <w:p>
      <w:pPr>
        <w:pStyle w:val="BodyText"/>
        <w:spacing w:before="186"/>
        <w:ind w:left="0"/>
        <w:jc w:val="left"/>
      </w:pPr>
    </w:p>
    <w:p>
      <w:pPr>
        <w:pStyle w:val="ListParagraph"/>
        <w:numPr>
          <w:ilvl w:val="1"/>
          <w:numId w:val="2"/>
        </w:numPr>
        <w:tabs>
          <w:tab w:pos="3502" w:val="left" w:leader="none"/>
        </w:tabs>
        <w:spacing w:line="208" w:lineRule="auto" w:before="1" w:after="0"/>
        <w:ind w:left="3371" w:right="163" w:firstLine="0"/>
        <w:jc w:val="both"/>
        <w:rPr>
          <w:sz w:val="24"/>
        </w:rPr>
      </w:pPr>
      <w:r>
        <w:rPr>
          <w:sz w:val="24"/>
        </w:rPr>
        <w:t>Au-dessus</w:t>
      </w:r>
      <w:r>
        <w:rPr>
          <w:spacing w:val="-11"/>
          <w:sz w:val="24"/>
        </w:rPr>
        <w:t> </w:t>
      </w:r>
      <w:r>
        <w:rPr>
          <w:sz w:val="24"/>
        </w:rPr>
        <w:t>de</w:t>
      </w:r>
      <w:r>
        <w:rPr>
          <w:spacing w:val="-11"/>
          <w:sz w:val="24"/>
        </w:rPr>
        <w:t> </w:t>
      </w:r>
      <w:r>
        <w:rPr>
          <w:sz w:val="24"/>
        </w:rPr>
        <w:t>cette</w:t>
      </w:r>
      <w:r>
        <w:rPr>
          <w:spacing w:val="-12"/>
          <w:sz w:val="24"/>
        </w:rPr>
        <w:t> </w:t>
      </w:r>
      <w:r>
        <w:rPr>
          <w:sz w:val="24"/>
        </w:rPr>
        <w:t>coiffe</w:t>
      </w:r>
      <w:r>
        <w:rPr>
          <w:spacing w:val="-12"/>
          <w:sz w:val="24"/>
        </w:rPr>
        <w:t> </w:t>
      </w:r>
      <w:r>
        <w:rPr>
          <w:sz w:val="24"/>
        </w:rPr>
        <w:t>se</w:t>
      </w:r>
      <w:r>
        <w:rPr>
          <w:spacing w:val="-12"/>
          <w:sz w:val="24"/>
        </w:rPr>
        <w:t> </w:t>
      </w:r>
      <w:r>
        <w:rPr>
          <w:sz w:val="24"/>
        </w:rPr>
        <w:t>trouve</w:t>
      </w:r>
      <w:r>
        <w:rPr>
          <w:spacing w:val="-11"/>
          <w:sz w:val="24"/>
        </w:rPr>
        <w:t> </w:t>
      </w:r>
      <w:r>
        <w:rPr>
          <w:sz w:val="24"/>
        </w:rPr>
        <w:t>une</w:t>
      </w:r>
      <w:r>
        <w:rPr>
          <w:spacing w:val="-11"/>
          <w:sz w:val="24"/>
        </w:rPr>
        <w:t> </w:t>
      </w:r>
      <w:r>
        <w:rPr>
          <w:sz w:val="24"/>
        </w:rPr>
        <w:t>seconde</w:t>
      </w:r>
      <w:r>
        <w:rPr>
          <w:spacing w:val="-12"/>
          <w:sz w:val="24"/>
        </w:rPr>
        <w:t> </w:t>
      </w:r>
      <w:r>
        <w:rPr>
          <w:sz w:val="24"/>
        </w:rPr>
        <w:t>coiffe</w:t>
      </w:r>
      <w:r>
        <w:rPr>
          <w:spacing w:val="-13"/>
          <w:sz w:val="24"/>
        </w:rPr>
        <w:t> </w:t>
      </w:r>
      <w:r>
        <w:rPr>
          <w:sz w:val="24"/>
        </w:rPr>
        <w:t>de</w:t>
      </w:r>
      <w:r>
        <w:rPr>
          <w:spacing w:val="-11"/>
          <w:sz w:val="24"/>
        </w:rPr>
        <w:t> </w:t>
      </w:r>
      <w:r>
        <w:rPr>
          <w:sz w:val="24"/>
        </w:rPr>
        <w:t>petite</w:t>
      </w:r>
      <w:r>
        <w:rPr>
          <w:spacing w:val="-11"/>
          <w:sz w:val="24"/>
        </w:rPr>
        <w:t> </w:t>
      </w:r>
      <w:r>
        <w:rPr>
          <w:sz w:val="24"/>
        </w:rPr>
        <w:t>taille </w:t>
      </w:r>
      <w:r>
        <w:rPr>
          <w:spacing w:val="-4"/>
          <w:sz w:val="24"/>
        </w:rPr>
        <w:t>se composant de bandes</w:t>
      </w:r>
      <w:r>
        <w:rPr>
          <w:spacing w:val="-9"/>
          <w:sz w:val="24"/>
        </w:rPr>
        <w:t> </w:t>
      </w:r>
      <w:r>
        <w:rPr>
          <w:spacing w:val="-4"/>
          <w:sz w:val="24"/>
        </w:rPr>
        <w:t>fines</w:t>
      </w:r>
      <w:r>
        <w:rPr>
          <w:spacing w:val="-6"/>
          <w:sz w:val="24"/>
        </w:rPr>
        <w:t> </w:t>
      </w:r>
      <w:r>
        <w:rPr>
          <w:spacing w:val="-4"/>
          <w:sz w:val="24"/>
        </w:rPr>
        <w:t>de</w:t>
      </w:r>
      <w:r>
        <w:rPr>
          <w:spacing w:val="-6"/>
          <w:sz w:val="24"/>
        </w:rPr>
        <w:t> </w:t>
      </w:r>
      <w:r>
        <w:rPr>
          <w:spacing w:val="-4"/>
          <w:sz w:val="24"/>
        </w:rPr>
        <w:t>couleurs</w:t>
      </w:r>
      <w:r>
        <w:rPr>
          <w:spacing w:val="-8"/>
          <w:sz w:val="24"/>
        </w:rPr>
        <w:t> </w:t>
      </w:r>
      <w:r>
        <w:rPr>
          <w:spacing w:val="-4"/>
          <w:sz w:val="24"/>
        </w:rPr>
        <w:t>différentes</w:t>
      </w:r>
      <w:r>
        <w:rPr>
          <w:spacing w:val="-11"/>
          <w:sz w:val="24"/>
        </w:rPr>
        <w:t> </w:t>
      </w:r>
      <w:r>
        <w:rPr>
          <w:spacing w:val="-4"/>
          <w:sz w:val="24"/>
        </w:rPr>
        <w:t>et</w:t>
      </w:r>
      <w:r>
        <w:rPr>
          <w:spacing w:val="-5"/>
          <w:sz w:val="24"/>
        </w:rPr>
        <w:t> </w:t>
      </w:r>
      <w:r>
        <w:rPr>
          <w:spacing w:val="-4"/>
          <w:sz w:val="24"/>
        </w:rPr>
        <w:t>disposées</w:t>
      </w:r>
      <w:r>
        <w:rPr>
          <w:spacing w:val="-6"/>
          <w:sz w:val="24"/>
        </w:rPr>
        <w:t> </w:t>
      </w:r>
      <w:r>
        <w:rPr>
          <w:spacing w:val="-4"/>
          <w:sz w:val="24"/>
        </w:rPr>
        <w:t>en </w:t>
      </w:r>
      <w:r>
        <w:rPr>
          <w:spacing w:val="-4"/>
          <w:sz w:val="24"/>
        </w:rPr>
        <w:t>arc </w:t>
      </w:r>
      <w:r>
        <w:rPr>
          <w:sz w:val="24"/>
        </w:rPr>
        <w:t>de cercle auxquelles est accroché un bouquet de plumes (dont 2 se distinguent par leurs petite taille et couleur différente). De part et d’autre de cette coiffe, est disposée une composition de plumes de différentes tailles, couleurs et formes, l’ensemble étant attaché à une tige comportant à l’une de ses extrémités une plume ;</w:t>
      </w:r>
    </w:p>
    <w:p>
      <w:pPr>
        <w:pStyle w:val="ListParagraph"/>
        <w:numPr>
          <w:ilvl w:val="1"/>
          <w:numId w:val="2"/>
        </w:numPr>
        <w:tabs>
          <w:tab w:pos="3504" w:val="left" w:leader="none"/>
        </w:tabs>
        <w:spacing w:line="228" w:lineRule="exact" w:before="0" w:after="0"/>
        <w:ind w:left="3504" w:right="0" w:hanging="133"/>
        <w:jc w:val="both"/>
        <w:rPr>
          <w:sz w:val="24"/>
        </w:rPr>
      </w:pPr>
      <w:r>
        <w:rPr>
          <w:sz w:val="24"/>
        </w:rPr>
        <w:t>En</w:t>
      </w:r>
      <w:r>
        <w:rPr>
          <w:spacing w:val="-4"/>
          <w:sz w:val="24"/>
        </w:rPr>
        <w:t> </w:t>
      </w:r>
      <w:r>
        <w:rPr>
          <w:sz w:val="24"/>
        </w:rPr>
        <w:t>dessous</w:t>
      </w:r>
      <w:r>
        <w:rPr>
          <w:spacing w:val="-4"/>
          <w:sz w:val="24"/>
        </w:rPr>
        <w:t> </w:t>
      </w:r>
      <w:r>
        <w:rPr>
          <w:sz w:val="24"/>
        </w:rPr>
        <w:t>du</w:t>
      </w:r>
      <w:r>
        <w:rPr>
          <w:spacing w:val="-4"/>
          <w:sz w:val="24"/>
        </w:rPr>
        <w:t> </w:t>
      </w:r>
      <w:r>
        <w:rPr>
          <w:sz w:val="24"/>
        </w:rPr>
        <w:t>motif</w:t>
      </w:r>
      <w:r>
        <w:rPr>
          <w:spacing w:val="-3"/>
          <w:sz w:val="24"/>
        </w:rPr>
        <w:t> </w:t>
      </w:r>
      <w:r>
        <w:rPr>
          <w:sz w:val="24"/>
        </w:rPr>
        <w:t>central,</w:t>
      </w:r>
      <w:r>
        <w:rPr>
          <w:spacing w:val="-6"/>
          <w:sz w:val="24"/>
        </w:rPr>
        <w:t> </w:t>
      </w:r>
      <w:r>
        <w:rPr>
          <w:sz w:val="24"/>
        </w:rPr>
        <w:t>une</w:t>
      </w:r>
      <w:r>
        <w:rPr>
          <w:spacing w:val="-5"/>
          <w:sz w:val="24"/>
        </w:rPr>
        <w:t> </w:t>
      </w:r>
      <w:r>
        <w:rPr>
          <w:sz w:val="24"/>
        </w:rPr>
        <w:t>autre</w:t>
      </w:r>
      <w:r>
        <w:rPr>
          <w:spacing w:val="-6"/>
          <w:sz w:val="24"/>
        </w:rPr>
        <w:t> </w:t>
      </w:r>
      <w:r>
        <w:rPr>
          <w:sz w:val="24"/>
        </w:rPr>
        <w:t>coiffe</w:t>
      </w:r>
      <w:r>
        <w:rPr>
          <w:spacing w:val="-7"/>
          <w:sz w:val="24"/>
        </w:rPr>
        <w:t> </w:t>
      </w:r>
      <w:r>
        <w:rPr>
          <w:sz w:val="24"/>
        </w:rPr>
        <w:t>est</w:t>
      </w:r>
      <w:r>
        <w:rPr>
          <w:spacing w:val="-3"/>
          <w:sz w:val="24"/>
        </w:rPr>
        <w:t> </w:t>
      </w:r>
      <w:r>
        <w:rPr>
          <w:sz w:val="24"/>
        </w:rPr>
        <w:t>apposée</w:t>
      </w:r>
      <w:r>
        <w:rPr>
          <w:spacing w:val="-7"/>
          <w:sz w:val="24"/>
        </w:rPr>
        <w:t> </w:t>
      </w:r>
      <w:r>
        <w:rPr>
          <w:sz w:val="24"/>
        </w:rPr>
        <w:t>à</w:t>
      </w:r>
      <w:r>
        <w:rPr>
          <w:spacing w:val="-5"/>
          <w:sz w:val="24"/>
        </w:rPr>
        <w:t> </w:t>
      </w:r>
      <w:r>
        <w:rPr>
          <w:sz w:val="24"/>
        </w:rPr>
        <w:t>l’envers</w:t>
      </w:r>
      <w:r>
        <w:rPr>
          <w:spacing w:val="-9"/>
          <w:sz w:val="24"/>
        </w:rPr>
        <w:t> </w:t>
      </w:r>
      <w:r>
        <w:rPr>
          <w:spacing w:val="-10"/>
          <w:sz w:val="24"/>
        </w:rPr>
        <w:t>;</w:t>
      </w:r>
    </w:p>
    <w:p>
      <w:pPr>
        <w:pStyle w:val="ListParagraph"/>
        <w:numPr>
          <w:ilvl w:val="1"/>
          <w:numId w:val="2"/>
        </w:numPr>
        <w:tabs>
          <w:tab w:pos="3510" w:val="left" w:leader="none"/>
        </w:tabs>
        <w:spacing w:line="240" w:lineRule="exact" w:before="0" w:after="0"/>
        <w:ind w:left="3510" w:right="0" w:hanging="139"/>
        <w:jc w:val="both"/>
        <w:rPr>
          <w:sz w:val="24"/>
        </w:rPr>
      </w:pPr>
      <w:r>
        <w:rPr>
          <w:sz w:val="24"/>
        </w:rPr>
        <w:t>Les</w:t>
      </w:r>
      <w:r>
        <w:rPr>
          <w:spacing w:val="-3"/>
          <w:sz w:val="24"/>
        </w:rPr>
        <w:t> </w:t>
      </w:r>
      <w:r>
        <w:rPr>
          <w:sz w:val="24"/>
        </w:rPr>
        <w:t>angles</w:t>
      </w:r>
      <w:r>
        <w:rPr>
          <w:spacing w:val="-1"/>
          <w:sz w:val="24"/>
        </w:rPr>
        <w:t> </w:t>
      </w:r>
      <w:r>
        <w:rPr>
          <w:sz w:val="24"/>
        </w:rPr>
        <w:t>du</w:t>
      </w:r>
      <w:r>
        <w:rPr>
          <w:spacing w:val="-2"/>
          <w:sz w:val="24"/>
        </w:rPr>
        <w:t> </w:t>
      </w:r>
      <w:r>
        <w:rPr>
          <w:sz w:val="24"/>
        </w:rPr>
        <w:t>dessin</w:t>
      </w:r>
      <w:r>
        <w:rPr>
          <w:spacing w:val="-4"/>
          <w:sz w:val="24"/>
        </w:rPr>
        <w:t> </w:t>
      </w:r>
      <w:r>
        <w:rPr>
          <w:sz w:val="24"/>
        </w:rPr>
        <w:t>comportent</w:t>
      </w:r>
      <w:r>
        <w:rPr>
          <w:spacing w:val="-1"/>
          <w:sz w:val="24"/>
        </w:rPr>
        <w:t> </w:t>
      </w:r>
      <w:r>
        <w:rPr>
          <w:sz w:val="24"/>
        </w:rPr>
        <w:t>chacun</w:t>
      </w:r>
      <w:r>
        <w:rPr>
          <w:spacing w:val="-2"/>
          <w:sz w:val="24"/>
        </w:rPr>
        <w:t> </w:t>
      </w:r>
      <w:r>
        <w:rPr>
          <w:sz w:val="24"/>
        </w:rPr>
        <w:t>un</w:t>
      </w:r>
      <w:r>
        <w:rPr>
          <w:spacing w:val="-1"/>
          <w:sz w:val="24"/>
        </w:rPr>
        <w:t> </w:t>
      </w:r>
      <w:r>
        <w:rPr>
          <w:sz w:val="24"/>
        </w:rPr>
        <w:t>motif</w:t>
      </w:r>
      <w:r>
        <w:rPr>
          <w:spacing w:val="-2"/>
          <w:sz w:val="24"/>
        </w:rPr>
        <w:t> </w:t>
      </w:r>
      <w:r>
        <w:rPr>
          <w:spacing w:val="-10"/>
          <w:sz w:val="24"/>
        </w:rPr>
        <w:t>:</w:t>
      </w:r>
    </w:p>
    <w:p>
      <w:pPr>
        <w:pStyle w:val="ListParagraph"/>
        <w:numPr>
          <w:ilvl w:val="2"/>
          <w:numId w:val="2"/>
        </w:numPr>
        <w:tabs>
          <w:tab w:pos="4210" w:val="left" w:leader="none"/>
        </w:tabs>
        <w:spacing w:line="208" w:lineRule="auto" w:before="11" w:after="0"/>
        <w:ind w:left="3371" w:right="161" w:firstLine="720"/>
        <w:jc w:val="both"/>
        <w:rPr>
          <w:sz w:val="24"/>
        </w:rPr>
      </w:pPr>
      <w:r>
        <w:rPr>
          <w:spacing w:val="-2"/>
          <w:sz w:val="24"/>
        </w:rPr>
        <w:t>Les</w:t>
      </w:r>
      <w:r>
        <w:rPr>
          <w:spacing w:val="-13"/>
          <w:sz w:val="24"/>
        </w:rPr>
        <w:t> </w:t>
      </w:r>
      <w:r>
        <w:rPr>
          <w:spacing w:val="-2"/>
          <w:sz w:val="24"/>
        </w:rPr>
        <w:t>angles</w:t>
      </w:r>
      <w:r>
        <w:rPr>
          <w:spacing w:val="-13"/>
          <w:sz w:val="24"/>
        </w:rPr>
        <w:t> </w:t>
      </w:r>
      <w:r>
        <w:rPr>
          <w:spacing w:val="-2"/>
          <w:sz w:val="24"/>
        </w:rPr>
        <w:t>supérieurs</w:t>
      </w:r>
      <w:r>
        <w:rPr>
          <w:spacing w:val="-13"/>
          <w:sz w:val="24"/>
        </w:rPr>
        <w:t> </w:t>
      </w:r>
      <w:r>
        <w:rPr>
          <w:spacing w:val="-2"/>
          <w:sz w:val="24"/>
        </w:rPr>
        <w:t>gauche</w:t>
      </w:r>
      <w:r>
        <w:rPr>
          <w:spacing w:val="-13"/>
          <w:sz w:val="24"/>
        </w:rPr>
        <w:t> </w:t>
      </w:r>
      <w:r>
        <w:rPr>
          <w:spacing w:val="-2"/>
          <w:sz w:val="24"/>
        </w:rPr>
        <w:t>et</w:t>
      </w:r>
      <w:r>
        <w:rPr>
          <w:spacing w:val="-11"/>
          <w:sz w:val="24"/>
        </w:rPr>
        <w:t> </w:t>
      </w:r>
      <w:r>
        <w:rPr>
          <w:spacing w:val="-2"/>
          <w:sz w:val="24"/>
        </w:rPr>
        <w:t>inférieur</w:t>
      </w:r>
      <w:r>
        <w:rPr>
          <w:spacing w:val="-13"/>
          <w:sz w:val="24"/>
        </w:rPr>
        <w:t> </w:t>
      </w:r>
      <w:r>
        <w:rPr>
          <w:spacing w:val="-2"/>
          <w:sz w:val="24"/>
        </w:rPr>
        <w:t>droit</w:t>
      </w:r>
      <w:r>
        <w:rPr>
          <w:spacing w:val="-8"/>
          <w:sz w:val="24"/>
        </w:rPr>
        <w:t> </w:t>
      </w:r>
      <w:r>
        <w:rPr>
          <w:spacing w:val="-2"/>
          <w:sz w:val="24"/>
        </w:rPr>
        <w:t>comportent</w:t>
      </w:r>
      <w:r>
        <w:rPr>
          <w:spacing w:val="-9"/>
          <w:sz w:val="24"/>
        </w:rPr>
        <w:t> </w:t>
      </w:r>
      <w:r>
        <w:rPr>
          <w:spacing w:val="-2"/>
          <w:sz w:val="24"/>
        </w:rPr>
        <w:t>une </w:t>
      </w:r>
      <w:r>
        <w:rPr>
          <w:sz w:val="24"/>
        </w:rPr>
        <w:t>coiffe composée d’un socle bicolore tressé, sur lequel des formes </w:t>
      </w:r>
      <w:r>
        <w:rPr>
          <w:spacing w:val="-2"/>
          <w:sz w:val="24"/>
        </w:rPr>
        <w:t>géométriques</w:t>
      </w:r>
      <w:r>
        <w:rPr>
          <w:spacing w:val="-13"/>
          <w:sz w:val="24"/>
        </w:rPr>
        <w:t> </w:t>
      </w:r>
      <w:r>
        <w:rPr>
          <w:spacing w:val="-2"/>
          <w:sz w:val="24"/>
        </w:rPr>
        <w:t>de</w:t>
      </w:r>
      <w:r>
        <w:rPr>
          <w:spacing w:val="-13"/>
          <w:sz w:val="24"/>
        </w:rPr>
        <w:t> </w:t>
      </w:r>
      <w:r>
        <w:rPr>
          <w:spacing w:val="-2"/>
          <w:sz w:val="24"/>
        </w:rPr>
        <w:t>couleur</w:t>
      </w:r>
      <w:r>
        <w:rPr>
          <w:spacing w:val="-13"/>
          <w:sz w:val="24"/>
        </w:rPr>
        <w:t> </w:t>
      </w:r>
      <w:r>
        <w:rPr>
          <w:spacing w:val="-2"/>
          <w:sz w:val="24"/>
        </w:rPr>
        <w:t>sont</w:t>
      </w:r>
      <w:r>
        <w:rPr>
          <w:spacing w:val="-13"/>
          <w:sz w:val="24"/>
        </w:rPr>
        <w:t> </w:t>
      </w:r>
      <w:r>
        <w:rPr>
          <w:spacing w:val="-2"/>
          <w:sz w:val="24"/>
        </w:rPr>
        <w:t>apposées</w:t>
      </w:r>
      <w:r>
        <w:rPr>
          <w:spacing w:val="-13"/>
          <w:sz w:val="24"/>
        </w:rPr>
        <w:t> </w:t>
      </w:r>
      <w:r>
        <w:rPr>
          <w:spacing w:val="-2"/>
          <w:sz w:val="24"/>
        </w:rPr>
        <w:t>;</w:t>
      </w:r>
      <w:r>
        <w:rPr>
          <w:spacing w:val="-13"/>
          <w:sz w:val="24"/>
        </w:rPr>
        <w:t> </w:t>
      </w:r>
      <w:r>
        <w:rPr>
          <w:spacing w:val="-2"/>
          <w:sz w:val="24"/>
        </w:rPr>
        <w:t>Ce</w:t>
      </w:r>
      <w:r>
        <w:rPr>
          <w:spacing w:val="-13"/>
          <w:sz w:val="24"/>
        </w:rPr>
        <w:t> </w:t>
      </w:r>
      <w:r>
        <w:rPr>
          <w:spacing w:val="-2"/>
          <w:sz w:val="24"/>
        </w:rPr>
        <w:t>socle</w:t>
      </w:r>
      <w:r>
        <w:rPr>
          <w:spacing w:val="-13"/>
          <w:sz w:val="24"/>
        </w:rPr>
        <w:t> </w:t>
      </w:r>
      <w:r>
        <w:rPr>
          <w:spacing w:val="-2"/>
          <w:sz w:val="24"/>
        </w:rPr>
        <w:t>est</w:t>
      </w:r>
      <w:r>
        <w:rPr>
          <w:spacing w:val="-13"/>
          <w:sz w:val="24"/>
        </w:rPr>
        <w:t> </w:t>
      </w:r>
      <w:r>
        <w:rPr>
          <w:spacing w:val="-2"/>
          <w:sz w:val="24"/>
        </w:rPr>
        <w:t>surplombé</w:t>
      </w:r>
      <w:r>
        <w:rPr>
          <w:spacing w:val="-13"/>
          <w:sz w:val="24"/>
        </w:rPr>
        <w:t> </w:t>
      </w:r>
      <w:r>
        <w:rPr>
          <w:spacing w:val="-2"/>
          <w:sz w:val="24"/>
        </w:rPr>
        <w:t>par</w:t>
      </w:r>
      <w:r>
        <w:rPr>
          <w:spacing w:val="-13"/>
          <w:sz w:val="24"/>
        </w:rPr>
        <w:t> </w:t>
      </w:r>
      <w:r>
        <w:rPr>
          <w:spacing w:val="-2"/>
          <w:sz w:val="24"/>
        </w:rPr>
        <w:t>une </w:t>
      </w:r>
      <w:r>
        <w:rPr>
          <w:sz w:val="24"/>
        </w:rPr>
        <w:t>rangée de plumes disposées de part et d’autre d’une plume </w:t>
      </w:r>
      <w:r>
        <w:rPr>
          <w:sz w:val="24"/>
        </w:rPr>
        <w:t>centrale </w:t>
      </w:r>
      <w:r>
        <w:rPr>
          <w:spacing w:val="-2"/>
          <w:sz w:val="24"/>
        </w:rPr>
        <w:t>d’une</w:t>
      </w:r>
      <w:r>
        <w:rPr>
          <w:spacing w:val="-13"/>
          <w:sz w:val="24"/>
        </w:rPr>
        <w:t> </w:t>
      </w:r>
      <w:r>
        <w:rPr>
          <w:spacing w:val="-2"/>
          <w:sz w:val="24"/>
        </w:rPr>
        <w:t>couleur</w:t>
      </w:r>
      <w:r>
        <w:rPr>
          <w:spacing w:val="-13"/>
          <w:sz w:val="24"/>
        </w:rPr>
        <w:t> </w:t>
      </w:r>
      <w:r>
        <w:rPr>
          <w:spacing w:val="-2"/>
          <w:sz w:val="24"/>
        </w:rPr>
        <w:t>distincte</w:t>
      </w:r>
      <w:r>
        <w:rPr>
          <w:spacing w:val="-13"/>
          <w:sz w:val="24"/>
        </w:rPr>
        <w:t> </w:t>
      </w:r>
      <w:r>
        <w:rPr>
          <w:spacing w:val="-2"/>
          <w:sz w:val="24"/>
        </w:rPr>
        <w:t>dont</w:t>
      </w:r>
      <w:r>
        <w:rPr>
          <w:spacing w:val="-13"/>
          <w:sz w:val="24"/>
        </w:rPr>
        <w:t> </w:t>
      </w:r>
      <w:r>
        <w:rPr>
          <w:spacing w:val="-2"/>
          <w:sz w:val="24"/>
        </w:rPr>
        <w:t>la</w:t>
      </w:r>
      <w:r>
        <w:rPr>
          <w:spacing w:val="-13"/>
          <w:sz w:val="24"/>
        </w:rPr>
        <w:t> </w:t>
      </w:r>
      <w:r>
        <w:rPr>
          <w:spacing w:val="-2"/>
          <w:sz w:val="24"/>
        </w:rPr>
        <w:t>hauteur</w:t>
      </w:r>
      <w:r>
        <w:rPr>
          <w:spacing w:val="-13"/>
          <w:sz w:val="24"/>
        </w:rPr>
        <w:t> </w:t>
      </w:r>
      <w:r>
        <w:rPr>
          <w:spacing w:val="-2"/>
          <w:sz w:val="24"/>
        </w:rPr>
        <w:t>est</w:t>
      </w:r>
      <w:r>
        <w:rPr>
          <w:spacing w:val="-10"/>
          <w:sz w:val="24"/>
        </w:rPr>
        <w:t> </w:t>
      </w:r>
      <w:r>
        <w:rPr>
          <w:spacing w:val="-2"/>
          <w:sz w:val="24"/>
        </w:rPr>
        <w:t>trois</w:t>
      </w:r>
      <w:r>
        <w:rPr>
          <w:spacing w:val="-13"/>
          <w:sz w:val="24"/>
        </w:rPr>
        <w:t> </w:t>
      </w:r>
      <w:r>
        <w:rPr>
          <w:spacing w:val="-2"/>
          <w:sz w:val="24"/>
        </w:rPr>
        <w:t>fois</w:t>
      </w:r>
      <w:r>
        <w:rPr>
          <w:spacing w:val="-13"/>
          <w:sz w:val="24"/>
        </w:rPr>
        <w:t> </w:t>
      </w:r>
      <w:r>
        <w:rPr>
          <w:spacing w:val="-2"/>
          <w:sz w:val="24"/>
        </w:rPr>
        <w:t>supérieure</w:t>
      </w:r>
      <w:r>
        <w:rPr>
          <w:spacing w:val="-13"/>
          <w:sz w:val="24"/>
        </w:rPr>
        <w:t> </w:t>
      </w:r>
      <w:r>
        <w:rPr>
          <w:spacing w:val="-2"/>
          <w:sz w:val="24"/>
        </w:rPr>
        <w:t>et</w:t>
      </w:r>
      <w:r>
        <w:rPr>
          <w:spacing w:val="-13"/>
          <w:sz w:val="24"/>
        </w:rPr>
        <w:t> </w:t>
      </w:r>
      <w:r>
        <w:rPr>
          <w:spacing w:val="-2"/>
          <w:sz w:val="24"/>
        </w:rPr>
        <w:t>qui</w:t>
      </w:r>
      <w:r>
        <w:rPr>
          <w:spacing w:val="-13"/>
          <w:sz w:val="24"/>
        </w:rPr>
        <w:t> </w:t>
      </w:r>
      <w:r>
        <w:rPr>
          <w:spacing w:val="-2"/>
          <w:sz w:val="24"/>
        </w:rPr>
        <w:t>est </w:t>
      </w:r>
      <w:r>
        <w:rPr>
          <w:sz w:val="24"/>
        </w:rPr>
        <w:t>apposée</w:t>
      </w:r>
      <w:r>
        <w:rPr>
          <w:spacing w:val="-4"/>
          <w:sz w:val="24"/>
        </w:rPr>
        <w:t> </w:t>
      </w:r>
      <w:r>
        <w:rPr>
          <w:sz w:val="24"/>
        </w:rPr>
        <w:t>sur</w:t>
      </w:r>
      <w:r>
        <w:rPr>
          <w:spacing w:val="-4"/>
          <w:sz w:val="24"/>
        </w:rPr>
        <w:t> </w:t>
      </w:r>
      <w:r>
        <w:rPr>
          <w:sz w:val="24"/>
        </w:rPr>
        <w:t>l’angle</w:t>
      </w:r>
      <w:r>
        <w:rPr>
          <w:spacing w:val="-4"/>
          <w:sz w:val="24"/>
        </w:rPr>
        <w:t> </w:t>
      </w:r>
      <w:r>
        <w:rPr>
          <w:sz w:val="24"/>
        </w:rPr>
        <w:t>de</w:t>
      </w:r>
      <w:r>
        <w:rPr>
          <w:spacing w:val="-7"/>
          <w:sz w:val="24"/>
        </w:rPr>
        <w:t> </w:t>
      </w:r>
      <w:r>
        <w:rPr>
          <w:sz w:val="24"/>
        </w:rPr>
        <w:t>l’encadré</w:t>
      </w:r>
      <w:r>
        <w:rPr>
          <w:spacing w:val="-4"/>
          <w:sz w:val="24"/>
        </w:rPr>
        <w:t> </w:t>
      </w:r>
      <w:r>
        <w:rPr>
          <w:sz w:val="24"/>
        </w:rPr>
        <w:t>dans</w:t>
      </w:r>
      <w:r>
        <w:rPr>
          <w:spacing w:val="-11"/>
          <w:sz w:val="24"/>
        </w:rPr>
        <w:t> </w:t>
      </w:r>
      <w:r>
        <w:rPr>
          <w:sz w:val="24"/>
        </w:rPr>
        <w:t>lequel</w:t>
      </w:r>
      <w:r>
        <w:rPr>
          <w:spacing w:val="-7"/>
          <w:sz w:val="24"/>
        </w:rPr>
        <w:t> </w:t>
      </w:r>
      <w:r>
        <w:rPr>
          <w:sz w:val="24"/>
        </w:rPr>
        <w:t>se</w:t>
      </w:r>
      <w:r>
        <w:rPr>
          <w:spacing w:val="-7"/>
          <w:sz w:val="24"/>
        </w:rPr>
        <w:t> </w:t>
      </w:r>
      <w:r>
        <w:rPr>
          <w:sz w:val="24"/>
        </w:rPr>
        <w:t>trouve</w:t>
      </w:r>
      <w:r>
        <w:rPr>
          <w:spacing w:val="-7"/>
          <w:sz w:val="24"/>
        </w:rPr>
        <w:t> </w:t>
      </w:r>
      <w:r>
        <w:rPr>
          <w:sz w:val="24"/>
        </w:rPr>
        <w:t>le</w:t>
      </w:r>
      <w:r>
        <w:rPr>
          <w:spacing w:val="-6"/>
          <w:sz w:val="24"/>
        </w:rPr>
        <w:t> </w:t>
      </w:r>
      <w:r>
        <w:rPr>
          <w:sz w:val="24"/>
        </w:rPr>
        <w:t>motif</w:t>
      </w:r>
      <w:r>
        <w:rPr>
          <w:spacing w:val="-4"/>
          <w:sz w:val="24"/>
        </w:rPr>
        <w:t> </w:t>
      </w:r>
      <w:r>
        <w:rPr>
          <w:sz w:val="24"/>
        </w:rPr>
        <w:t>central et vers lequel elle est dirigée. Deux plumes de couleurs différentes dépassant de la rangée de plumes en arc-de-cercle ;</w:t>
      </w:r>
    </w:p>
    <w:p>
      <w:pPr>
        <w:pStyle w:val="ListParagraph"/>
        <w:numPr>
          <w:ilvl w:val="2"/>
          <w:numId w:val="2"/>
        </w:numPr>
        <w:tabs>
          <w:tab w:pos="4214" w:val="left" w:leader="none"/>
        </w:tabs>
        <w:spacing w:line="208" w:lineRule="auto" w:before="0" w:after="0"/>
        <w:ind w:left="3371" w:right="170" w:firstLine="720"/>
        <w:jc w:val="both"/>
        <w:rPr>
          <w:sz w:val="24"/>
        </w:rPr>
      </w:pPr>
      <w:r>
        <w:rPr>
          <w:spacing w:val="-2"/>
          <w:sz w:val="24"/>
        </w:rPr>
        <w:t>Les</w:t>
      </w:r>
      <w:r>
        <w:rPr>
          <w:spacing w:val="-9"/>
          <w:sz w:val="24"/>
        </w:rPr>
        <w:t> </w:t>
      </w:r>
      <w:r>
        <w:rPr>
          <w:spacing w:val="-2"/>
          <w:sz w:val="24"/>
        </w:rPr>
        <w:t>angles</w:t>
      </w:r>
      <w:r>
        <w:rPr>
          <w:spacing w:val="-7"/>
          <w:sz w:val="24"/>
        </w:rPr>
        <w:t> </w:t>
      </w:r>
      <w:r>
        <w:rPr>
          <w:spacing w:val="-2"/>
          <w:sz w:val="24"/>
        </w:rPr>
        <w:t>supérieur</w:t>
      </w:r>
      <w:r>
        <w:rPr>
          <w:spacing w:val="-10"/>
          <w:sz w:val="24"/>
        </w:rPr>
        <w:t> </w:t>
      </w:r>
      <w:r>
        <w:rPr>
          <w:spacing w:val="-2"/>
          <w:sz w:val="24"/>
        </w:rPr>
        <w:t>droit</w:t>
      </w:r>
      <w:r>
        <w:rPr>
          <w:spacing w:val="-7"/>
          <w:sz w:val="24"/>
        </w:rPr>
        <w:t> </w:t>
      </w:r>
      <w:r>
        <w:rPr>
          <w:spacing w:val="-2"/>
          <w:sz w:val="24"/>
        </w:rPr>
        <w:t>et</w:t>
      </w:r>
      <w:r>
        <w:rPr>
          <w:spacing w:val="-7"/>
          <w:sz w:val="24"/>
        </w:rPr>
        <w:t> </w:t>
      </w:r>
      <w:r>
        <w:rPr>
          <w:spacing w:val="-2"/>
          <w:sz w:val="24"/>
        </w:rPr>
        <w:t>inférieur</w:t>
      </w:r>
      <w:r>
        <w:rPr>
          <w:spacing w:val="-10"/>
          <w:sz w:val="24"/>
        </w:rPr>
        <w:t> </w:t>
      </w:r>
      <w:r>
        <w:rPr>
          <w:spacing w:val="-2"/>
          <w:sz w:val="24"/>
        </w:rPr>
        <w:t>gauche</w:t>
      </w:r>
      <w:r>
        <w:rPr>
          <w:spacing w:val="-11"/>
          <w:sz w:val="24"/>
        </w:rPr>
        <w:t> </w:t>
      </w:r>
      <w:r>
        <w:rPr>
          <w:spacing w:val="-2"/>
          <w:sz w:val="24"/>
        </w:rPr>
        <w:t>comportent</w:t>
      </w:r>
      <w:r>
        <w:rPr>
          <w:spacing w:val="-7"/>
          <w:sz w:val="24"/>
        </w:rPr>
        <w:t> </w:t>
      </w:r>
      <w:r>
        <w:rPr>
          <w:spacing w:val="-2"/>
          <w:sz w:val="24"/>
        </w:rPr>
        <w:t>tous </w:t>
      </w:r>
      <w:r>
        <w:rPr>
          <w:sz w:val="24"/>
        </w:rPr>
        <w:t>deux un bracelet bicolore</w:t>
      </w:r>
    </w:p>
    <w:p>
      <w:pPr>
        <w:pStyle w:val="BodyText"/>
        <w:spacing w:line="208" w:lineRule="auto"/>
        <w:ind w:right="163"/>
      </w:pPr>
      <w:r>
        <w:rPr/>
        <w:t>tressé</w:t>
      </w:r>
      <w:r>
        <w:rPr>
          <w:spacing w:val="-15"/>
        </w:rPr>
        <w:t> </w:t>
      </w:r>
      <w:r>
        <w:rPr/>
        <w:t>duquel</w:t>
      </w:r>
      <w:r>
        <w:rPr>
          <w:spacing w:val="-14"/>
        </w:rPr>
        <w:t> </w:t>
      </w:r>
      <w:r>
        <w:rPr/>
        <w:t>part</w:t>
      </w:r>
      <w:r>
        <w:rPr>
          <w:spacing w:val="-14"/>
        </w:rPr>
        <w:t> </w:t>
      </w:r>
      <w:r>
        <w:rPr/>
        <w:t>une</w:t>
      </w:r>
      <w:r>
        <w:rPr>
          <w:spacing w:val="-14"/>
        </w:rPr>
        <w:t> </w:t>
      </w:r>
      <w:r>
        <w:rPr/>
        <w:t>rangée</w:t>
      </w:r>
      <w:r>
        <w:rPr>
          <w:spacing w:val="-15"/>
        </w:rPr>
        <w:t> </w:t>
      </w:r>
      <w:r>
        <w:rPr/>
        <w:t>de</w:t>
      </w:r>
      <w:r>
        <w:rPr>
          <w:spacing w:val="-14"/>
        </w:rPr>
        <w:t> </w:t>
      </w:r>
      <w:r>
        <w:rPr/>
        <w:t>tiges</w:t>
      </w:r>
      <w:r>
        <w:rPr>
          <w:spacing w:val="-13"/>
        </w:rPr>
        <w:t> </w:t>
      </w:r>
      <w:r>
        <w:rPr/>
        <w:t>perlées</w:t>
      </w:r>
      <w:r>
        <w:rPr>
          <w:spacing w:val="-14"/>
        </w:rPr>
        <w:t> </w:t>
      </w:r>
      <w:r>
        <w:rPr/>
        <w:t>et</w:t>
      </w:r>
      <w:r>
        <w:rPr>
          <w:spacing w:val="-11"/>
        </w:rPr>
        <w:t> </w:t>
      </w:r>
      <w:r>
        <w:rPr/>
        <w:t>tressées.</w:t>
      </w:r>
      <w:r>
        <w:rPr>
          <w:spacing w:val="-13"/>
        </w:rPr>
        <w:t> </w:t>
      </w:r>
      <w:r>
        <w:rPr/>
        <w:t>A</w:t>
      </w:r>
      <w:r>
        <w:rPr>
          <w:spacing w:val="-14"/>
        </w:rPr>
        <w:t> </w:t>
      </w:r>
      <w:r>
        <w:rPr/>
        <w:t>l’extrémité de</w:t>
      </w:r>
      <w:r>
        <w:rPr>
          <w:spacing w:val="-3"/>
        </w:rPr>
        <w:t> </w:t>
      </w:r>
      <w:r>
        <w:rPr/>
        <w:t>ces</w:t>
      </w:r>
      <w:r>
        <w:rPr>
          <w:spacing w:val="-5"/>
        </w:rPr>
        <w:t> </w:t>
      </w:r>
      <w:r>
        <w:rPr/>
        <w:t>tiges,</w:t>
      </w:r>
      <w:r>
        <w:rPr>
          <w:spacing w:val="-5"/>
        </w:rPr>
        <w:t> </w:t>
      </w:r>
      <w:r>
        <w:rPr/>
        <w:t>sont</w:t>
      </w:r>
      <w:r>
        <w:rPr>
          <w:spacing w:val="-5"/>
        </w:rPr>
        <w:t> </w:t>
      </w:r>
      <w:r>
        <w:rPr/>
        <w:t>attachées</w:t>
      </w:r>
      <w:r>
        <w:rPr>
          <w:spacing w:val="-4"/>
        </w:rPr>
        <w:t> </w:t>
      </w:r>
      <w:r>
        <w:rPr/>
        <w:t>plus</w:t>
      </w:r>
      <w:r>
        <w:rPr>
          <w:spacing w:val="-4"/>
        </w:rPr>
        <w:t> </w:t>
      </w:r>
      <w:r>
        <w:rPr/>
        <w:t>d’une</w:t>
      </w:r>
      <w:r>
        <w:rPr>
          <w:spacing w:val="-4"/>
        </w:rPr>
        <w:t> </w:t>
      </w:r>
      <w:r>
        <w:rPr/>
        <w:t>dizaine</w:t>
      </w:r>
      <w:r>
        <w:rPr>
          <w:spacing w:val="-4"/>
        </w:rPr>
        <w:t> </w:t>
      </w:r>
      <w:r>
        <w:rPr/>
        <w:t>de</w:t>
      </w:r>
      <w:r>
        <w:rPr>
          <w:spacing w:val="-4"/>
        </w:rPr>
        <w:t> </w:t>
      </w:r>
      <w:r>
        <w:rPr/>
        <w:t>plumes</w:t>
      </w:r>
      <w:r>
        <w:rPr>
          <w:spacing w:val="-4"/>
        </w:rPr>
        <w:t> </w:t>
      </w:r>
      <w:r>
        <w:rPr/>
        <w:t>allongées</w:t>
      </w:r>
      <w:r>
        <w:rPr>
          <w:spacing w:val="-4"/>
        </w:rPr>
        <w:t> </w:t>
      </w:r>
      <w:r>
        <w:rPr/>
        <w:t>de différentes</w:t>
      </w:r>
      <w:r>
        <w:rPr>
          <w:spacing w:val="-5"/>
        </w:rPr>
        <w:t> </w:t>
      </w:r>
      <w:r>
        <w:rPr/>
        <w:t>couleurs</w:t>
      </w:r>
      <w:r>
        <w:rPr>
          <w:spacing w:val="-3"/>
        </w:rPr>
        <w:t> </w:t>
      </w:r>
      <w:r>
        <w:rPr/>
        <w:t>dont</w:t>
      </w:r>
      <w:r>
        <w:rPr>
          <w:spacing w:val="-1"/>
        </w:rPr>
        <w:t> </w:t>
      </w:r>
      <w:r>
        <w:rPr/>
        <w:t>celles</w:t>
      </w:r>
      <w:r>
        <w:rPr>
          <w:spacing w:val="-3"/>
        </w:rPr>
        <w:t> </w:t>
      </w:r>
      <w:r>
        <w:rPr/>
        <w:t>aux extrémités</w:t>
      </w:r>
      <w:r>
        <w:rPr>
          <w:spacing w:val="-2"/>
        </w:rPr>
        <w:t> </w:t>
      </w:r>
      <w:r>
        <w:rPr/>
        <w:t>débordent</w:t>
      </w:r>
      <w:r>
        <w:rPr>
          <w:spacing w:val="-1"/>
        </w:rPr>
        <w:t> </w:t>
      </w:r>
      <w:r>
        <w:rPr/>
        <w:t>sur le</w:t>
      </w:r>
      <w:r>
        <w:rPr>
          <w:spacing w:val="-2"/>
        </w:rPr>
        <w:t> </w:t>
      </w:r>
      <w:r>
        <w:rPr/>
        <w:t>cadre extérieur du foulard ;</w:t>
      </w:r>
    </w:p>
    <w:p>
      <w:pPr>
        <w:pStyle w:val="ListParagraph"/>
        <w:numPr>
          <w:ilvl w:val="1"/>
          <w:numId w:val="2"/>
        </w:numPr>
        <w:tabs>
          <w:tab w:pos="3511" w:val="left" w:leader="none"/>
        </w:tabs>
        <w:spacing w:line="208" w:lineRule="auto" w:before="0" w:after="0"/>
        <w:ind w:left="3371" w:right="164" w:firstLine="0"/>
        <w:jc w:val="both"/>
        <w:rPr>
          <w:sz w:val="24"/>
        </w:rPr>
      </w:pPr>
      <w:r>
        <w:rPr>
          <w:sz w:val="24"/>
        </w:rPr>
        <w:t>A</w:t>
      </w:r>
      <w:r>
        <w:rPr>
          <w:spacing w:val="-3"/>
          <w:sz w:val="24"/>
        </w:rPr>
        <w:t> </w:t>
      </w:r>
      <w:r>
        <w:rPr>
          <w:sz w:val="24"/>
        </w:rPr>
        <w:t>la</w:t>
      </w:r>
      <w:r>
        <w:rPr>
          <w:spacing w:val="-4"/>
          <w:sz w:val="24"/>
        </w:rPr>
        <w:t> </w:t>
      </w:r>
      <w:r>
        <w:rPr>
          <w:sz w:val="24"/>
        </w:rPr>
        <w:t>gauche</w:t>
      </w:r>
      <w:r>
        <w:rPr>
          <w:spacing w:val="-4"/>
          <w:sz w:val="24"/>
        </w:rPr>
        <w:t> </w:t>
      </w:r>
      <w:r>
        <w:rPr>
          <w:sz w:val="24"/>
        </w:rPr>
        <w:t>du</w:t>
      </w:r>
      <w:r>
        <w:rPr>
          <w:spacing w:val="-4"/>
          <w:sz w:val="24"/>
        </w:rPr>
        <w:t> </w:t>
      </w:r>
      <w:r>
        <w:rPr>
          <w:sz w:val="24"/>
        </w:rPr>
        <w:t>motif</w:t>
      </w:r>
      <w:r>
        <w:rPr>
          <w:spacing w:val="-8"/>
          <w:sz w:val="24"/>
        </w:rPr>
        <w:t> </w:t>
      </w:r>
      <w:r>
        <w:rPr>
          <w:sz w:val="24"/>
        </w:rPr>
        <w:t>central,</w:t>
      </w:r>
      <w:r>
        <w:rPr>
          <w:spacing w:val="-4"/>
          <w:sz w:val="24"/>
        </w:rPr>
        <w:t> </w:t>
      </w:r>
      <w:r>
        <w:rPr>
          <w:sz w:val="24"/>
        </w:rPr>
        <w:t>est</w:t>
      </w:r>
      <w:r>
        <w:rPr>
          <w:spacing w:val="-4"/>
          <w:sz w:val="24"/>
        </w:rPr>
        <w:t> </w:t>
      </w:r>
      <w:r>
        <w:rPr>
          <w:sz w:val="24"/>
        </w:rPr>
        <w:t>reproduit</w:t>
      </w:r>
      <w:r>
        <w:rPr>
          <w:spacing w:val="-4"/>
          <w:sz w:val="24"/>
        </w:rPr>
        <w:t> </w:t>
      </w:r>
      <w:r>
        <w:rPr>
          <w:sz w:val="24"/>
        </w:rPr>
        <w:t>un</w:t>
      </w:r>
      <w:r>
        <w:rPr>
          <w:spacing w:val="-4"/>
          <w:sz w:val="24"/>
        </w:rPr>
        <w:t> </w:t>
      </w:r>
      <w:r>
        <w:rPr>
          <w:sz w:val="24"/>
        </w:rPr>
        <w:t>large</w:t>
      </w:r>
      <w:r>
        <w:rPr>
          <w:spacing w:val="-4"/>
          <w:sz w:val="24"/>
        </w:rPr>
        <w:t> </w:t>
      </w:r>
      <w:r>
        <w:rPr>
          <w:sz w:val="24"/>
        </w:rPr>
        <w:t>pic</w:t>
      </w:r>
      <w:r>
        <w:rPr>
          <w:spacing w:val="-4"/>
          <w:sz w:val="24"/>
        </w:rPr>
        <w:t> </w:t>
      </w:r>
      <w:r>
        <w:rPr>
          <w:sz w:val="24"/>
        </w:rPr>
        <w:t>à</w:t>
      </w:r>
      <w:r>
        <w:rPr>
          <w:spacing w:val="-4"/>
          <w:sz w:val="24"/>
        </w:rPr>
        <w:t> </w:t>
      </w:r>
      <w:r>
        <w:rPr>
          <w:sz w:val="24"/>
        </w:rPr>
        <w:t>l’extrémité duquel sont accrochées plusieurs plumes ;</w:t>
      </w:r>
    </w:p>
    <w:p>
      <w:pPr>
        <w:pStyle w:val="ListParagraph"/>
        <w:numPr>
          <w:ilvl w:val="1"/>
          <w:numId w:val="2"/>
        </w:numPr>
        <w:tabs>
          <w:tab w:pos="3516" w:val="left" w:leader="none"/>
        </w:tabs>
        <w:spacing w:line="208" w:lineRule="auto" w:before="0" w:after="0"/>
        <w:ind w:left="3371" w:right="167" w:firstLine="0"/>
        <w:jc w:val="both"/>
        <w:rPr>
          <w:sz w:val="24"/>
        </w:rPr>
      </w:pPr>
      <w:r>
        <w:rPr>
          <w:sz w:val="24"/>
        </w:rPr>
        <w:t>A la droite du motif central, est reproduite une petite flûte disposée obliquement et sur laquelle sont attachées des tiges perlées au bout desquelles se trouvent des plumes ;</w:t>
      </w:r>
    </w:p>
    <w:p>
      <w:pPr>
        <w:pStyle w:val="ListParagraph"/>
        <w:numPr>
          <w:ilvl w:val="1"/>
          <w:numId w:val="2"/>
        </w:numPr>
        <w:tabs>
          <w:tab w:pos="3510" w:val="left" w:leader="none"/>
        </w:tabs>
        <w:spacing w:line="227" w:lineRule="exact" w:before="0" w:after="0"/>
        <w:ind w:left="3510" w:right="0" w:hanging="139"/>
        <w:jc w:val="both"/>
        <w:rPr>
          <w:sz w:val="24"/>
        </w:rPr>
      </w:pPr>
      <w:r>
        <w:rPr>
          <w:sz w:val="24"/>
        </w:rPr>
        <w:t>L’ensemble</w:t>
      </w:r>
      <w:r>
        <w:rPr>
          <w:spacing w:val="-1"/>
          <w:sz w:val="24"/>
        </w:rPr>
        <w:t> </w:t>
      </w:r>
      <w:r>
        <w:rPr>
          <w:sz w:val="24"/>
        </w:rPr>
        <w:t>étant</w:t>
      </w:r>
      <w:r>
        <w:rPr>
          <w:spacing w:val="-1"/>
          <w:sz w:val="24"/>
        </w:rPr>
        <w:t> </w:t>
      </w:r>
      <w:r>
        <w:rPr>
          <w:sz w:val="24"/>
        </w:rPr>
        <w:t>compris</w:t>
      </w:r>
      <w:r>
        <w:rPr>
          <w:spacing w:val="-1"/>
          <w:sz w:val="24"/>
        </w:rPr>
        <w:t> </w:t>
      </w:r>
      <w:r>
        <w:rPr>
          <w:sz w:val="24"/>
        </w:rPr>
        <w:t>au</w:t>
      </w:r>
      <w:r>
        <w:rPr>
          <w:spacing w:val="-1"/>
          <w:sz w:val="24"/>
        </w:rPr>
        <w:t> </w:t>
      </w:r>
      <w:r>
        <w:rPr>
          <w:sz w:val="24"/>
        </w:rPr>
        <w:t>sein</w:t>
      </w:r>
      <w:r>
        <w:rPr>
          <w:spacing w:val="-1"/>
          <w:sz w:val="24"/>
        </w:rPr>
        <w:t> </w:t>
      </w:r>
      <w:r>
        <w:rPr>
          <w:sz w:val="24"/>
        </w:rPr>
        <w:t>d’un</w:t>
      </w:r>
      <w:r>
        <w:rPr>
          <w:spacing w:val="-1"/>
          <w:sz w:val="24"/>
        </w:rPr>
        <w:t> </w:t>
      </w:r>
      <w:r>
        <w:rPr>
          <w:sz w:val="24"/>
        </w:rPr>
        <w:t>second </w:t>
      </w:r>
      <w:r>
        <w:rPr>
          <w:spacing w:val="-2"/>
          <w:sz w:val="24"/>
        </w:rPr>
        <w:t>encadré.</w:t>
      </w:r>
    </w:p>
    <w:p>
      <w:pPr>
        <w:pStyle w:val="BodyText"/>
        <w:spacing w:line="208" w:lineRule="auto" w:before="9"/>
        <w:ind w:right="163"/>
      </w:pPr>
      <w:r>
        <w:rPr/>
        <w:t>A travers cette combinaison, la créatrice a mis à l’honneur l’art de la plume en confrontant les couleurs verte et violette, traduisant l’attachement</w:t>
      </w:r>
      <w:r>
        <w:rPr>
          <w:spacing w:val="-13"/>
        </w:rPr>
        <w:t> </w:t>
      </w:r>
      <w:r>
        <w:rPr/>
        <w:t>des</w:t>
      </w:r>
      <w:r>
        <w:rPr>
          <w:spacing w:val="-8"/>
        </w:rPr>
        <w:t> </w:t>
      </w:r>
      <w:r>
        <w:rPr/>
        <w:t>indiens</w:t>
      </w:r>
      <w:r>
        <w:rPr>
          <w:spacing w:val="-7"/>
        </w:rPr>
        <w:t> </w:t>
      </w:r>
      <w:r>
        <w:rPr/>
        <w:t>du</w:t>
      </w:r>
      <w:r>
        <w:rPr>
          <w:spacing w:val="-7"/>
        </w:rPr>
        <w:t> </w:t>
      </w:r>
      <w:r>
        <w:rPr/>
        <w:t>Brésil</w:t>
      </w:r>
      <w:r>
        <w:rPr>
          <w:spacing w:val="-8"/>
        </w:rPr>
        <w:t> </w:t>
      </w:r>
      <w:r>
        <w:rPr/>
        <w:t>à</w:t>
      </w:r>
      <w:r>
        <w:rPr>
          <w:spacing w:val="-8"/>
        </w:rPr>
        <w:t> </w:t>
      </w:r>
      <w:r>
        <w:rPr/>
        <w:t>la</w:t>
      </w:r>
      <w:r>
        <w:rPr>
          <w:spacing w:val="-8"/>
        </w:rPr>
        <w:t> </w:t>
      </w:r>
      <w:r>
        <w:rPr/>
        <w:t>nature</w:t>
      </w:r>
      <w:r>
        <w:rPr>
          <w:spacing w:val="-12"/>
        </w:rPr>
        <w:t> </w:t>
      </w:r>
      <w:r>
        <w:rPr/>
        <w:t>et</w:t>
      </w:r>
      <w:r>
        <w:rPr>
          <w:spacing w:val="-10"/>
        </w:rPr>
        <w:t> </w:t>
      </w:r>
      <w:r>
        <w:rPr/>
        <w:t>à</w:t>
      </w:r>
      <w:r>
        <w:rPr>
          <w:spacing w:val="-11"/>
        </w:rPr>
        <w:t> </w:t>
      </w:r>
      <w:r>
        <w:rPr/>
        <w:t>la</w:t>
      </w:r>
      <w:r>
        <w:rPr>
          <w:spacing w:val="-11"/>
        </w:rPr>
        <w:t> </w:t>
      </w:r>
      <w:r>
        <w:rPr/>
        <w:t>spiritualité,</w:t>
      </w:r>
      <w:r>
        <w:rPr>
          <w:spacing w:val="-9"/>
        </w:rPr>
        <w:t> </w:t>
      </w:r>
      <w:r>
        <w:rPr/>
        <w:t>à</w:t>
      </w:r>
      <w:r>
        <w:rPr>
          <w:spacing w:val="-11"/>
        </w:rPr>
        <w:t> </w:t>
      </w:r>
      <w:r>
        <w:rPr/>
        <w:t>des </w:t>
      </w:r>
      <w:r>
        <w:rPr>
          <w:spacing w:val="-2"/>
        </w:rPr>
        <w:t>couleurs</w:t>
      </w:r>
      <w:r>
        <w:rPr>
          <w:spacing w:val="-11"/>
        </w:rPr>
        <w:t> </w:t>
      </w:r>
      <w:r>
        <w:rPr>
          <w:spacing w:val="-2"/>
        </w:rPr>
        <w:t>chaudes,</w:t>
      </w:r>
      <w:r>
        <w:rPr>
          <w:spacing w:val="-11"/>
        </w:rPr>
        <w:t> </w:t>
      </w:r>
      <w:r>
        <w:rPr>
          <w:spacing w:val="-2"/>
        </w:rPr>
        <w:t>évoquant</w:t>
      </w:r>
      <w:r>
        <w:rPr>
          <w:spacing w:val="-8"/>
        </w:rPr>
        <w:t> </w:t>
      </w:r>
      <w:r>
        <w:rPr>
          <w:spacing w:val="-2"/>
        </w:rPr>
        <w:t>la</w:t>
      </w:r>
      <w:r>
        <w:rPr>
          <w:spacing w:val="-8"/>
        </w:rPr>
        <w:t> </w:t>
      </w:r>
      <w:r>
        <w:rPr>
          <w:spacing w:val="-2"/>
        </w:rPr>
        <w:t>chaleur</w:t>
      </w:r>
      <w:r>
        <w:rPr>
          <w:spacing w:val="-8"/>
        </w:rPr>
        <w:t> </w:t>
      </w:r>
      <w:r>
        <w:rPr>
          <w:spacing w:val="-2"/>
        </w:rPr>
        <w:t>caractérisant</w:t>
      </w:r>
      <w:r>
        <w:rPr>
          <w:spacing w:val="-12"/>
        </w:rPr>
        <w:t> </w:t>
      </w:r>
      <w:r>
        <w:rPr>
          <w:spacing w:val="-2"/>
        </w:rPr>
        <w:t>le</w:t>
      </w:r>
      <w:r>
        <w:rPr>
          <w:spacing w:val="-5"/>
        </w:rPr>
        <w:t> </w:t>
      </w:r>
      <w:r>
        <w:rPr>
          <w:spacing w:val="-2"/>
        </w:rPr>
        <w:t>climat</w:t>
      </w:r>
      <w:r>
        <w:rPr>
          <w:spacing w:val="-8"/>
        </w:rPr>
        <w:t> </w:t>
      </w:r>
      <w:r>
        <w:rPr>
          <w:spacing w:val="-2"/>
        </w:rPr>
        <w:t>équatorial brésilien.”</w:t>
      </w:r>
    </w:p>
    <w:p>
      <w:pPr>
        <w:pStyle w:val="ListParagraph"/>
        <w:numPr>
          <w:ilvl w:val="0"/>
          <w:numId w:val="2"/>
        </w:numPr>
        <w:tabs>
          <w:tab w:pos="3370" w:val="left" w:leader="none"/>
        </w:tabs>
        <w:spacing w:line="240" w:lineRule="auto" w:before="211" w:after="0"/>
        <w:ind w:left="3370" w:right="0" w:hanging="565"/>
        <w:jc w:val="left"/>
        <w:rPr>
          <w:sz w:val="24"/>
        </w:rPr>
      </w:pPr>
      <w:r>
        <w:rPr>
          <w:sz w:val="24"/>
        </w:rPr>
        <w:t>Le</w:t>
      </w:r>
      <w:r>
        <w:rPr>
          <w:spacing w:val="-2"/>
          <w:sz w:val="24"/>
        </w:rPr>
        <w:t> </w:t>
      </w:r>
      <w:r>
        <w:rPr>
          <w:sz w:val="24"/>
        </w:rPr>
        <w:t>dessin</w:t>
      </w:r>
      <w:r>
        <w:rPr>
          <w:spacing w:val="-1"/>
          <w:sz w:val="24"/>
        </w:rPr>
        <w:t> </w:t>
      </w:r>
      <w:r>
        <w:rPr>
          <w:sz w:val="24"/>
        </w:rPr>
        <w:t>intitulé</w:t>
      </w:r>
      <w:r>
        <w:rPr>
          <w:spacing w:val="-1"/>
          <w:sz w:val="24"/>
        </w:rPr>
        <w:t> </w:t>
      </w:r>
      <w:r>
        <w:rPr>
          <w:sz w:val="24"/>
        </w:rPr>
        <w:t>“Brazil”</w:t>
      </w:r>
      <w:r>
        <w:rPr>
          <w:spacing w:val="-1"/>
          <w:sz w:val="24"/>
        </w:rPr>
        <w:t> </w:t>
      </w:r>
      <w:r>
        <w:rPr>
          <w:sz w:val="24"/>
        </w:rPr>
        <w:t>se</w:t>
      </w:r>
      <w:r>
        <w:rPr>
          <w:spacing w:val="-1"/>
          <w:sz w:val="24"/>
        </w:rPr>
        <w:t> </w:t>
      </w:r>
      <w:r>
        <w:rPr>
          <w:sz w:val="24"/>
        </w:rPr>
        <w:t>présente</w:t>
      </w:r>
      <w:r>
        <w:rPr>
          <w:spacing w:val="-2"/>
          <w:sz w:val="24"/>
        </w:rPr>
        <w:t> </w:t>
      </w:r>
      <w:r>
        <w:rPr>
          <w:sz w:val="24"/>
        </w:rPr>
        <w:t>de</w:t>
      </w:r>
      <w:r>
        <w:rPr>
          <w:spacing w:val="-1"/>
          <w:sz w:val="24"/>
        </w:rPr>
        <w:t> </w:t>
      </w:r>
      <w:r>
        <w:rPr>
          <w:sz w:val="24"/>
        </w:rPr>
        <w:t>la</w:t>
      </w:r>
      <w:r>
        <w:rPr>
          <w:spacing w:val="-1"/>
          <w:sz w:val="24"/>
        </w:rPr>
        <w:t> </w:t>
      </w:r>
      <w:r>
        <w:rPr>
          <w:sz w:val="24"/>
        </w:rPr>
        <w:t>manière</w:t>
      </w:r>
      <w:r>
        <w:rPr>
          <w:spacing w:val="-1"/>
          <w:sz w:val="24"/>
        </w:rPr>
        <w:t> </w:t>
      </w:r>
      <w:r>
        <w:rPr>
          <w:sz w:val="24"/>
        </w:rPr>
        <w:t>suivante</w:t>
      </w:r>
      <w:r>
        <w:rPr>
          <w:spacing w:val="-1"/>
          <w:sz w:val="24"/>
        </w:rPr>
        <w:t> </w:t>
      </w:r>
      <w:r>
        <w:rPr>
          <w:spacing w:val="-10"/>
          <w:sz w:val="24"/>
        </w:rPr>
        <w:t>:</w:t>
      </w:r>
    </w:p>
    <w:p>
      <w:pPr>
        <w:pStyle w:val="BodyText"/>
        <w:spacing w:before="8"/>
        <w:ind w:left="0"/>
        <w:jc w:val="left"/>
        <w:rPr>
          <w:sz w:val="18"/>
        </w:rPr>
      </w:pPr>
      <w:r>
        <w:rPr>
          <w:sz w:val="18"/>
        </w:rPr>
        <w:drawing>
          <wp:anchor distT="0" distB="0" distL="0" distR="0" allowOverlap="1" layoutInCell="1" locked="0" behindDoc="1" simplePos="0" relativeHeight="487596032">
            <wp:simplePos x="0" y="0"/>
            <wp:positionH relativeFrom="page">
              <wp:posOffset>2565654</wp:posOffset>
            </wp:positionH>
            <wp:positionV relativeFrom="paragraph">
              <wp:posOffset>152222</wp:posOffset>
            </wp:positionV>
            <wp:extent cx="1074945" cy="1088707"/>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5" cstate="print"/>
                    <a:stretch>
                      <a:fillRect/>
                    </a:stretch>
                  </pic:blipFill>
                  <pic:spPr>
                    <a:xfrm>
                      <a:off x="0" y="0"/>
                      <a:ext cx="1074945" cy="1088707"/>
                    </a:xfrm>
                    <a:prstGeom prst="rect">
                      <a:avLst/>
                    </a:prstGeom>
                  </pic:spPr>
                </pic:pic>
              </a:graphicData>
            </a:graphic>
          </wp:anchor>
        </w:drawing>
      </w:r>
    </w:p>
    <w:p>
      <w:pPr>
        <w:pStyle w:val="BodyText"/>
        <w:spacing w:before="162"/>
        <w:ind w:left="0"/>
        <w:jc w:val="left"/>
      </w:pPr>
    </w:p>
    <w:p>
      <w:pPr>
        <w:pStyle w:val="ListParagraph"/>
        <w:numPr>
          <w:ilvl w:val="0"/>
          <w:numId w:val="2"/>
        </w:numPr>
        <w:tabs>
          <w:tab w:pos="3368" w:val="left" w:leader="none"/>
          <w:tab w:pos="3371" w:val="left" w:leader="none"/>
        </w:tabs>
        <w:spacing w:line="208" w:lineRule="auto" w:before="1" w:after="0"/>
        <w:ind w:left="3371" w:right="162" w:hanging="567"/>
        <w:jc w:val="both"/>
        <w:rPr>
          <w:sz w:val="24"/>
        </w:rPr>
      </w:pPr>
      <w:r>
        <w:rPr>
          <w:sz w:val="24"/>
        </w:rPr>
        <w:t>Nonobstant</w:t>
      </w:r>
      <w:r>
        <w:rPr>
          <w:spacing w:val="-13"/>
          <w:sz w:val="24"/>
        </w:rPr>
        <w:t> </w:t>
      </w:r>
      <w:r>
        <w:rPr>
          <w:sz w:val="24"/>
        </w:rPr>
        <w:t>le</w:t>
      </w:r>
      <w:r>
        <w:rPr>
          <w:spacing w:val="-11"/>
          <w:sz w:val="24"/>
        </w:rPr>
        <w:t> </w:t>
      </w:r>
      <w:r>
        <w:rPr>
          <w:sz w:val="24"/>
        </w:rPr>
        <w:t>caractère</w:t>
      </w:r>
      <w:r>
        <w:rPr>
          <w:spacing w:val="-15"/>
          <w:sz w:val="24"/>
        </w:rPr>
        <w:t> </w:t>
      </w:r>
      <w:r>
        <w:rPr>
          <w:sz w:val="24"/>
        </w:rPr>
        <w:t>inhabituel</w:t>
      </w:r>
      <w:r>
        <w:rPr>
          <w:spacing w:val="-11"/>
          <w:sz w:val="24"/>
        </w:rPr>
        <w:t> </w:t>
      </w:r>
      <w:r>
        <w:rPr>
          <w:sz w:val="24"/>
        </w:rPr>
        <w:t>de</w:t>
      </w:r>
      <w:r>
        <w:rPr>
          <w:spacing w:val="-12"/>
          <w:sz w:val="24"/>
        </w:rPr>
        <w:t> </w:t>
      </w:r>
      <w:r>
        <w:rPr>
          <w:sz w:val="24"/>
        </w:rPr>
        <w:t>ces</w:t>
      </w:r>
      <w:r>
        <w:rPr>
          <w:spacing w:val="-10"/>
          <w:sz w:val="24"/>
        </w:rPr>
        <w:t> </w:t>
      </w:r>
      <w:r>
        <w:rPr>
          <w:sz w:val="24"/>
        </w:rPr>
        <w:t>couleurs</w:t>
      </w:r>
      <w:r>
        <w:rPr>
          <w:spacing w:val="-10"/>
          <w:sz w:val="24"/>
        </w:rPr>
        <w:t> </w:t>
      </w:r>
      <w:r>
        <w:rPr>
          <w:sz w:val="24"/>
        </w:rPr>
        <w:t>pour</w:t>
      </w:r>
      <w:r>
        <w:rPr>
          <w:spacing w:val="-9"/>
          <w:sz w:val="24"/>
        </w:rPr>
        <w:t> </w:t>
      </w:r>
      <w:r>
        <w:rPr>
          <w:sz w:val="24"/>
        </w:rPr>
        <w:t>des</w:t>
      </w:r>
      <w:r>
        <w:rPr>
          <w:spacing w:val="-9"/>
          <w:sz w:val="24"/>
        </w:rPr>
        <w:t> </w:t>
      </w:r>
      <w:r>
        <w:rPr>
          <w:sz w:val="24"/>
        </w:rPr>
        <w:t>plumes,</w:t>
      </w:r>
      <w:r>
        <w:rPr>
          <w:spacing w:val="-3"/>
          <w:sz w:val="24"/>
        </w:rPr>
        <w:t> </w:t>
      </w:r>
      <w:r>
        <w:rPr>
          <w:sz w:val="24"/>
        </w:rPr>
        <w:t>le tribunal ne peut que constater que la symétrie apparente</w:t>
      </w:r>
      <w:r>
        <w:rPr>
          <w:spacing w:val="-3"/>
          <w:sz w:val="24"/>
        </w:rPr>
        <w:t> </w:t>
      </w:r>
      <w:r>
        <w:rPr>
          <w:sz w:val="24"/>
        </w:rPr>
        <w:t>qui se</w:t>
      </w:r>
      <w:r>
        <w:rPr>
          <w:spacing w:val="-1"/>
          <w:sz w:val="24"/>
        </w:rPr>
        <w:t> </w:t>
      </w:r>
      <w:r>
        <w:rPr>
          <w:sz w:val="24"/>
        </w:rPr>
        <w:t>révèle imparfaite</w:t>
      </w:r>
      <w:r>
        <w:rPr>
          <w:spacing w:val="-13"/>
          <w:sz w:val="24"/>
        </w:rPr>
        <w:t> </w:t>
      </w:r>
      <w:r>
        <w:rPr>
          <w:sz w:val="24"/>
        </w:rPr>
        <w:t>en</w:t>
      </w:r>
      <w:r>
        <w:rPr>
          <w:spacing w:val="-11"/>
          <w:sz w:val="24"/>
        </w:rPr>
        <w:t> </w:t>
      </w:r>
      <w:r>
        <w:rPr>
          <w:sz w:val="24"/>
        </w:rPr>
        <w:t>raison</w:t>
      </w:r>
      <w:r>
        <w:rPr>
          <w:spacing w:val="-12"/>
          <w:sz w:val="24"/>
        </w:rPr>
        <w:t> </w:t>
      </w:r>
      <w:r>
        <w:rPr>
          <w:sz w:val="24"/>
        </w:rPr>
        <w:t>de</w:t>
      </w:r>
      <w:r>
        <w:rPr>
          <w:spacing w:val="-13"/>
          <w:sz w:val="24"/>
        </w:rPr>
        <w:t> </w:t>
      </w:r>
      <w:r>
        <w:rPr>
          <w:sz w:val="24"/>
        </w:rPr>
        <w:t>nuances</w:t>
      </w:r>
      <w:r>
        <w:rPr>
          <w:spacing w:val="-13"/>
          <w:sz w:val="24"/>
        </w:rPr>
        <w:t> </w:t>
      </w:r>
      <w:r>
        <w:rPr>
          <w:sz w:val="24"/>
        </w:rPr>
        <w:t>subtiles</w:t>
      </w:r>
      <w:r>
        <w:rPr>
          <w:spacing w:val="-10"/>
          <w:sz w:val="24"/>
        </w:rPr>
        <w:t> </w:t>
      </w:r>
      <w:r>
        <w:rPr>
          <w:sz w:val="24"/>
        </w:rPr>
        <w:t>de</w:t>
      </w:r>
      <w:r>
        <w:rPr>
          <w:spacing w:val="-12"/>
          <w:sz w:val="24"/>
        </w:rPr>
        <w:t> </w:t>
      </w:r>
      <w:r>
        <w:rPr>
          <w:sz w:val="24"/>
        </w:rPr>
        <w:t>style</w:t>
      </w:r>
      <w:r>
        <w:rPr>
          <w:spacing w:val="-14"/>
          <w:sz w:val="24"/>
        </w:rPr>
        <w:t> </w:t>
      </w:r>
      <w:r>
        <w:rPr>
          <w:sz w:val="24"/>
        </w:rPr>
        <w:t>ou</w:t>
      </w:r>
      <w:r>
        <w:rPr>
          <w:spacing w:val="-13"/>
          <w:sz w:val="24"/>
        </w:rPr>
        <w:t> </w:t>
      </w:r>
      <w:r>
        <w:rPr>
          <w:sz w:val="24"/>
        </w:rPr>
        <w:t>de</w:t>
      </w:r>
      <w:r>
        <w:rPr>
          <w:spacing w:val="-12"/>
          <w:sz w:val="24"/>
        </w:rPr>
        <w:t> </w:t>
      </w:r>
      <w:r>
        <w:rPr>
          <w:sz w:val="24"/>
        </w:rPr>
        <w:t>positionnement entre certains éléments, conjuguée à la stylisation des coiffes faisant </w:t>
      </w:r>
      <w:r>
        <w:rPr>
          <w:spacing w:val="-2"/>
          <w:sz w:val="24"/>
        </w:rPr>
        <w:t>ressortir</w:t>
      </w:r>
      <w:r>
        <w:rPr>
          <w:spacing w:val="-12"/>
          <w:sz w:val="24"/>
        </w:rPr>
        <w:t> </w:t>
      </w:r>
      <w:r>
        <w:rPr>
          <w:spacing w:val="-2"/>
          <w:sz w:val="24"/>
        </w:rPr>
        <w:t>certaines</w:t>
      </w:r>
      <w:r>
        <w:rPr>
          <w:spacing w:val="-13"/>
          <w:sz w:val="24"/>
        </w:rPr>
        <w:t> </w:t>
      </w:r>
      <w:r>
        <w:rPr>
          <w:spacing w:val="-2"/>
          <w:sz w:val="24"/>
        </w:rPr>
        <w:t>plumes</w:t>
      </w:r>
      <w:r>
        <w:rPr>
          <w:spacing w:val="-11"/>
          <w:sz w:val="24"/>
        </w:rPr>
        <w:t> </w:t>
      </w:r>
      <w:r>
        <w:rPr>
          <w:spacing w:val="-2"/>
          <w:sz w:val="24"/>
        </w:rPr>
        <w:t>par</w:t>
      </w:r>
      <w:r>
        <w:rPr>
          <w:spacing w:val="-11"/>
          <w:sz w:val="24"/>
        </w:rPr>
        <w:t> </w:t>
      </w:r>
      <w:r>
        <w:rPr>
          <w:spacing w:val="-2"/>
          <w:sz w:val="24"/>
        </w:rPr>
        <w:t>des</w:t>
      </w:r>
      <w:r>
        <w:rPr>
          <w:spacing w:val="-10"/>
          <w:sz w:val="24"/>
        </w:rPr>
        <w:t> </w:t>
      </w:r>
      <w:r>
        <w:rPr>
          <w:spacing w:val="-2"/>
          <w:sz w:val="24"/>
        </w:rPr>
        <w:t>contrastes</w:t>
      </w:r>
      <w:r>
        <w:rPr>
          <w:spacing w:val="-12"/>
          <w:sz w:val="24"/>
        </w:rPr>
        <w:t> </w:t>
      </w:r>
      <w:r>
        <w:rPr>
          <w:spacing w:val="-2"/>
          <w:sz w:val="24"/>
        </w:rPr>
        <w:t>de</w:t>
      </w:r>
      <w:r>
        <w:rPr>
          <w:spacing w:val="-11"/>
          <w:sz w:val="24"/>
        </w:rPr>
        <w:t> </w:t>
      </w:r>
      <w:r>
        <w:rPr>
          <w:spacing w:val="-2"/>
          <w:sz w:val="24"/>
        </w:rPr>
        <w:t>couleurs</w:t>
      </w:r>
      <w:r>
        <w:rPr>
          <w:spacing w:val="-13"/>
          <w:sz w:val="24"/>
        </w:rPr>
        <w:t> </w:t>
      </w:r>
      <w:r>
        <w:rPr>
          <w:spacing w:val="-2"/>
          <w:sz w:val="24"/>
        </w:rPr>
        <w:t>aléatoires</w:t>
      </w:r>
      <w:r>
        <w:rPr>
          <w:spacing w:val="-13"/>
          <w:sz w:val="24"/>
        </w:rPr>
        <w:t> </w:t>
      </w:r>
      <w:r>
        <w:rPr>
          <w:spacing w:val="-2"/>
          <w:sz w:val="24"/>
        </w:rPr>
        <w:t>et</w:t>
      </w:r>
      <w:r>
        <w:rPr>
          <w:spacing w:val="-10"/>
          <w:sz w:val="24"/>
        </w:rPr>
        <w:t> </w:t>
      </w:r>
      <w:r>
        <w:rPr>
          <w:spacing w:val="-2"/>
          <w:sz w:val="24"/>
        </w:rPr>
        <w:t>en </w:t>
      </w:r>
      <w:r>
        <w:rPr>
          <w:sz w:val="24"/>
        </w:rPr>
        <w:t>variant leur orientation, constitue une combinaison de choix libres et créatifs portant l’empreinte de la personnalité de leur </w:t>
      </w:r>
      <w:r>
        <w:rPr>
          <w:sz w:val="24"/>
        </w:rPr>
        <w:t>auteur. L’originalité de cette oeuvre graphique est ainsi caractérisée de sorte qu’elle est protégée par 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 dessin</w:t>
      </w:r>
      <w:r>
        <w:rPr>
          <w:i/>
          <w:spacing w:val="-1"/>
          <w:sz w:val="24"/>
        </w:rPr>
        <w:t> </w:t>
      </w:r>
      <w:r>
        <w:rPr>
          <w:i/>
          <w:sz w:val="24"/>
        </w:rPr>
        <w:t>“Cannes et</w:t>
      </w:r>
      <w:r>
        <w:rPr>
          <w:i/>
          <w:spacing w:val="-1"/>
          <w:sz w:val="24"/>
        </w:rPr>
        <w:t> </w:t>
      </w:r>
      <w:r>
        <w:rPr>
          <w:i/>
          <w:spacing w:val="-2"/>
          <w:sz w:val="24"/>
        </w:rPr>
        <w:t>pommeaux”</w:t>
      </w:r>
    </w:p>
    <w:p>
      <w:pPr>
        <w:spacing w:after="0"/>
        <w:jc w:val="left"/>
        <w:rPr>
          <w:i/>
          <w:sz w:val="24"/>
        </w:rPr>
        <w:sectPr>
          <w:pgSz w:w="11910" w:h="16840"/>
          <w:pgMar w:header="867" w:footer="923" w:top="1220" w:bottom="1120" w:left="425" w:right="1275"/>
        </w:sectPr>
      </w:pPr>
    </w:p>
    <w:p>
      <w:pPr>
        <w:pStyle w:val="BodyText"/>
        <w:spacing w:before="186"/>
        <w:ind w:left="0"/>
        <w:jc w:val="left"/>
        <w:rPr>
          <w:i/>
        </w:rPr>
      </w:pPr>
    </w:p>
    <w:p>
      <w:pPr>
        <w:pStyle w:val="ListParagraph"/>
        <w:numPr>
          <w:ilvl w:val="0"/>
          <w:numId w:val="2"/>
        </w:numPr>
        <w:tabs>
          <w:tab w:pos="3368" w:val="left" w:leader="none"/>
          <w:tab w:pos="3371" w:val="left" w:leader="none"/>
        </w:tabs>
        <w:spacing w:line="208" w:lineRule="auto" w:before="1" w:after="0"/>
        <w:ind w:left="3371" w:right="168" w:hanging="567"/>
        <w:jc w:val="both"/>
        <w:rPr>
          <w:sz w:val="24"/>
        </w:rPr>
      </w:pPr>
      <w:r>
        <w:rPr>
          <w:sz w:val="24"/>
        </w:rPr>
        <w:t>Selon les demanderesses, “L’originalité de ce dessin résulte de</w:t>
      </w:r>
      <w:r>
        <w:rPr>
          <w:spacing w:val="-1"/>
          <w:sz w:val="24"/>
        </w:rPr>
        <w:t> </w:t>
      </w:r>
      <w:r>
        <w:rPr>
          <w:sz w:val="24"/>
        </w:rPr>
        <w:t>la combinaison originale des caractéristiques suivantes :</w:t>
      </w:r>
    </w:p>
    <w:p>
      <w:pPr>
        <w:pStyle w:val="ListParagraph"/>
        <w:numPr>
          <w:ilvl w:val="1"/>
          <w:numId w:val="2"/>
        </w:numPr>
        <w:tabs>
          <w:tab w:pos="3511" w:val="left" w:leader="none"/>
        </w:tabs>
        <w:spacing w:line="208" w:lineRule="auto" w:before="0" w:after="0"/>
        <w:ind w:left="3371" w:right="166" w:firstLine="0"/>
        <w:jc w:val="both"/>
        <w:rPr>
          <w:sz w:val="24"/>
        </w:rPr>
      </w:pPr>
      <w:r>
        <w:rPr>
          <w:sz w:val="24"/>
        </w:rPr>
        <w:t>Le</w:t>
      </w:r>
      <w:r>
        <w:rPr>
          <w:spacing w:val="-2"/>
          <w:sz w:val="24"/>
        </w:rPr>
        <w:t> </w:t>
      </w:r>
      <w:r>
        <w:rPr>
          <w:sz w:val="24"/>
        </w:rPr>
        <w:t>dessin</w:t>
      </w:r>
      <w:r>
        <w:rPr>
          <w:spacing w:val="-1"/>
          <w:sz w:val="24"/>
        </w:rPr>
        <w:t> </w:t>
      </w:r>
      <w:r>
        <w:rPr>
          <w:sz w:val="24"/>
        </w:rPr>
        <w:t>Hermès</w:t>
      </w:r>
      <w:r>
        <w:rPr>
          <w:spacing w:val="-1"/>
          <w:sz w:val="24"/>
        </w:rPr>
        <w:t> </w:t>
      </w:r>
      <w:r>
        <w:rPr>
          <w:sz w:val="24"/>
        </w:rPr>
        <w:t>«</w:t>
      </w:r>
      <w:r>
        <w:rPr>
          <w:spacing w:val="-7"/>
          <w:sz w:val="24"/>
        </w:rPr>
        <w:t> </w:t>
      </w:r>
      <w:r>
        <w:rPr>
          <w:sz w:val="24"/>
        </w:rPr>
        <w:t>Cannes</w:t>
      </w:r>
      <w:r>
        <w:rPr>
          <w:spacing w:val="-2"/>
          <w:sz w:val="24"/>
        </w:rPr>
        <w:t> </w:t>
      </w:r>
      <w:r>
        <w:rPr>
          <w:sz w:val="24"/>
        </w:rPr>
        <w:t>et</w:t>
      </w:r>
      <w:r>
        <w:rPr>
          <w:spacing w:val="-1"/>
          <w:sz w:val="24"/>
        </w:rPr>
        <w:t> </w:t>
      </w:r>
      <w:r>
        <w:rPr>
          <w:sz w:val="24"/>
        </w:rPr>
        <w:t>pommeaux »</w:t>
      </w:r>
      <w:r>
        <w:rPr>
          <w:spacing w:val="-11"/>
          <w:sz w:val="24"/>
        </w:rPr>
        <w:t> </w:t>
      </w:r>
      <w:r>
        <w:rPr>
          <w:sz w:val="24"/>
        </w:rPr>
        <w:t>représente</w:t>
      </w:r>
      <w:r>
        <w:rPr>
          <w:spacing w:val="-6"/>
          <w:sz w:val="24"/>
        </w:rPr>
        <w:t> </w:t>
      </w:r>
      <w:r>
        <w:rPr>
          <w:sz w:val="24"/>
        </w:rPr>
        <w:t>un</w:t>
      </w:r>
      <w:r>
        <w:rPr>
          <w:spacing w:val="-1"/>
          <w:sz w:val="24"/>
        </w:rPr>
        <w:t> </w:t>
      </w:r>
      <w:r>
        <w:rPr>
          <w:sz w:val="24"/>
        </w:rPr>
        <w:t>ensemble de cannes et leurs pommeaux conférant au carré une dimension géométrique dominante.</w:t>
      </w:r>
    </w:p>
    <w:p>
      <w:pPr>
        <w:pStyle w:val="ListParagraph"/>
        <w:numPr>
          <w:ilvl w:val="1"/>
          <w:numId w:val="2"/>
        </w:numPr>
        <w:tabs>
          <w:tab w:pos="3492" w:val="left" w:leader="none"/>
        </w:tabs>
        <w:spacing w:line="208" w:lineRule="auto" w:before="0" w:after="0"/>
        <w:ind w:left="3371" w:right="163" w:firstLine="0"/>
        <w:jc w:val="both"/>
        <w:rPr>
          <w:sz w:val="24"/>
        </w:rPr>
      </w:pPr>
      <w:r>
        <w:rPr>
          <w:spacing w:val="-2"/>
          <w:sz w:val="24"/>
        </w:rPr>
        <w:t>Deux</w:t>
      </w:r>
      <w:r>
        <w:rPr>
          <w:spacing w:val="-9"/>
          <w:sz w:val="24"/>
        </w:rPr>
        <w:t> </w:t>
      </w:r>
      <w:r>
        <w:rPr>
          <w:spacing w:val="-2"/>
          <w:sz w:val="24"/>
        </w:rPr>
        <w:t>carrés</w:t>
      </w:r>
      <w:r>
        <w:rPr>
          <w:spacing w:val="-13"/>
          <w:sz w:val="24"/>
        </w:rPr>
        <w:t> </w:t>
      </w:r>
      <w:r>
        <w:rPr>
          <w:spacing w:val="-2"/>
          <w:sz w:val="24"/>
        </w:rPr>
        <w:t>imbriqués</w:t>
      </w:r>
      <w:r>
        <w:rPr>
          <w:spacing w:val="-9"/>
          <w:sz w:val="24"/>
        </w:rPr>
        <w:t> </w:t>
      </w:r>
      <w:r>
        <w:rPr>
          <w:spacing w:val="-2"/>
          <w:sz w:val="24"/>
        </w:rPr>
        <w:t>l’un</w:t>
      </w:r>
      <w:r>
        <w:rPr>
          <w:spacing w:val="-10"/>
          <w:sz w:val="24"/>
        </w:rPr>
        <w:t> </w:t>
      </w:r>
      <w:r>
        <w:rPr>
          <w:spacing w:val="-2"/>
          <w:sz w:val="24"/>
        </w:rPr>
        <w:t>dans</w:t>
      </w:r>
      <w:r>
        <w:rPr>
          <w:spacing w:val="-10"/>
          <w:sz w:val="24"/>
        </w:rPr>
        <w:t> </w:t>
      </w:r>
      <w:r>
        <w:rPr>
          <w:spacing w:val="-2"/>
          <w:sz w:val="24"/>
        </w:rPr>
        <w:t>l’autre</w:t>
      </w:r>
      <w:r>
        <w:rPr>
          <w:spacing w:val="-13"/>
          <w:sz w:val="24"/>
        </w:rPr>
        <w:t> </w:t>
      </w:r>
      <w:r>
        <w:rPr>
          <w:spacing w:val="-2"/>
          <w:sz w:val="24"/>
        </w:rPr>
        <w:t>sont</w:t>
      </w:r>
      <w:r>
        <w:rPr>
          <w:spacing w:val="-9"/>
          <w:sz w:val="24"/>
        </w:rPr>
        <w:t> </w:t>
      </w:r>
      <w:r>
        <w:rPr>
          <w:spacing w:val="-2"/>
          <w:sz w:val="24"/>
        </w:rPr>
        <w:t>formés</w:t>
      </w:r>
      <w:r>
        <w:rPr>
          <w:spacing w:val="-11"/>
          <w:sz w:val="24"/>
        </w:rPr>
        <w:t> </w:t>
      </w:r>
      <w:r>
        <w:rPr>
          <w:spacing w:val="-2"/>
          <w:sz w:val="24"/>
        </w:rPr>
        <w:t>à</w:t>
      </w:r>
      <w:r>
        <w:rPr>
          <w:spacing w:val="-8"/>
          <w:sz w:val="24"/>
        </w:rPr>
        <w:t> </w:t>
      </w:r>
      <w:r>
        <w:rPr>
          <w:spacing w:val="-2"/>
          <w:sz w:val="24"/>
        </w:rPr>
        <w:t>partir</w:t>
      </w:r>
      <w:r>
        <w:rPr>
          <w:spacing w:val="-8"/>
          <w:sz w:val="24"/>
        </w:rPr>
        <w:t> </w:t>
      </w:r>
      <w:r>
        <w:rPr>
          <w:spacing w:val="-2"/>
          <w:sz w:val="24"/>
        </w:rPr>
        <w:t>de</w:t>
      </w:r>
      <w:r>
        <w:rPr>
          <w:spacing w:val="-10"/>
          <w:sz w:val="24"/>
        </w:rPr>
        <w:t> </w:t>
      </w:r>
      <w:r>
        <w:rPr>
          <w:spacing w:val="-2"/>
          <w:sz w:val="24"/>
        </w:rPr>
        <w:t>cannes qui</w:t>
      </w:r>
      <w:r>
        <w:rPr>
          <w:spacing w:val="-13"/>
          <w:sz w:val="24"/>
        </w:rPr>
        <w:t> </w:t>
      </w:r>
      <w:r>
        <w:rPr>
          <w:spacing w:val="-2"/>
          <w:sz w:val="24"/>
        </w:rPr>
        <w:t>s’entrecroisent</w:t>
      </w:r>
      <w:r>
        <w:rPr>
          <w:spacing w:val="-13"/>
          <w:sz w:val="24"/>
        </w:rPr>
        <w:t> </w:t>
      </w:r>
      <w:r>
        <w:rPr>
          <w:spacing w:val="-2"/>
          <w:sz w:val="24"/>
        </w:rPr>
        <w:t>sur</w:t>
      </w:r>
      <w:r>
        <w:rPr>
          <w:spacing w:val="-13"/>
          <w:sz w:val="24"/>
        </w:rPr>
        <w:t> </w:t>
      </w:r>
      <w:r>
        <w:rPr>
          <w:spacing w:val="-2"/>
          <w:sz w:val="24"/>
        </w:rPr>
        <w:t>un</w:t>
      </w:r>
      <w:r>
        <w:rPr>
          <w:spacing w:val="-13"/>
          <w:sz w:val="24"/>
        </w:rPr>
        <w:t> </w:t>
      </w:r>
      <w:r>
        <w:rPr>
          <w:spacing w:val="-2"/>
          <w:sz w:val="24"/>
        </w:rPr>
        <w:t>fond</w:t>
      </w:r>
      <w:r>
        <w:rPr>
          <w:spacing w:val="-12"/>
          <w:sz w:val="24"/>
        </w:rPr>
        <w:t> </w:t>
      </w:r>
      <w:r>
        <w:rPr>
          <w:spacing w:val="-2"/>
          <w:sz w:val="24"/>
        </w:rPr>
        <w:t>rose</w:t>
      </w:r>
      <w:r>
        <w:rPr>
          <w:spacing w:val="-13"/>
          <w:sz w:val="24"/>
        </w:rPr>
        <w:t> </w:t>
      </w:r>
      <w:r>
        <w:rPr>
          <w:spacing w:val="-2"/>
          <w:sz w:val="24"/>
        </w:rPr>
        <w:t>pale.</w:t>
      </w:r>
      <w:r>
        <w:rPr>
          <w:spacing w:val="-11"/>
          <w:sz w:val="24"/>
        </w:rPr>
        <w:t> </w:t>
      </w:r>
      <w:r>
        <w:rPr>
          <w:spacing w:val="-2"/>
          <w:sz w:val="24"/>
        </w:rPr>
        <w:t>De</w:t>
      </w:r>
      <w:r>
        <w:rPr>
          <w:spacing w:val="-11"/>
          <w:sz w:val="24"/>
        </w:rPr>
        <w:t> </w:t>
      </w:r>
      <w:r>
        <w:rPr>
          <w:spacing w:val="-2"/>
          <w:sz w:val="24"/>
        </w:rPr>
        <w:t>chaque</w:t>
      </w:r>
      <w:r>
        <w:rPr>
          <w:spacing w:val="-13"/>
          <w:sz w:val="24"/>
        </w:rPr>
        <w:t> </w:t>
      </w:r>
      <w:r>
        <w:rPr>
          <w:spacing w:val="-2"/>
          <w:sz w:val="24"/>
        </w:rPr>
        <w:t>angle</w:t>
      </w:r>
      <w:r>
        <w:rPr>
          <w:spacing w:val="-12"/>
          <w:sz w:val="24"/>
        </w:rPr>
        <w:t> </w:t>
      </w:r>
      <w:r>
        <w:rPr>
          <w:spacing w:val="-2"/>
          <w:sz w:val="24"/>
        </w:rPr>
        <w:t>dépassent</w:t>
      </w:r>
      <w:r>
        <w:rPr>
          <w:spacing w:val="-13"/>
          <w:sz w:val="24"/>
        </w:rPr>
        <w:t> </w:t>
      </w:r>
      <w:r>
        <w:rPr>
          <w:spacing w:val="-2"/>
          <w:sz w:val="24"/>
        </w:rPr>
        <w:t>les </w:t>
      </w:r>
      <w:r>
        <w:rPr>
          <w:sz w:val="24"/>
        </w:rPr>
        <w:t>pommeaux</w:t>
      </w:r>
      <w:r>
        <w:rPr>
          <w:spacing w:val="-11"/>
          <w:sz w:val="24"/>
        </w:rPr>
        <w:t> </w:t>
      </w:r>
      <w:r>
        <w:rPr>
          <w:sz w:val="24"/>
        </w:rPr>
        <w:t>particulièrement</w:t>
      </w:r>
      <w:r>
        <w:rPr>
          <w:spacing w:val="-12"/>
          <w:sz w:val="24"/>
        </w:rPr>
        <w:t> </w:t>
      </w:r>
      <w:r>
        <w:rPr>
          <w:sz w:val="24"/>
        </w:rPr>
        <w:t>travaillés</w:t>
      </w:r>
      <w:r>
        <w:rPr>
          <w:spacing w:val="-13"/>
          <w:sz w:val="24"/>
        </w:rPr>
        <w:t> </w:t>
      </w:r>
      <w:r>
        <w:rPr>
          <w:sz w:val="24"/>
        </w:rPr>
        <w:t>:</w:t>
      </w:r>
      <w:r>
        <w:rPr>
          <w:spacing w:val="-12"/>
          <w:sz w:val="24"/>
        </w:rPr>
        <w:t> </w:t>
      </w:r>
      <w:r>
        <w:rPr>
          <w:sz w:val="24"/>
        </w:rPr>
        <w:t>des</w:t>
      </w:r>
      <w:r>
        <w:rPr>
          <w:spacing w:val="-12"/>
          <w:sz w:val="24"/>
        </w:rPr>
        <w:t> </w:t>
      </w:r>
      <w:r>
        <w:rPr>
          <w:sz w:val="24"/>
        </w:rPr>
        <w:t>sabots</w:t>
      </w:r>
      <w:r>
        <w:rPr>
          <w:spacing w:val="-12"/>
          <w:sz w:val="24"/>
        </w:rPr>
        <w:t> </w:t>
      </w:r>
      <w:r>
        <w:rPr>
          <w:sz w:val="24"/>
        </w:rPr>
        <w:t>de</w:t>
      </w:r>
      <w:r>
        <w:rPr>
          <w:spacing w:val="-13"/>
          <w:sz w:val="24"/>
        </w:rPr>
        <w:t> </w:t>
      </w:r>
      <w:r>
        <w:rPr>
          <w:sz w:val="24"/>
        </w:rPr>
        <w:t>chevaux</w:t>
      </w:r>
      <w:r>
        <w:rPr>
          <w:spacing w:val="-12"/>
          <w:sz w:val="24"/>
        </w:rPr>
        <w:t> </w:t>
      </w:r>
      <w:r>
        <w:rPr>
          <w:sz w:val="24"/>
        </w:rPr>
        <w:t>couleur ivoire, des têtes de biche taillées dans le bois, des têtes de volatile écaillées couleur métallique.</w:t>
      </w:r>
    </w:p>
    <w:p>
      <w:pPr>
        <w:pStyle w:val="ListParagraph"/>
        <w:numPr>
          <w:ilvl w:val="1"/>
          <w:numId w:val="2"/>
        </w:numPr>
        <w:tabs>
          <w:tab w:pos="3504" w:val="left" w:leader="none"/>
        </w:tabs>
        <w:spacing w:line="208" w:lineRule="auto" w:before="0" w:after="0"/>
        <w:ind w:left="3371" w:right="167" w:firstLine="0"/>
        <w:jc w:val="both"/>
        <w:rPr>
          <w:sz w:val="24"/>
        </w:rPr>
      </w:pPr>
      <w:r>
        <w:rPr>
          <w:sz w:val="24"/>
        </w:rPr>
        <w:t>Au</w:t>
      </w:r>
      <w:r>
        <w:rPr>
          <w:spacing w:val="-9"/>
          <w:sz w:val="24"/>
        </w:rPr>
        <w:t> </w:t>
      </w:r>
      <w:r>
        <w:rPr>
          <w:sz w:val="24"/>
        </w:rPr>
        <w:t>centre</w:t>
      </w:r>
      <w:r>
        <w:rPr>
          <w:spacing w:val="-11"/>
          <w:sz w:val="24"/>
        </w:rPr>
        <w:t> </w:t>
      </w:r>
      <w:r>
        <w:rPr>
          <w:sz w:val="24"/>
        </w:rPr>
        <w:t>du</w:t>
      </w:r>
      <w:r>
        <w:rPr>
          <w:spacing w:val="-8"/>
          <w:sz w:val="24"/>
        </w:rPr>
        <w:t> </w:t>
      </w:r>
      <w:r>
        <w:rPr>
          <w:sz w:val="24"/>
        </w:rPr>
        <w:t>carré</w:t>
      </w:r>
      <w:r>
        <w:rPr>
          <w:spacing w:val="-13"/>
          <w:sz w:val="24"/>
        </w:rPr>
        <w:t> </w:t>
      </w:r>
      <w:r>
        <w:rPr>
          <w:sz w:val="24"/>
        </w:rPr>
        <w:t>sur</w:t>
      </w:r>
      <w:r>
        <w:rPr>
          <w:spacing w:val="-9"/>
          <w:sz w:val="24"/>
        </w:rPr>
        <w:t> </w:t>
      </w:r>
      <w:r>
        <w:rPr>
          <w:sz w:val="24"/>
        </w:rPr>
        <w:t>un</w:t>
      </w:r>
      <w:r>
        <w:rPr>
          <w:spacing w:val="-8"/>
          <w:sz w:val="24"/>
        </w:rPr>
        <w:t> </w:t>
      </w:r>
      <w:r>
        <w:rPr>
          <w:sz w:val="24"/>
        </w:rPr>
        <w:t>fond</w:t>
      </w:r>
      <w:r>
        <w:rPr>
          <w:spacing w:val="-9"/>
          <w:sz w:val="24"/>
        </w:rPr>
        <w:t> </w:t>
      </w:r>
      <w:r>
        <w:rPr>
          <w:sz w:val="24"/>
        </w:rPr>
        <w:t>bleu</w:t>
      </w:r>
      <w:r>
        <w:rPr>
          <w:spacing w:val="-9"/>
          <w:sz w:val="24"/>
        </w:rPr>
        <w:t> </w:t>
      </w:r>
      <w:r>
        <w:rPr>
          <w:sz w:val="24"/>
        </w:rPr>
        <w:t>pâle</w:t>
      </w:r>
      <w:r>
        <w:rPr>
          <w:spacing w:val="-10"/>
          <w:sz w:val="24"/>
        </w:rPr>
        <w:t> </w:t>
      </w:r>
      <w:r>
        <w:rPr>
          <w:sz w:val="24"/>
        </w:rPr>
        <w:t>tapissé</w:t>
      </w:r>
      <w:r>
        <w:rPr>
          <w:spacing w:val="-10"/>
          <w:sz w:val="24"/>
        </w:rPr>
        <w:t> </w:t>
      </w:r>
      <w:r>
        <w:rPr>
          <w:sz w:val="24"/>
        </w:rPr>
        <w:t>de</w:t>
      </w:r>
      <w:r>
        <w:rPr>
          <w:spacing w:val="-9"/>
          <w:sz w:val="24"/>
        </w:rPr>
        <w:t> </w:t>
      </w:r>
      <w:r>
        <w:rPr>
          <w:sz w:val="24"/>
        </w:rPr>
        <w:t>discrets</w:t>
      </w:r>
      <w:r>
        <w:rPr>
          <w:spacing w:val="-7"/>
          <w:sz w:val="24"/>
        </w:rPr>
        <w:t> </w:t>
      </w:r>
      <w:r>
        <w:rPr>
          <w:sz w:val="24"/>
        </w:rPr>
        <w:t>losanges, 16 morceaux de cannes</w:t>
      </w:r>
    </w:p>
    <w:p>
      <w:pPr>
        <w:pStyle w:val="BodyText"/>
        <w:spacing w:line="208" w:lineRule="auto"/>
        <w:ind w:right="166"/>
      </w:pPr>
      <w:r>
        <w:rPr/>
        <w:t>forment</w:t>
      </w:r>
      <w:r>
        <w:rPr>
          <w:spacing w:val="-8"/>
        </w:rPr>
        <w:t> </w:t>
      </w:r>
      <w:r>
        <w:rPr/>
        <w:t>une</w:t>
      </w:r>
      <w:r>
        <w:rPr>
          <w:spacing w:val="-8"/>
        </w:rPr>
        <w:t> </w:t>
      </w:r>
      <w:r>
        <w:rPr/>
        <w:t>étoile</w:t>
      </w:r>
      <w:r>
        <w:rPr>
          <w:spacing w:val="-7"/>
        </w:rPr>
        <w:t> </w:t>
      </w:r>
      <w:r>
        <w:rPr/>
        <w:t>autour</w:t>
      </w:r>
      <w:r>
        <w:rPr>
          <w:spacing w:val="-10"/>
        </w:rPr>
        <w:t> </w:t>
      </w:r>
      <w:r>
        <w:rPr/>
        <w:t>d’une</w:t>
      </w:r>
      <w:r>
        <w:rPr>
          <w:spacing w:val="-11"/>
        </w:rPr>
        <w:t> </w:t>
      </w:r>
      <w:r>
        <w:rPr/>
        <w:t>médaille</w:t>
      </w:r>
      <w:r>
        <w:rPr>
          <w:spacing w:val="-8"/>
        </w:rPr>
        <w:t> </w:t>
      </w:r>
      <w:r>
        <w:rPr/>
        <w:t>dorée.</w:t>
      </w:r>
      <w:r>
        <w:rPr>
          <w:spacing w:val="-10"/>
        </w:rPr>
        <w:t> </w:t>
      </w:r>
      <w:r>
        <w:rPr/>
        <w:t>Chaque</w:t>
      </w:r>
      <w:r>
        <w:rPr>
          <w:spacing w:val="-8"/>
        </w:rPr>
        <w:t> </w:t>
      </w:r>
      <w:r>
        <w:rPr/>
        <w:t>pommeau</w:t>
      </w:r>
      <w:r>
        <w:rPr>
          <w:spacing w:val="-8"/>
        </w:rPr>
        <w:t> </w:t>
      </w:r>
      <w:r>
        <w:rPr/>
        <w:t>est unique et ornementé.</w:t>
      </w:r>
    </w:p>
    <w:p>
      <w:pPr>
        <w:pStyle w:val="ListParagraph"/>
        <w:numPr>
          <w:ilvl w:val="1"/>
          <w:numId w:val="2"/>
        </w:numPr>
        <w:tabs>
          <w:tab w:pos="3576" w:val="left" w:leader="none"/>
        </w:tabs>
        <w:spacing w:line="208" w:lineRule="auto" w:before="0" w:after="0"/>
        <w:ind w:left="3371" w:right="164" w:firstLine="0"/>
        <w:jc w:val="both"/>
        <w:rPr>
          <w:sz w:val="24"/>
        </w:rPr>
      </w:pPr>
      <w:r>
        <w:rPr>
          <w:sz w:val="24"/>
        </w:rPr>
        <w:t>Finalement, le pourtour du carré est constitué de quatre </w:t>
      </w:r>
      <w:r>
        <w:rPr>
          <w:sz w:val="24"/>
        </w:rPr>
        <w:t>sticks d’équitation qui se rejoignent en leur extrémité pour former un carré aux bords arrondis.</w:t>
      </w:r>
    </w:p>
    <w:p>
      <w:pPr>
        <w:pStyle w:val="BodyText"/>
        <w:spacing w:line="208" w:lineRule="auto"/>
        <w:ind w:right="166"/>
      </w:pPr>
      <w:r>
        <w:rPr/>
        <w:t>Cet agencement a vocation à générer de prime abord l’illusion d’une symétrie</w:t>
      </w:r>
      <w:r>
        <w:rPr>
          <w:spacing w:val="-15"/>
        </w:rPr>
        <w:t> </w:t>
      </w:r>
      <w:r>
        <w:rPr/>
        <w:t>parfaite</w:t>
      </w:r>
      <w:r>
        <w:rPr>
          <w:spacing w:val="-15"/>
        </w:rPr>
        <w:t> </w:t>
      </w:r>
      <w:r>
        <w:rPr/>
        <w:t>du</w:t>
      </w:r>
      <w:r>
        <w:rPr>
          <w:spacing w:val="-15"/>
        </w:rPr>
        <w:t> </w:t>
      </w:r>
      <w:r>
        <w:rPr/>
        <w:t>dessin,</w:t>
      </w:r>
      <w:r>
        <w:rPr>
          <w:spacing w:val="-15"/>
        </w:rPr>
        <w:t> </w:t>
      </w:r>
      <w:r>
        <w:rPr/>
        <w:t>pourtant</w:t>
      </w:r>
      <w:r>
        <w:rPr>
          <w:spacing w:val="-15"/>
        </w:rPr>
        <w:t> </w:t>
      </w:r>
      <w:r>
        <w:rPr/>
        <w:t>composé</w:t>
      </w:r>
      <w:r>
        <w:rPr>
          <w:spacing w:val="-15"/>
        </w:rPr>
        <w:t> </w:t>
      </w:r>
      <w:r>
        <w:rPr/>
        <w:t>de</w:t>
      </w:r>
      <w:r>
        <w:rPr>
          <w:spacing w:val="-15"/>
        </w:rPr>
        <w:t> </w:t>
      </w:r>
      <w:r>
        <w:rPr/>
        <w:t>cannes</w:t>
      </w:r>
      <w:r>
        <w:rPr>
          <w:spacing w:val="-15"/>
        </w:rPr>
        <w:t> </w:t>
      </w:r>
      <w:r>
        <w:rPr/>
        <w:t>et</w:t>
      </w:r>
      <w:r>
        <w:rPr>
          <w:spacing w:val="-15"/>
        </w:rPr>
        <w:t> </w:t>
      </w:r>
      <w:r>
        <w:rPr/>
        <w:t>pommeaux subtilement distincts les uns des autres. Ces différences traduisent </w:t>
      </w:r>
      <w:r>
        <w:rPr/>
        <w:t>le </w:t>
      </w:r>
      <w:r>
        <w:rPr>
          <w:spacing w:val="-2"/>
        </w:rPr>
        <w:t>fait</w:t>
      </w:r>
      <w:r>
        <w:rPr>
          <w:spacing w:val="-10"/>
        </w:rPr>
        <w:t> </w:t>
      </w:r>
      <w:r>
        <w:rPr>
          <w:spacing w:val="-2"/>
        </w:rPr>
        <w:t>que</w:t>
      </w:r>
      <w:r>
        <w:rPr>
          <w:spacing w:val="-7"/>
        </w:rPr>
        <w:t> </w:t>
      </w:r>
      <w:r>
        <w:rPr>
          <w:spacing w:val="-2"/>
        </w:rPr>
        <w:t>les</w:t>
      </w:r>
      <w:r>
        <w:rPr>
          <w:spacing w:val="-6"/>
        </w:rPr>
        <w:t> </w:t>
      </w:r>
      <w:r>
        <w:rPr>
          <w:spacing w:val="-2"/>
        </w:rPr>
        <w:t>fonctions</w:t>
      </w:r>
      <w:r>
        <w:rPr>
          <w:spacing w:val="-6"/>
        </w:rPr>
        <w:t> </w:t>
      </w:r>
      <w:r>
        <w:rPr>
          <w:spacing w:val="-2"/>
        </w:rPr>
        <w:t>de</w:t>
      </w:r>
      <w:r>
        <w:rPr>
          <w:spacing w:val="-8"/>
        </w:rPr>
        <w:t> </w:t>
      </w:r>
      <w:r>
        <w:rPr>
          <w:spacing w:val="-2"/>
        </w:rPr>
        <w:t>la</w:t>
      </w:r>
      <w:r>
        <w:rPr>
          <w:spacing w:val="-6"/>
        </w:rPr>
        <w:t> </w:t>
      </w:r>
      <w:r>
        <w:rPr>
          <w:spacing w:val="-2"/>
        </w:rPr>
        <w:t>canne</w:t>
      </w:r>
      <w:r>
        <w:rPr>
          <w:spacing w:val="-10"/>
        </w:rPr>
        <w:t> </w:t>
      </w:r>
      <w:r>
        <w:rPr>
          <w:spacing w:val="-2"/>
        </w:rPr>
        <w:t>transcendent</w:t>
      </w:r>
      <w:r>
        <w:rPr>
          <w:spacing w:val="-10"/>
        </w:rPr>
        <w:t> </w:t>
      </w:r>
      <w:r>
        <w:rPr>
          <w:spacing w:val="-2"/>
        </w:rPr>
        <w:t>son</w:t>
      </w:r>
      <w:r>
        <w:rPr>
          <w:spacing w:val="-6"/>
        </w:rPr>
        <w:t> </w:t>
      </w:r>
      <w:r>
        <w:rPr>
          <w:spacing w:val="-2"/>
        </w:rPr>
        <w:t>caractère</w:t>
      </w:r>
      <w:r>
        <w:rPr>
          <w:spacing w:val="-13"/>
        </w:rPr>
        <w:t> </w:t>
      </w:r>
      <w:r>
        <w:rPr>
          <w:spacing w:val="-2"/>
        </w:rPr>
        <w:t>utilitaire</w:t>
      </w:r>
      <w:r>
        <w:rPr>
          <w:spacing w:val="-6"/>
        </w:rPr>
        <w:t> </w:t>
      </w:r>
      <w:r>
        <w:rPr>
          <w:spacing w:val="-2"/>
        </w:rPr>
        <w:t>et </w:t>
      </w:r>
      <w:r>
        <w:rPr/>
        <w:t>incluent notamment la recherche d’une esthétique.”</w:t>
      </w:r>
    </w:p>
    <w:p>
      <w:pPr>
        <w:pStyle w:val="ListParagraph"/>
        <w:numPr>
          <w:ilvl w:val="0"/>
          <w:numId w:val="2"/>
        </w:numPr>
        <w:tabs>
          <w:tab w:pos="3368" w:val="left" w:leader="none"/>
          <w:tab w:pos="3371" w:val="left" w:leader="none"/>
        </w:tabs>
        <w:spacing w:line="208" w:lineRule="auto" w:before="237" w:after="0"/>
        <w:ind w:left="3371" w:right="165" w:hanging="567"/>
        <w:jc w:val="both"/>
        <w:rPr>
          <w:sz w:val="24"/>
        </w:rPr>
      </w:pPr>
      <w:r>
        <w:rPr>
          <w:sz w:val="24"/>
        </w:rPr>
        <w:t>Le dessin intitulé “Cannes et Pommeaux” se présente de la</w:t>
      </w:r>
      <w:r>
        <w:rPr>
          <w:spacing w:val="-1"/>
          <w:sz w:val="24"/>
        </w:rPr>
        <w:t> </w:t>
      </w:r>
      <w:r>
        <w:rPr>
          <w:sz w:val="24"/>
        </w:rPr>
        <w:t>manière suivante :</w:t>
      </w:r>
    </w:p>
    <w:p>
      <w:pPr>
        <w:pStyle w:val="BodyText"/>
        <w:spacing w:before="135"/>
        <w:ind w:left="0"/>
        <w:jc w:val="left"/>
        <w:rPr>
          <w:sz w:val="20"/>
        </w:rPr>
      </w:pPr>
      <w:r>
        <w:rPr>
          <w:sz w:val="20"/>
        </w:rPr>
        <w:drawing>
          <wp:anchor distT="0" distB="0" distL="0" distR="0" allowOverlap="1" layoutInCell="1" locked="0" behindDoc="1" simplePos="0" relativeHeight="487596544">
            <wp:simplePos x="0" y="0"/>
            <wp:positionH relativeFrom="page">
              <wp:posOffset>2545842</wp:posOffset>
            </wp:positionH>
            <wp:positionV relativeFrom="paragraph">
              <wp:posOffset>247597</wp:posOffset>
            </wp:positionV>
            <wp:extent cx="1067276" cy="106727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6" cstate="print"/>
                    <a:stretch>
                      <a:fillRect/>
                    </a:stretch>
                  </pic:blipFill>
                  <pic:spPr>
                    <a:xfrm>
                      <a:off x="0" y="0"/>
                      <a:ext cx="1067276" cy="1067276"/>
                    </a:xfrm>
                    <a:prstGeom prst="rect">
                      <a:avLst/>
                    </a:prstGeom>
                  </pic:spPr>
                </pic:pic>
              </a:graphicData>
            </a:graphic>
          </wp:anchor>
        </w:drawing>
      </w:r>
    </w:p>
    <w:p>
      <w:pPr>
        <w:pStyle w:val="BodyText"/>
        <w:ind w:left="0"/>
        <w:jc w:val="left"/>
      </w:pPr>
    </w:p>
    <w:p>
      <w:pPr>
        <w:pStyle w:val="BodyText"/>
        <w:spacing w:before="16"/>
        <w:ind w:left="0"/>
        <w:jc w:val="left"/>
      </w:pPr>
    </w:p>
    <w:p>
      <w:pPr>
        <w:pStyle w:val="ListParagraph"/>
        <w:numPr>
          <w:ilvl w:val="0"/>
          <w:numId w:val="2"/>
        </w:numPr>
        <w:tabs>
          <w:tab w:pos="3368" w:val="left" w:leader="none"/>
          <w:tab w:pos="3371" w:val="left" w:leader="none"/>
        </w:tabs>
        <w:spacing w:line="208" w:lineRule="auto" w:before="0" w:after="0"/>
        <w:ind w:left="3371" w:right="163" w:hanging="567"/>
        <w:jc w:val="both"/>
        <w:rPr>
          <w:sz w:val="24"/>
        </w:rPr>
      </w:pPr>
      <w:r>
        <w:rPr>
          <w:sz w:val="24"/>
        </w:rPr>
        <w:t>Le tribunal ne peut que constater</w:t>
      </w:r>
      <w:r>
        <w:rPr>
          <w:spacing w:val="-1"/>
          <w:sz w:val="24"/>
        </w:rPr>
        <w:t> </w:t>
      </w:r>
      <w:r>
        <w:rPr>
          <w:sz w:val="24"/>
        </w:rPr>
        <w:t>que</w:t>
      </w:r>
      <w:r>
        <w:rPr>
          <w:spacing w:val="40"/>
          <w:sz w:val="24"/>
        </w:rPr>
        <w:t> </w:t>
      </w:r>
      <w:r>
        <w:rPr>
          <w:sz w:val="24"/>
        </w:rPr>
        <w:t>l’agencement</w:t>
      </w:r>
      <w:r>
        <w:rPr>
          <w:spacing w:val="-2"/>
          <w:sz w:val="24"/>
        </w:rPr>
        <w:t> </w:t>
      </w:r>
      <w:r>
        <w:rPr>
          <w:sz w:val="24"/>
        </w:rPr>
        <w:t>des cannes</w:t>
      </w:r>
      <w:r>
        <w:rPr>
          <w:spacing w:val="-3"/>
          <w:sz w:val="24"/>
        </w:rPr>
        <w:t> </w:t>
      </w:r>
      <w:r>
        <w:rPr>
          <w:sz w:val="24"/>
        </w:rPr>
        <w:t>selon une impression de symétrie axiale oblique atténuée par des nuances subtiles entre</w:t>
      </w:r>
      <w:r>
        <w:rPr>
          <w:spacing w:val="-1"/>
          <w:sz w:val="24"/>
        </w:rPr>
        <w:t> </w:t>
      </w:r>
      <w:r>
        <w:rPr>
          <w:sz w:val="24"/>
        </w:rPr>
        <w:t>les pommeaux, l’enchevêtrement</w:t>
      </w:r>
      <w:r>
        <w:rPr>
          <w:spacing w:val="-5"/>
          <w:sz w:val="24"/>
        </w:rPr>
        <w:t> </w:t>
      </w:r>
      <w:r>
        <w:rPr>
          <w:sz w:val="24"/>
        </w:rPr>
        <w:t>des cannes,</w:t>
      </w:r>
      <w:r>
        <w:rPr>
          <w:spacing w:val="-2"/>
          <w:sz w:val="24"/>
        </w:rPr>
        <w:t> </w:t>
      </w:r>
      <w:r>
        <w:rPr>
          <w:sz w:val="24"/>
        </w:rPr>
        <w:t>tantôt par le dessus tantôt par le dessous, conjugué au contraste réfléchi et harmonieux qui a été opéré d’une part entre l’arrondi des sticks, de l’étoile et de certains pommeaux, et les angles saillants des carrés, et d’autre</w:t>
      </w:r>
      <w:r>
        <w:rPr>
          <w:spacing w:val="-11"/>
          <w:sz w:val="24"/>
        </w:rPr>
        <w:t> </w:t>
      </w:r>
      <w:r>
        <w:rPr>
          <w:sz w:val="24"/>
        </w:rPr>
        <w:t>part</w:t>
      </w:r>
      <w:r>
        <w:rPr>
          <w:spacing w:val="-9"/>
          <w:sz w:val="24"/>
        </w:rPr>
        <w:t> </w:t>
      </w:r>
      <w:r>
        <w:rPr>
          <w:sz w:val="24"/>
        </w:rPr>
        <w:t>entre</w:t>
      </w:r>
      <w:r>
        <w:rPr>
          <w:spacing w:val="-8"/>
          <w:sz w:val="24"/>
        </w:rPr>
        <w:t> </w:t>
      </w:r>
      <w:r>
        <w:rPr>
          <w:sz w:val="24"/>
        </w:rPr>
        <w:t>les</w:t>
      </w:r>
      <w:r>
        <w:rPr>
          <w:spacing w:val="-6"/>
          <w:sz w:val="24"/>
        </w:rPr>
        <w:t> </w:t>
      </w:r>
      <w:r>
        <w:rPr>
          <w:sz w:val="24"/>
        </w:rPr>
        <w:t>couleurs</w:t>
      </w:r>
      <w:r>
        <w:rPr>
          <w:spacing w:val="-7"/>
          <w:sz w:val="24"/>
        </w:rPr>
        <w:t> </w:t>
      </w:r>
      <w:r>
        <w:rPr>
          <w:sz w:val="24"/>
        </w:rPr>
        <w:t>réalistes</w:t>
      </w:r>
      <w:r>
        <w:rPr>
          <w:spacing w:val="-8"/>
          <w:sz w:val="24"/>
        </w:rPr>
        <w:t> </w:t>
      </w:r>
      <w:r>
        <w:rPr>
          <w:sz w:val="24"/>
        </w:rPr>
        <w:t>des</w:t>
      </w:r>
      <w:r>
        <w:rPr>
          <w:spacing w:val="-7"/>
          <w:sz w:val="24"/>
        </w:rPr>
        <w:t> </w:t>
      </w:r>
      <w:r>
        <w:rPr>
          <w:sz w:val="24"/>
        </w:rPr>
        <w:t>cannes</w:t>
      </w:r>
      <w:r>
        <w:rPr>
          <w:spacing w:val="-8"/>
          <w:sz w:val="24"/>
        </w:rPr>
        <w:t> </w:t>
      </w:r>
      <w:r>
        <w:rPr>
          <w:sz w:val="24"/>
        </w:rPr>
        <w:t>et</w:t>
      </w:r>
      <w:r>
        <w:rPr>
          <w:spacing w:val="-6"/>
          <w:sz w:val="24"/>
        </w:rPr>
        <w:t> </w:t>
      </w:r>
      <w:r>
        <w:rPr>
          <w:sz w:val="24"/>
        </w:rPr>
        <w:t>pommeaux</w:t>
      </w:r>
      <w:r>
        <w:rPr>
          <w:spacing w:val="-4"/>
          <w:sz w:val="24"/>
        </w:rPr>
        <w:t> </w:t>
      </w:r>
      <w:r>
        <w:rPr>
          <w:sz w:val="24"/>
        </w:rPr>
        <w:t>et</w:t>
      </w:r>
      <w:r>
        <w:rPr>
          <w:spacing w:val="-6"/>
          <w:sz w:val="24"/>
        </w:rPr>
        <w:t> </w:t>
      </w:r>
      <w:r>
        <w:rPr>
          <w:sz w:val="24"/>
        </w:rPr>
        <w:t>les </w:t>
      </w:r>
      <w:r>
        <w:rPr>
          <w:spacing w:val="-2"/>
          <w:sz w:val="24"/>
        </w:rPr>
        <w:t>couleurs</w:t>
      </w:r>
      <w:r>
        <w:rPr>
          <w:spacing w:val="-10"/>
          <w:sz w:val="24"/>
        </w:rPr>
        <w:t> </w:t>
      </w:r>
      <w:r>
        <w:rPr>
          <w:spacing w:val="-2"/>
          <w:sz w:val="24"/>
        </w:rPr>
        <w:t>acidulées</w:t>
      </w:r>
      <w:r>
        <w:rPr>
          <w:spacing w:val="-10"/>
          <w:sz w:val="24"/>
        </w:rPr>
        <w:t> </w:t>
      </w:r>
      <w:r>
        <w:rPr>
          <w:spacing w:val="-2"/>
          <w:sz w:val="24"/>
        </w:rPr>
        <w:t>des</w:t>
      </w:r>
      <w:r>
        <w:rPr>
          <w:spacing w:val="-8"/>
          <w:sz w:val="24"/>
        </w:rPr>
        <w:t> </w:t>
      </w:r>
      <w:r>
        <w:rPr>
          <w:spacing w:val="-2"/>
          <w:sz w:val="24"/>
        </w:rPr>
        <w:t>formes</w:t>
      </w:r>
      <w:r>
        <w:rPr>
          <w:spacing w:val="-12"/>
          <w:sz w:val="24"/>
        </w:rPr>
        <w:t> </w:t>
      </w:r>
      <w:r>
        <w:rPr>
          <w:spacing w:val="-2"/>
          <w:sz w:val="24"/>
        </w:rPr>
        <w:t>géométriques</w:t>
      </w:r>
      <w:r>
        <w:rPr>
          <w:spacing w:val="-13"/>
          <w:sz w:val="24"/>
        </w:rPr>
        <w:t> </w:t>
      </w:r>
      <w:r>
        <w:rPr>
          <w:spacing w:val="-2"/>
          <w:sz w:val="24"/>
        </w:rPr>
        <w:t>en</w:t>
      </w:r>
      <w:r>
        <w:rPr>
          <w:spacing w:val="-12"/>
          <w:sz w:val="24"/>
        </w:rPr>
        <w:t> </w:t>
      </w:r>
      <w:r>
        <w:rPr>
          <w:spacing w:val="-2"/>
          <w:sz w:val="24"/>
        </w:rPr>
        <w:t>arrière</w:t>
      </w:r>
      <w:r>
        <w:rPr>
          <w:spacing w:val="-13"/>
          <w:sz w:val="24"/>
        </w:rPr>
        <w:t> </w:t>
      </w:r>
      <w:r>
        <w:rPr>
          <w:spacing w:val="-2"/>
          <w:sz w:val="24"/>
        </w:rPr>
        <w:t>plan,</w:t>
      </w:r>
      <w:r>
        <w:rPr>
          <w:spacing w:val="-8"/>
          <w:sz w:val="24"/>
        </w:rPr>
        <w:t> </w:t>
      </w:r>
      <w:r>
        <w:rPr>
          <w:spacing w:val="-2"/>
          <w:sz w:val="24"/>
        </w:rPr>
        <w:t>constituent </w:t>
      </w:r>
      <w:r>
        <w:rPr>
          <w:sz w:val="24"/>
        </w:rPr>
        <w:t>une combinaison de choix esthétiques libres et créatifs portant l’empreinte de la personnalité de leur</w:t>
      </w:r>
      <w:r>
        <w:rPr>
          <w:sz w:val="24"/>
        </w:rPr>
        <w:t> auteur. L’originalité de cette </w:t>
      </w:r>
      <w:r>
        <w:rPr>
          <w:spacing w:val="-2"/>
          <w:sz w:val="24"/>
        </w:rPr>
        <w:t>oeuvre</w:t>
      </w:r>
      <w:r>
        <w:rPr>
          <w:spacing w:val="-10"/>
          <w:sz w:val="24"/>
        </w:rPr>
        <w:t> </w:t>
      </w:r>
      <w:r>
        <w:rPr>
          <w:spacing w:val="-2"/>
          <w:sz w:val="24"/>
        </w:rPr>
        <w:t>graphique</w:t>
      </w:r>
      <w:r>
        <w:rPr>
          <w:spacing w:val="-9"/>
          <w:sz w:val="24"/>
        </w:rPr>
        <w:t> </w:t>
      </w:r>
      <w:r>
        <w:rPr>
          <w:spacing w:val="-2"/>
          <w:sz w:val="24"/>
        </w:rPr>
        <w:t>est</w:t>
      </w:r>
      <w:r>
        <w:rPr>
          <w:spacing w:val="-4"/>
          <w:sz w:val="24"/>
        </w:rPr>
        <w:t> </w:t>
      </w:r>
      <w:r>
        <w:rPr>
          <w:spacing w:val="-2"/>
          <w:sz w:val="24"/>
        </w:rPr>
        <w:t>ainsi</w:t>
      </w:r>
      <w:r>
        <w:rPr>
          <w:spacing w:val="-4"/>
          <w:sz w:val="24"/>
        </w:rPr>
        <w:t> </w:t>
      </w:r>
      <w:r>
        <w:rPr>
          <w:spacing w:val="-2"/>
          <w:sz w:val="24"/>
        </w:rPr>
        <w:t>caractérisée</w:t>
      </w:r>
      <w:r>
        <w:rPr>
          <w:spacing w:val="-11"/>
          <w:sz w:val="24"/>
        </w:rPr>
        <w:t> </w:t>
      </w:r>
      <w:r>
        <w:rPr>
          <w:spacing w:val="-2"/>
          <w:sz w:val="24"/>
        </w:rPr>
        <w:t>de</w:t>
      </w:r>
      <w:r>
        <w:rPr>
          <w:spacing w:val="-4"/>
          <w:sz w:val="24"/>
        </w:rPr>
        <w:t> </w:t>
      </w:r>
      <w:r>
        <w:rPr>
          <w:spacing w:val="-2"/>
          <w:sz w:val="24"/>
        </w:rPr>
        <w:t>sorte</w:t>
      </w:r>
      <w:r>
        <w:rPr>
          <w:spacing w:val="-4"/>
          <w:sz w:val="24"/>
        </w:rPr>
        <w:t> </w:t>
      </w:r>
      <w:r>
        <w:rPr>
          <w:spacing w:val="-2"/>
          <w:sz w:val="24"/>
        </w:rPr>
        <w:t>qu’elle</w:t>
      </w:r>
      <w:r>
        <w:rPr>
          <w:spacing w:val="-9"/>
          <w:sz w:val="24"/>
        </w:rPr>
        <w:t> </w:t>
      </w:r>
      <w:r>
        <w:rPr>
          <w:spacing w:val="-2"/>
          <w:sz w:val="24"/>
        </w:rPr>
        <w:t>est</w:t>
      </w:r>
      <w:r>
        <w:rPr>
          <w:spacing w:val="-5"/>
          <w:sz w:val="24"/>
        </w:rPr>
        <w:t> </w:t>
      </w:r>
      <w:r>
        <w:rPr>
          <w:spacing w:val="-2"/>
          <w:sz w:val="24"/>
        </w:rPr>
        <w:t>protégée</w:t>
      </w:r>
      <w:r>
        <w:rPr>
          <w:spacing w:val="-9"/>
          <w:sz w:val="24"/>
        </w:rPr>
        <w:t> </w:t>
      </w:r>
      <w:r>
        <w:rPr>
          <w:spacing w:val="-2"/>
          <w:sz w:val="24"/>
        </w:rPr>
        <w:t>par </w:t>
      </w:r>
      <w:r>
        <w:rPr>
          <w:sz w:val="24"/>
        </w:rPr>
        <w:t>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pacing w:val="-2"/>
          <w:sz w:val="24"/>
        </w:rPr>
        <w:t>“Cérès”</w:t>
      </w:r>
    </w:p>
    <w:p>
      <w:pPr>
        <w:pStyle w:val="ListParagraph"/>
        <w:numPr>
          <w:ilvl w:val="0"/>
          <w:numId w:val="2"/>
        </w:numPr>
        <w:tabs>
          <w:tab w:pos="3371" w:val="left" w:leader="none"/>
        </w:tabs>
        <w:spacing w:line="208" w:lineRule="auto" w:before="233" w:after="0"/>
        <w:ind w:left="3371" w:right="173" w:hanging="567"/>
        <w:jc w:val="left"/>
        <w:rPr>
          <w:sz w:val="24"/>
        </w:rPr>
      </w:pPr>
      <w:r>
        <w:rPr>
          <w:sz w:val="24"/>
        </w:rPr>
        <w:t>Selon</w:t>
      </w:r>
      <w:r>
        <w:rPr>
          <w:spacing w:val="40"/>
          <w:sz w:val="24"/>
        </w:rPr>
        <w:t> </w:t>
      </w:r>
      <w:r>
        <w:rPr>
          <w:sz w:val="24"/>
        </w:rPr>
        <w:t>les</w:t>
      </w:r>
      <w:r>
        <w:rPr>
          <w:spacing w:val="40"/>
          <w:sz w:val="24"/>
        </w:rPr>
        <w:t> </w:t>
      </w:r>
      <w:r>
        <w:rPr>
          <w:sz w:val="24"/>
        </w:rPr>
        <w:t>demanderesses,</w:t>
      </w:r>
      <w:r>
        <w:rPr>
          <w:spacing w:val="40"/>
          <w:sz w:val="24"/>
        </w:rPr>
        <w:t> </w:t>
      </w:r>
      <w:r>
        <w:rPr>
          <w:sz w:val="24"/>
        </w:rPr>
        <w:t>“L’originalité</w:t>
      </w:r>
      <w:r>
        <w:rPr>
          <w:spacing w:val="40"/>
          <w:sz w:val="24"/>
        </w:rPr>
        <w:t> </w:t>
      </w:r>
      <w:r>
        <w:rPr>
          <w:sz w:val="24"/>
        </w:rPr>
        <w:t>de</w:t>
      </w:r>
      <w:r>
        <w:rPr>
          <w:spacing w:val="40"/>
          <w:sz w:val="24"/>
        </w:rPr>
        <w:t> </w:t>
      </w:r>
      <w:r>
        <w:rPr>
          <w:sz w:val="24"/>
        </w:rPr>
        <w:t>ce</w:t>
      </w:r>
      <w:r>
        <w:rPr>
          <w:spacing w:val="40"/>
          <w:sz w:val="24"/>
        </w:rPr>
        <w:t> </w:t>
      </w:r>
      <w:r>
        <w:rPr>
          <w:sz w:val="24"/>
        </w:rPr>
        <w:t>dessin</w:t>
      </w:r>
      <w:r>
        <w:rPr>
          <w:spacing w:val="40"/>
          <w:sz w:val="24"/>
        </w:rPr>
        <w:t> </w:t>
      </w:r>
      <w:r>
        <w:rPr>
          <w:sz w:val="24"/>
        </w:rPr>
        <w:t>résulte</w:t>
      </w:r>
      <w:r>
        <w:rPr>
          <w:spacing w:val="40"/>
          <w:sz w:val="24"/>
        </w:rPr>
        <w:t> </w:t>
      </w:r>
      <w:r>
        <w:rPr>
          <w:sz w:val="24"/>
        </w:rPr>
        <w:t>de</w:t>
      </w:r>
      <w:r>
        <w:rPr>
          <w:spacing w:val="-1"/>
          <w:sz w:val="24"/>
        </w:rPr>
        <w:t> </w:t>
      </w:r>
      <w:r>
        <w:rPr>
          <w:sz w:val="24"/>
        </w:rPr>
        <w:t>la combinaison originale des caractéristiques suivantes :</w:t>
      </w:r>
    </w:p>
    <w:p>
      <w:pPr>
        <w:pStyle w:val="ListParagraph"/>
        <w:numPr>
          <w:ilvl w:val="1"/>
          <w:numId w:val="2"/>
        </w:numPr>
        <w:tabs>
          <w:tab w:pos="3514" w:val="left" w:leader="none"/>
        </w:tabs>
        <w:spacing w:line="208" w:lineRule="auto" w:before="0" w:after="0"/>
        <w:ind w:left="3371" w:right="166" w:firstLine="0"/>
        <w:jc w:val="left"/>
        <w:rPr>
          <w:sz w:val="24"/>
        </w:rPr>
      </w:pPr>
      <w:r>
        <w:rPr>
          <w:sz w:val="24"/>
        </w:rPr>
        <w:t>Le</w:t>
      </w:r>
      <w:r>
        <w:rPr>
          <w:spacing w:val="-1"/>
          <w:sz w:val="24"/>
        </w:rPr>
        <w:t> </w:t>
      </w:r>
      <w:r>
        <w:rPr>
          <w:sz w:val="24"/>
        </w:rPr>
        <w:t>carré</w:t>
      </w:r>
      <w:r>
        <w:rPr>
          <w:spacing w:val="-3"/>
          <w:sz w:val="24"/>
        </w:rPr>
        <w:t> </w:t>
      </w:r>
      <w:r>
        <w:rPr>
          <w:sz w:val="24"/>
        </w:rPr>
        <w:t>Cérès</w:t>
      </w:r>
      <w:r>
        <w:rPr>
          <w:spacing w:val="-1"/>
          <w:sz w:val="24"/>
        </w:rPr>
        <w:t> </w:t>
      </w:r>
      <w:r>
        <w:rPr>
          <w:sz w:val="24"/>
        </w:rPr>
        <w:t>se distingue</w:t>
      </w:r>
      <w:r>
        <w:rPr>
          <w:spacing w:val="-1"/>
          <w:sz w:val="24"/>
        </w:rPr>
        <w:t> </w:t>
      </w:r>
      <w:r>
        <w:rPr>
          <w:sz w:val="24"/>
        </w:rPr>
        <w:t>par</w:t>
      </w:r>
      <w:r>
        <w:rPr>
          <w:spacing w:val="-1"/>
          <w:sz w:val="24"/>
        </w:rPr>
        <w:t> </w:t>
      </w:r>
      <w:r>
        <w:rPr>
          <w:sz w:val="24"/>
        </w:rPr>
        <w:t>la représentation de</w:t>
      </w:r>
      <w:r>
        <w:rPr>
          <w:spacing w:val="-1"/>
          <w:sz w:val="24"/>
        </w:rPr>
        <w:t> </w:t>
      </w:r>
      <w:r>
        <w:rPr>
          <w:sz w:val="24"/>
        </w:rPr>
        <w:t>la déesse</w:t>
      </w:r>
      <w:r>
        <w:rPr>
          <w:spacing w:val="-2"/>
          <w:sz w:val="24"/>
        </w:rPr>
        <w:t> </w:t>
      </w:r>
      <w:r>
        <w:rPr>
          <w:sz w:val="24"/>
        </w:rPr>
        <w:t>Cérès, déesse de l’agriculture, des</w:t>
      </w:r>
    </w:p>
    <w:p>
      <w:pPr>
        <w:pStyle w:val="BodyText"/>
        <w:spacing w:line="208" w:lineRule="auto"/>
        <w:jc w:val="left"/>
      </w:pPr>
      <w:r>
        <w:rPr/>
        <w:t>moissons et de la fertilité, mi-femme/mi-oiseau en son centre. Elle a comme</w:t>
      </w:r>
      <w:r>
        <w:rPr>
          <w:spacing w:val="-2"/>
        </w:rPr>
        <w:t> </w:t>
      </w:r>
      <w:r>
        <w:rPr/>
        <w:t>caractéristiques</w:t>
      </w:r>
      <w:r>
        <w:rPr>
          <w:spacing w:val="2"/>
        </w:rPr>
        <w:t> </w:t>
      </w:r>
      <w:r>
        <w:rPr/>
        <w:t>humaines</w:t>
      </w:r>
      <w:r>
        <w:rPr>
          <w:spacing w:val="1"/>
        </w:rPr>
        <w:t> </w:t>
      </w:r>
      <w:r>
        <w:rPr/>
        <w:t>son</w:t>
      </w:r>
      <w:r>
        <w:rPr>
          <w:spacing w:val="2"/>
        </w:rPr>
        <w:t> </w:t>
      </w:r>
      <w:r>
        <w:rPr/>
        <w:t>tronc</w:t>
      </w:r>
      <w:r>
        <w:rPr>
          <w:spacing w:val="1"/>
        </w:rPr>
        <w:t> </w:t>
      </w:r>
      <w:r>
        <w:rPr/>
        <w:t>ainsi</w:t>
      </w:r>
      <w:r>
        <w:rPr>
          <w:spacing w:val="1"/>
        </w:rPr>
        <w:t> </w:t>
      </w:r>
      <w:r>
        <w:rPr/>
        <w:t>que</w:t>
      </w:r>
      <w:r>
        <w:rPr>
          <w:spacing w:val="1"/>
        </w:rPr>
        <w:t> </w:t>
      </w:r>
      <w:r>
        <w:rPr/>
        <w:t>sa</w:t>
      </w:r>
      <w:r>
        <w:rPr>
          <w:spacing w:val="1"/>
        </w:rPr>
        <w:t> </w:t>
      </w:r>
      <w:r>
        <w:rPr/>
        <w:t>tête</w:t>
      </w:r>
      <w:r>
        <w:rPr>
          <w:spacing w:val="1"/>
        </w:rPr>
        <w:t> </w:t>
      </w:r>
      <w:r>
        <w:rPr/>
        <w:t>mais</w:t>
      </w:r>
      <w:r>
        <w:rPr>
          <w:spacing w:val="2"/>
        </w:rPr>
        <w:t> </w:t>
      </w:r>
      <w:r>
        <w:rPr>
          <w:spacing w:val="-5"/>
        </w:rPr>
        <w:t>ses</w:t>
      </w:r>
    </w:p>
    <w:p>
      <w:pPr>
        <w:pStyle w:val="BodyText"/>
        <w:spacing w:after="0" w:line="208" w:lineRule="auto"/>
        <w:jc w:val="left"/>
        <w:sectPr>
          <w:pgSz w:w="11910" w:h="16840"/>
          <w:pgMar w:header="867" w:footer="923" w:top="1220" w:bottom="1120" w:left="425" w:right="1275"/>
        </w:sectPr>
      </w:pPr>
    </w:p>
    <w:p>
      <w:pPr>
        <w:pStyle w:val="BodyText"/>
        <w:spacing w:before="157"/>
        <w:ind w:left="0"/>
        <w:jc w:val="left"/>
      </w:pPr>
    </w:p>
    <w:p>
      <w:pPr>
        <w:pStyle w:val="BodyText"/>
        <w:spacing w:line="258" w:lineRule="exact" w:before="1"/>
      </w:pPr>
      <w:r>
        <w:rPr/>
        <w:t>bras</w:t>
      </w:r>
      <w:r>
        <w:rPr>
          <w:spacing w:val="-2"/>
        </w:rPr>
        <w:t> </w:t>
      </w:r>
      <w:r>
        <w:rPr/>
        <w:t>et ses</w:t>
      </w:r>
      <w:r>
        <w:rPr>
          <w:spacing w:val="-1"/>
        </w:rPr>
        <w:t> </w:t>
      </w:r>
      <w:r>
        <w:rPr/>
        <w:t>jambes sont</w:t>
      </w:r>
      <w:r>
        <w:rPr>
          <w:spacing w:val="-1"/>
        </w:rPr>
        <w:t> </w:t>
      </w:r>
      <w:r>
        <w:rPr/>
        <w:t>la queue</w:t>
      </w:r>
      <w:r>
        <w:rPr>
          <w:spacing w:val="-1"/>
        </w:rPr>
        <w:t> </w:t>
      </w:r>
      <w:r>
        <w:rPr/>
        <w:t>et les</w:t>
      </w:r>
      <w:r>
        <w:rPr>
          <w:spacing w:val="-1"/>
        </w:rPr>
        <w:t> </w:t>
      </w:r>
      <w:r>
        <w:rPr/>
        <w:t>ailes en</w:t>
      </w:r>
      <w:r>
        <w:rPr>
          <w:spacing w:val="-1"/>
        </w:rPr>
        <w:t> </w:t>
      </w:r>
      <w:r>
        <w:rPr/>
        <w:t>plumes d’un</w:t>
      </w:r>
      <w:r>
        <w:rPr>
          <w:spacing w:val="-1"/>
        </w:rPr>
        <w:t> </w:t>
      </w:r>
      <w:r>
        <w:rPr>
          <w:spacing w:val="-2"/>
        </w:rPr>
        <w:t>oiseau.</w:t>
      </w:r>
    </w:p>
    <w:p>
      <w:pPr>
        <w:pStyle w:val="ListParagraph"/>
        <w:numPr>
          <w:ilvl w:val="1"/>
          <w:numId w:val="2"/>
        </w:numPr>
        <w:tabs>
          <w:tab w:pos="3510" w:val="left" w:leader="none"/>
        </w:tabs>
        <w:spacing w:line="208" w:lineRule="auto" w:before="11" w:after="0"/>
        <w:ind w:left="3371" w:right="155" w:firstLine="0"/>
        <w:jc w:val="both"/>
        <w:rPr>
          <w:sz w:val="24"/>
        </w:rPr>
      </w:pPr>
      <w:r>
        <w:rPr>
          <w:sz w:val="24"/>
        </w:rPr>
        <w:t>De</w:t>
      </w:r>
      <w:r>
        <w:rPr>
          <w:spacing w:val="-4"/>
          <w:sz w:val="24"/>
        </w:rPr>
        <w:t> </w:t>
      </w:r>
      <w:r>
        <w:rPr>
          <w:sz w:val="24"/>
        </w:rPr>
        <w:t>nombreuses</w:t>
      </w:r>
      <w:r>
        <w:rPr>
          <w:spacing w:val="-4"/>
          <w:sz w:val="24"/>
        </w:rPr>
        <w:t> </w:t>
      </w:r>
      <w:r>
        <w:rPr>
          <w:sz w:val="24"/>
        </w:rPr>
        <w:t>fleurs</w:t>
      </w:r>
      <w:r>
        <w:rPr>
          <w:spacing w:val="-13"/>
          <w:sz w:val="24"/>
        </w:rPr>
        <w:t> </w:t>
      </w:r>
      <w:r>
        <w:rPr>
          <w:sz w:val="24"/>
        </w:rPr>
        <w:t>et</w:t>
      </w:r>
      <w:r>
        <w:rPr>
          <w:spacing w:val="-3"/>
          <w:sz w:val="24"/>
        </w:rPr>
        <w:t> </w:t>
      </w:r>
      <w:r>
        <w:rPr>
          <w:sz w:val="24"/>
        </w:rPr>
        <w:t>des</w:t>
      </w:r>
      <w:r>
        <w:rPr>
          <w:spacing w:val="-3"/>
          <w:sz w:val="24"/>
        </w:rPr>
        <w:t> </w:t>
      </w:r>
      <w:r>
        <w:rPr>
          <w:sz w:val="24"/>
        </w:rPr>
        <w:t>fruits</w:t>
      </w:r>
      <w:r>
        <w:rPr>
          <w:spacing w:val="-3"/>
          <w:sz w:val="24"/>
        </w:rPr>
        <w:t> </w:t>
      </w:r>
      <w:r>
        <w:rPr>
          <w:sz w:val="24"/>
        </w:rPr>
        <w:t>très</w:t>
      </w:r>
      <w:r>
        <w:rPr>
          <w:spacing w:val="-3"/>
          <w:sz w:val="24"/>
        </w:rPr>
        <w:t> </w:t>
      </w:r>
      <w:r>
        <w:rPr>
          <w:sz w:val="24"/>
        </w:rPr>
        <w:t>réalistes</w:t>
      </w:r>
      <w:r>
        <w:rPr>
          <w:spacing w:val="-3"/>
          <w:sz w:val="24"/>
        </w:rPr>
        <w:t> </w:t>
      </w:r>
      <w:r>
        <w:rPr>
          <w:sz w:val="24"/>
        </w:rPr>
        <w:t>rappellent</w:t>
      </w:r>
      <w:r>
        <w:rPr>
          <w:spacing w:val="-3"/>
          <w:sz w:val="24"/>
        </w:rPr>
        <w:t> </w:t>
      </w:r>
      <w:r>
        <w:rPr>
          <w:sz w:val="24"/>
        </w:rPr>
        <w:t>ce</w:t>
      </w:r>
      <w:r>
        <w:rPr>
          <w:spacing w:val="-3"/>
          <w:sz w:val="24"/>
        </w:rPr>
        <w:t> </w:t>
      </w:r>
      <w:r>
        <w:rPr>
          <w:sz w:val="24"/>
        </w:rPr>
        <w:t>qu’elle représente, à savoir l’agriculture, les moissons et la fertilité.</w:t>
      </w:r>
    </w:p>
    <w:p>
      <w:pPr>
        <w:pStyle w:val="ListParagraph"/>
        <w:numPr>
          <w:ilvl w:val="1"/>
          <w:numId w:val="2"/>
        </w:numPr>
        <w:tabs>
          <w:tab w:pos="3533" w:val="left" w:leader="none"/>
        </w:tabs>
        <w:spacing w:line="208" w:lineRule="auto" w:before="0" w:after="0"/>
        <w:ind w:left="3371" w:right="168" w:firstLine="0"/>
        <w:jc w:val="both"/>
        <w:rPr>
          <w:sz w:val="24"/>
        </w:rPr>
      </w:pPr>
      <w:r>
        <w:rPr>
          <w:sz w:val="24"/>
        </w:rPr>
        <w:t>Quatre oiseaux se distinguent par leur taille et leur alignement au milieu</w:t>
      </w:r>
      <w:r>
        <w:rPr>
          <w:spacing w:val="-1"/>
          <w:sz w:val="24"/>
        </w:rPr>
        <w:t> </w:t>
      </w:r>
      <w:r>
        <w:rPr>
          <w:sz w:val="24"/>
        </w:rPr>
        <w:t>du</w:t>
      </w:r>
      <w:r>
        <w:rPr>
          <w:spacing w:val="-1"/>
          <w:sz w:val="24"/>
        </w:rPr>
        <w:t> </w:t>
      </w:r>
      <w:r>
        <w:rPr>
          <w:sz w:val="24"/>
        </w:rPr>
        <w:t>carré.</w:t>
      </w:r>
      <w:r>
        <w:rPr>
          <w:spacing w:val="-4"/>
          <w:sz w:val="24"/>
        </w:rPr>
        <w:t> </w:t>
      </w:r>
      <w:r>
        <w:rPr>
          <w:sz w:val="24"/>
        </w:rPr>
        <w:t>La</w:t>
      </w:r>
      <w:r>
        <w:rPr>
          <w:spacing w:val="-2"/>
          <w:sz w:val="24"/>
        </w:rPr>
        <w:t> </w:t>
      </w:r>
      <w:r>
        <w:rPr>
          <w:sz w:val="24"/>
        </w:rPr>
        <w:t>déesse</w:t>
      </w:r>
      <w:r>
        <w:rPr>
          <w:spacing w:val="-2"/>
          <w:sz w:val="24"/>
        </w:rPr>
        <w:t> </w:t>
      </w:r>
      <w:r>
        <w:rPr>
          <w:sz w:val="24"/>
        </w:rPr>
        <w:t>est</w:t>
      </w:r>
      <w:r>
        <w:rPr>
          <w:spacing w:val="-1"/>
          <w:sz w:val="24"/>
        </w:rPr>
        <w:t> </w:t>
      </w:r>
      <w:r>
        <w:rPr>
          <w:sz w:val="24"/>
        </w:rPr>
        <w:t>mise</w:t>
      </w:r>
      <w:r>
        <w:rPr>
          <w:spacing w:val="-2"/>
          <w:sz w:val="24"/>
        </w:rPr>
        <w:t> </w:t>
      </w:r>
      <w:r>
        <w:rPr>
          <w:sz w:val="24"/>
        </w:rPr>
        <w:t>en</w:t>
      </w:r>
      <w:r>
        <w:rPr>
          <w:spacing w:val="-1"/>
          <w:sz w:val="24"/>
        </w:rPr>
        <w:t> </w:t>
      </w:r>
      <w:r>
        <w:rPr>
          <w:sz w:val="24"/>
        </w:rPr>
        <w:t>valeur</w:t>
      </w:r>
      <w:r>
        <w:rPr>
          <w:spacing w:val="-3"/>
          <w:sz w:val="24"/>
        </w:rPr>
        <w:t> </w:t>
      </w:r>
      <w:r>
        <w:rPr>
          <w:sz w:val="24"/>
        </w:rPr>
        <w:t>par</w:t>
      </w:r>
      <w:r>
        <w:rPr>
          <w:spacing w:val="-3"/>
          <w:sz w:val="24"/>
        </w:rPr>
        <w:t> </w:t>
      </w:r>
      <w:r>
        <w:rPr>
          <w:sz w:val="24"/>
        </w:rPr>
        <w:t>sa</w:t>
      </w:r>
      <w:r>
        <w:rPr>
          <w:spacing w:val="-3"/>
          <w:sz w:val="24"/>
        </w:rPr>
        <w:t> </w:t>
      </w:r>
      <w:r>
        <w:rPr>
          <w:sz w:val="24"/>
        </w:rPr>
        <w:t>couleur</w:t>
      </w:r>
      <w:r>
        <w:rPr>
          <w:spacing w:val="-8"/>
          <w:sz w:val="24"/>
        </w:rPr>
        <w:t> </w:t>
      </w:r>
      <w:r>
        <w:rPr>
          <w:sz w:val="24"/>
        </w:rPr>
        <w:t>dorée</w:t>
      </w:r>
      <w:r>
        <w:rPr>
          <w:spacing w:val="-4"/>
          <w:sz w:val="24"/>
        </w:rPr>
        <w:t> </w:t>
      </w:r>
      <w:r>
        <w:rPr>
          <w:sz w:val="24"/>
        </w:rPr>
        <w:t>qui contraste avec le fond gris clair du carré.</w:t>
      </w:r>
    </w:p>
    <w:p>
      <w:pPr>
        <w:pStyle w:val="ListParagraph"/>
        <w:numPr>
          <w:ilvl w:val="1"/>
          <w:numId w:val="2"/>
        </w:numPr>
        <w:tabs>
          <w:tab w:pos="3511" w:val="left" w:leader="none"/>
        </w:tabs>
        <w:spacing w:line="208" w:lineRule="auto" w:before="0" w:after="0"/>
        <w:ind w:left="3371" w:right="163" w:firstLine="0"/>
        <w:jc w:val="both"/>
        <w:rPr>
          <w:sz w:val="24"/>
        </w:rPr>
      </w:pPr>
      <w:r>
        <w:rPr>
          <w:sz w:val="24"/>
        </w:rPr>
        <w:t>Si</w:t>
      </w:r>
      <w:r>
        <w:rPr>
          <w:spacing w:val="-4"/>
          <w:sz w:val="24"/>
        </w:rPr>
        <w:t> </w:t>
      </w:r>
      <w:r>
        <w:rPr>
          <w:sz w:val="24"/>
        </w:rPr>
        <w:t>l’on</w:t>
      </w:r>
      <w:r>
        <w:rPr>
          <w:spacing w:val="-4"/>
          <w:sz w:val="24"/>
        </w:rPr>
        <w:t> </w:t>
      </w:r>
      <w:r>
        <w:rPr>
          <w:sz w:val="24"/>
        </w:rPr>
        <w:t>plie</w:t>
      </w:r>
      <w:r>
        <w:rPr>
          <w:spacing w:val="-4"/>
          <w:sz w:val="24"/>
        </w:rPr>
        <w:t> </w:t>
      </w:r>
      <w:r>
        <w:rPr>
          <w:sz w:val="24"/>
        </w:rPr>
        <w:t>le</w:t>
      </w:r>
      <w:r>
        <w:rPr>
          <w:spacing w:val="-4"/>
          <w:sz w:val="24"/>
        </w:rPr>
        <w:t> </w:t>
      </w:r>
      <w:r>
        <w:rPr>
          <w:sz w:val="24"/>
        </w:rPr>
        <w:t>carré</w:t>
      </w:r>
      <w:r>
        <w:rPr>
          <w:spacing w:val="-4"/>
          <w:sz w:val="24"/>
        </w:rPr>
        <w:t> </w:t>
      </w:r>
      <w:r>
        <w:rPr>
          <w:sz w:val="24"/>
        </w:rPr>
        <w:t>en</w:t>
      </w:r>
      <w:r>
        <w:rPr>
          <w:spacing w:val="-9"/>
          <w:sz w:val="24"/>
        </w:rPr>
        <w:t> </w:t>
      </w:r>
      <w:r>
        <w:rPr>
          <w:sz w:val="24"/>
        </w:rPr>
        <w:t>deux</w:t>
      </w:r>
      <w:r>
        <w:rPr>
          <w:spacing w:val="-3"/>
          <w:sz w:val="24"/>
        </w:rPr>
        <w:t> </w:t>
      </w:r>
      <w:r>
        <w:rPr>
          <w:sz w:val="24"/>
        </w:rPr>
        <w:t>en</w:t>
      </w:r>
      <w:r>
        <w:rPr>
          <w:spacing w:val="-4"/>
          <w:sz w:val="24"/>
        </w:rPr>
        <w:t> </w:t>
      </w:r>
      <w:r>
        <w:rPr>
          <w:sz w:val="24"/>
        </w:rPr>
        <w:t>ayant</w:t>
      </w:r>
      <w:r>
        <w:rPr>
          <w:spacing w:val="-4"/>
          <w:sz w:val="24"/>
        </w:rPr>
        <w:t> </w:t>
      </w:r>
      <w:r>
        <w:rPr>
          <w:sz w:val="24"/>
        </w:rPr>
        <w:t>pour</w:t>
      </w:r>
      <w:r>
        <w:rPr>
          <w:spacing w:val="-4"/>
          <w:sz w:val="24"/>
        </w:rPr>
        <w:t> </w:t>
      </w:r>
      <w:r>
        <w:rPr>
          <w:sz w:val="24"/>
        </w:rPr>
        <w:t>ligne</w:t>
      </w:r>
      <w:r>
        <w:rPr>
          <w:spacing w:val="-4"/>
          <w:sz w:val="24"/>
        </w:rPr>
        <w:t> </w:t>
      </w:r>
      <w:r>
        <w:rPr>
          <w:sz w:val="24"/>
        </w:rPr>
        <w:t>de</w:t>
      </w:r>
      <w:r>
        <w:rPr>
          <w:spacing w:val="-4"/>
          <w:sz w:val="24"/>
        </w:rPr>
        <w:t> </w:t>
      </w:r>
      <w:r>
        <w:rPr>
          <w:sz w:val="24"/>
        </w:rPr>
        <w:t>symétrie</w:t>
      </w:r>
      <w:r>
        <w:rPr>
          <w:spacing w:val="-3"/>
          <w:sz w:val="24"/>
        </w:rPr>
        <w:t> </w:t>
      </w:r>
      <w:r>
        <w:rPr>
          <w:sz w:val="24"/>
        </w:rPr>
        <w:t>le</w:t>
      </w:r>
      <w:r>
        <w:rPr>
          <w:spacing w:val="-3"/>
          <w:sz w:val="24"/>
        </w:rPr>
        <w:t> </w:t>
      </w:r>
      <w:r>
        <w:rPr>
          <w:sz w:val="24"/>
        </w:rPr>
        <w:t>corps de</w:t>
      </w:r>
      <w:r>
        <w:rPr>
          <w:spacing w:val="-13"/>
          <w:sz w:val="24"/>
        </w:rPr>
        <w:t> </w:t>
      </w:r>
      <w:r>
        <w:rPr>
          <w:sz w:val="24"/>
        </w:rPr>
        <w:t>la</w:t>
      </w:r>
      <w:r>
        <w:rPr>
          <w:spacing w:val="-13"/>
          <w:sz w:val="24"/>
        </w:rPr>
        <w:t> </w:t>
      </w:r>
      <w:r>
        <w:rPr>
          <w:sz w:val="24"/>
        </w:rPr>
        <w:t>déesse</w:t>
      </w:r>
      <w:r>
        <w:rPr>
          <w:spacing w:val="-14"/>
          <w:sz w:val="24"/>
        </w:rPr>
        <w:t> </w:t>
      </w:r>
      <w:r>
        <w:rPr>
          <w:sz w:val="24"/>
        </w:rPr>
        <w:t>de</w:t>
      </w:r>
      <w:r>
        <w:rPr>
          <w:spacing w:val="-13"/>
          <w:sz w:val="24"/>
        </w:rPr>
        <w:t> </w:t>
      </w:r>
      <w:r>
        <w:rPr>
          <w:sz w:val="24"/>
        </w:rPr>
        <w:t>sa</w:t>
      </w:r>
      <w:r>
        <w:rPr>
          <w:spacing w:val="-13"/>
          <w:sz w:val="24"/>
        </w:rPr>
        <w:t> </w:t>
      </w:r>
      <w:r>
        <w:rPr>
          <w:sz w:val="24"/>
        </w:rPr>
        <w:t>tête</w:t>
      </w:r>
      <w:r>
        <w:rPr>
          <w:spacing w:val="-13"/>
          <w:sz w:val="24"/>
        </w:rPr>
        <w:t> </w:t>
      </w:r>
      <w:r>
        <w:rPr>
          <w:sz w:val="24"/>
        </w:rPr>
        <w:t>à</w:t>
      </w:r>
      <w:r>
        <w:rPr>
          <w:spacing w:val="-12"/>
          <w:sz w:val="24"/>
        </w:rPr>
        <w:t> </w:t>
      </w:r>
      <w:r>
        <w:rPr>
          <w:sz w:val="24"/>
        </w:rPr>
        <w:t>sa</w:t>
      </w:r>
      <w:r>
        <w:rPr>
          <w:spacing w:val="-13"/>
          <w:sz w:val="24"/>
        </w:rPr>
        <w:t> </w:t>
      </w:r>
      <w:r>
        <w:rPr>
          <w:sz w:val="24"/>
        </w:rPr>
        <w:t>queue,</w:t>
      </w:r>
      <w:r>
        <w:rPr>
          <w:spacing w:val="-14"/>
          <w:sz w:val="24"/>
        </w:rPr>
        <w:t> </w:t>
      </w:r>
      <w:r>
        <w:rPr>
          <w:sz w:val="24"/>
        </w:rPr>
        <w:t>les</w:t>
      </w:r>
      <w:r>
        <w:rPr>
          <w:spacing w:val="-12"/>
          <w:sz w:val="24"/>
        </w:rPr>
        <w:t> </w:t>
      </w:r>
      <w:r>
        <w:rPr>
          <w:sz w:val="24"/>
        </w:rPr>
        <w:t>éléments</w:t>
      </w:r>
      <w:r>
        <w:rPr>
          <w:spacing w:val="-13"/>
          <w:sz w:val="24"/>
        </w:rPr>
        <w:t> </w:t>
      </w:r>
      <w:r>
        <w:rPr>
          <w:sz w:val="24"/>
        </w:rPr>
        <w:t>se</w:t>
      </w:r>
      <w:r>
        <w:rPr>
          <w:spacing w:val="-13"/>
          <w:sz w:val="24"/>
        </w:rPr>
        <w:t> </w:t>
      </w:r>
      <w:r>
        <w:rPr>
          <w:sz w:val="24"/>
        </w:rPr>
        <w:t>confondent</w:t>
      </w:r>
      <w:r>
        <w:rPr>
          <w:spacing w:val="-14"/>
          <w:sz w:val="24"/>
        </w:rPr>
        <w:t> </w:t>
      </w:r>
      <w:r>
        <w:rPr>
          <w:sz w:val="24"/>
        </w:rPr>
        <w:t>du</w:t>
      </w:r>
      <w:r>
        <w:rPr>
          <w:spacing w:val="-12"/>
          <w:sz w:val="24"/>
        </w:rPr>
        <w:t> </w:t>
      </w:r>
      <w:r>
        <w:rPr>
          <w:sz w:val="24"/>
        </w:rPr>
        <w:t>fait</w:t>
      </w:r>
      <w:r>
        <w:rPr>
          <w:spacing w:val="-13"/>
          <w:sz w:val="24"/>
        </w:rPr>
        <w:t> </w:t>
      </w:r>
      <w:r>
        <w:rPr>
          <w:sz w:val="24"/>
        </w:rPr>
        <w:t>de leur</w:t>
      </w:r>
      <w:r>
        <w:rPr>
          <w:spacing w:val="-15"/>
          <w:sz w:val="24"/>
        </w:rPr>
        <w:t> </w:t>
      </w:r>
      <w:r>
        <w:rPr>
          <w:sz w:val="24"/>
        </w:rPr>
        <w:t>parfaite</w:t>
      </w:r>
      <w:r>
        <w:rPr>
          <w:spacing w:val="-15"/>
          <w:sz w:val="24"/>
        </w:rPr>
        <w:t> </w:t>
      </w:r>
      <w:r>
        <w:rPr>
          <w:sz w:val="24"/>
        </w:rPr>
        <w:t>symétrie.</w:t>
      </w:r>
      <w:r>
        <w:rPr>
          <w:spacing w:val="-15"/>
          <w:sz w:val="24"/>
        </w:rPr>
        <w:t> </w:t>
      </w:r>
      <w:r>
        <w:rPr>
          <w:sz w:val="24"/>
        </w:rPr>
        <w:t>A</w:t>
      </w:r>
      <w:r>
        <w:rPr>
          <w:spacing w:val="-15"/>
          <w:sz w:val="24"/>
        </w:rPr>
        <w:t> </w:t>
      </w:r>
      <w:r>
        <w:rPr>
          <w:sz w:val="24"/>
        </w:rPr>
        <w:t>l’exception</w:t>
      </w:r>
      <w:r>
        <w:rPr>
          <w:spacing w:val="-15"/>
          <w:sz w:val="24"/>
        </w:rPr>
        <w:t> </w:t>
      </w:r>
      <w:r>
        <w:rPr>
          <w:sz w:val="24"/>
        </w:rPr>
        <w:t>des</w:t>
      </w:r>
      <w:r>
        <w:rPr>
          <w:spacing w:val="-15"/>
          <w:sz w:val="24"/>
        </w:rPr>
        <w:t> </w:t>
      </w:r>
      <w:r>
        <w:rPr>
          <w:sz w:val="24"/>
        </w:rPr>
        <w:t>deux</w:t>
      </w:r>
      <w:r>
        <w:rPr>
          <w:spacing w:val="-15"/>
          <w:sz w:val="24"/>
        </w:rPr>
        <w:t> </w:t>
      </w:r>
      <w:r>
        <w:rPr>
          <w:sz w:val="24"/>
        </w:rPr>
        <w:t>oiseaux</w:t>
      </w:r>
      <w:r>
        <w:rPr>
          <w:spacing w:val="-15"/>
          <w:sz w:val="24"/>
        </w:rPr>
        <w:t> </w:t>
      </w:r>
      <w:r>
        <w:rPr>
          <w:sz w:val="24"/>
        </w:rPr>
        <w:t>posés</w:t>
      </w:r>
      <w:r>
        <w:rPr>
          <w:spacing w:val="-15"/>
          <w:sz w:val="24"/>
        </w:rPr>
        <w:t> </w:t>
      </w:r>
      <w:r>
        <w:rPr>
          <w:sz w:val="24"/>
        </w:rPr>
        <w:t>de</w:t>
      </w:r>
      <w:r>
        <w:rPr>
          <w:spacing w:val="-15"/>
          <w:sz w:val="24"/>
        </w:rPr>
        <w:t> </w:t>
      </w:r>
      <w:r>
        <w:rPr>
          <w:sz w:val="24"/>
        </w:rPr>
        <w:t>chaque côté des extrémités de la queue de la déesse.</w:t>
      </w:r>
    </w:p>
    <w:p>
      <w:pPr>
        <w:pStyle w:val="BodyText"/>
        <w:spacing w:line="208" w:lineRule="auto"/>
        <w:ind w:right="165"/>
      </w:pPr>
      <w:r>
        <w:rPr/>
        <w:t>La représentation de Cérès en déesse mi-femme mi-oiseau aux </w:t>
      </w:r>
      <w:r>
        <w:rPr/>
        <w:t>ailes ornées de fleurs, alors qu’elle est classiquement représentée sous l’aspect d’une belle femme portant une couronne de blé, traduit la volonté de la créatrice de l’incarner par ce qu’elle représente en personnifiant l’agriculture.”</w:t>
      </w:r>
    </w:p>
    <w:p>
      <w:pPr>
        <w:pStyle w:val="ListParagraph"/>
        <w:numPr>
          <w:ilvl w:val="0"/>
          <w:numId w:val="2"/>
        </w:numPr>
        <w:tabs>
          <w:tab w:pos="3370" w:val="left" w:leader="none"/>
        </w:tabs>
        <w:spacing w:line="240" w:lineRule="auto" w:before="209" w:after="0"/>
        <w:ind w:left="3370" w:right="0" w:hanging="565"/>
        <w:jc w:val="left"/>
        <w:rPr>
          <w:sz w:val="24"/>
        </w:rPr>
      </w:pPr>
      <w:r>
        <w:rPr>
          <w:sz w:val="24"/>
        </w:rPr>
        <w:t>Le</w:t>
      </w:r>
      <w:r>
        <w:rPr>
          <w:spacing w:val="-1"/>
          <w:sz w:val="24"/>
        </w:rPr>
        <w:t> </w:t>
      </w:r>
      <w:r>
        <w:rPr>
          <w:sz w:val="24"/>
        </w:rPr>
        <w:t>dessin</w:t>
      </w:r>
      <w:r>
        <w:rPr>
          <w:spacing w:val="-1"/>
          <w:sz w:val="24"/>
        </w:rPr>
        <w:t> </w:t>
      </w:r>
      <w:r>
        <w:rPr>
          <w:sz w:val="24"/>
        </w:rPr>
        <w:t>intitulé</w:t>
      </w:r>
      <w:r>
        <w:rPr>
          <w:spacing w:val="-1"/>
          <w:sz w:val="24"/>
        </w:rPr>
        <w:t> </w:t>
      </w:r>
      <w:r>
        <w:rPr>
          <w:sz w:val="24"/>
        </w:rPr>
        <w:t>“Cérès”</w:t>
      </w:r>
      <w:r>
        <w:rPr>
          <w:spacing w:val="-1"/>
          <w:sz w:val="24"/>
        </w:rPr>
        <w:t> </w:t>
      </w:r>
      <w:r>
        <w:rPr>
          <w:sz w:val="24"/>
        </w:rPr>
        <w:t>se</w:t>
      </w:r>
      <w:r>
        <w:rPr>
          <w:spacing w:val="-1"/>
          <w:sz w:val="24"/>
        </w:rPr>
        <w:t> </w:t>
      </w:r>
      <w:r>
        <w:rPr>
          <w:sz w:val="24"/>
        </w:rPr>
        <w:t>présente</w:t>
      </w:r>
      <w:r>
        <w:rPr>
          <w:spacing w:val="-1"/>
          <w:sz w:val="24"/>
        </w:rPr>
        <w:t> </w:t>
      </w:r>
      <w:r>
        <w:rPr>
          <w:sz w:val="24"/>
        </w:rPr>
        <w:t>de</w:t>
      </w:r>
      <w:r>
        <w:rPr>
          <w:spacing w:val="-1"/>
          <w:sz w:val="24"/>
        </w:rPr>
        <w:t> </w:t>
      </w:r>
      <w:r>
        <w:rPr>
          <w:sz w:val="24"/>
        </w:rPr>
        <w:t>la</w:t>
      </w:r>
      <w:r>
        <w:rPr>
          <w:spacing w:val="-1"/>
          <w:sz w:val="24"/>
        </w:rPr>
        <w:t> </w:t>
      </w:r>
      <w:r>
        <w:rPr>
          <w:sz w:val="24"/>
        </w:rPr>
        <w:t>manière</w:t>
      </w:r>
      <w:r>
        <w:rPr>
          <w:spacing w:val="-1"/>
          <w:sz w:val="24"/>
        </w:rPr>
        <w:t> </w:t>
      </w:r>
      <w:r>
        <w:rPr>
          <w:sz w:val="24"/>
        </w:rPr>
        <w:t>suivante </w:t>
      </w:r>
      <w:r>
        <w:rPr>
          <w:spacing w:val="-10"/>
          <w:sz w:val="24"/>
        </w:rPr>
        <w:t>:</w:t>
      </w:r>
    </w:p>
    <w:p>
      <w:pPr>
        <w:pStyle w:val="BodyText"/>
        <w:spacing w:before="2"/>
        <w:ind w:left="0"/>
        <w:jc w:val="left"/>
        <w:rPr>
          <w:sz w:val="8"/>
        </w:rPr>
      </w:pPr>
      <w:r>
        <w:rPr>
          <w:sz w:val="8"/>
        </w:rPr>
        <w:drawing>
          <wp:anchor distT="0" distB="0" distL="0" distR="0" allowOverlap="1" layoutInCell="1" locked="0" behindDoc="1" simplePos="0" relativeHeight="487597056">
            <wp:simplePos x="0" y="0"/>
            <wp:positionH relativeFrom="page">
              <wp:posOffset>2466594</wp:posOffset>
            </wp:positionH>
            <wp:positionV relativeFrom="paragraph">
              <wp:posOffset>75532</wp:posOffset>
            </wp:positionV>
            <wp:extent cx="1061413" cy="1088707"/>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7" cstate="print"/>
                    <a:stretch>
                      <a:fillRect/>
                    </a:stretch>
                  </pic:blipFill>
                  <pic:spPr>
                    <a:xfrm>
                      <a:off x="0" y="0"/>
                      <a:ext cx="1061413" cy="1088707"/>
                    </a:xfrm>
                    <a:prstGeom prst="rect">
                      <a:avLst/>
                    </a:prstGeom>
                  </pic:spPr>
                </pic:pic>
              </a:graphicData>
            </a:graphic>
          </wp:anchor>
        </w:drawing>
      </w:r>
    </w:p>
    <w:p>
      <w:pPr>
        <w:pStyle w:val="BodyText"/>
        <w:ind w:left="0"/>
        <w:jc w:val="left"/>
      </w:pPr>
    </w:p>
    <w:p>
      <w:pPr>
        <w:pStyle w:val="BodyText"/>
        <w:spacing w:before="8"/>
        <w:ind w:left="0"/>
        <w:jc w:val="left"/>
      </w:pPr>
    </w:p>
    <w:p>
      <w:pPr>
        <w:pStyle w:val="ListParagraph"/>
        <w:numPr>
          <w:ilvl w:val="0"/>
          <w:numId w:val="2"/>
        </w:numPr>
        <w:tabs>
          <w:tab w:pos="3368" w:val="left" w:leader="none"/>
          <w:tab w:pos="3371" w:val="left" w:leader="none"/>
        </w:tabs>
        <w:spacing w:line="208" w:lineRule="auto" w:before="0" w:after="0"/>
        <w:ind w:left="3371" w:right="163" w:hanging="567"/>
        <w:jc w:val="both"/>
        <w:rPr>
          <w:sz w:val="24"/>
        </w:rPr>
      </w:pPr>
      <w:r>
        <w:rPr>
          <w:sz w:val="24"/>
        </w:rPr>
        <w:t>Le tribunal ne peut que constater</w:t>
      </w:r>
      <w:r>
        <w:rPr>
          <w:sz w:val="24"/>
        </w:rPr>
        <w:t> que le contraste opéré entre le caractère</w:t>
      </w:r>
      <w:r>
        <w:rPr>
          <w:spacing w:val="-15"/>
          <w:sz w:val="24"/>
        </w:rPr>
        <w:t> </w:t>
      </w:r>
      <w:r>
        <w:rPr>
          <w:sz w:val="24"/>
        </w:rPr>
        <w:t>statique</w:t>
      </w:r>
      <w:r>
        <w:rPr>
          <w:spacing w:val="-15"/>
          <w:sz w:val="24"/>
        </w:rPr>
        <w:t> </w:t>
      </w:r>
      <w:r>
        <w:rPr>
          <w:sz w:val="24"/>
        </w:rPr>
        <w:t>et</w:t>
      </w:r>
      <w:r>
        <w:rPr>
          <w:spacing w:val="-15"/>
          <w:sz w:val="24"/>
        </w:rPr>
        <w:t> </w:t>
      </w:r>
      <w:r>
        <w:rPr>
          <w:sz w:val="24"/>
        </w:rPr>
        <w:t>vertical</w:t>
      </w:r>
      <w:r>
        <w:rPr>
          <w:spacing w:val="-15"/>
          <w:sz w:val="24"/>
        </w:rPr>
        <w:t> </w:t>
      </w:r>
      <w:r>
        <w:rPr>
          <w:sz w:val="24"/>
        </w:rPr>
        <w:t>du</w:t>
      </w:r>
      <w:r>
        <w:rPr>
          <w:spacing w:val="-15"/>
          <w:sz w:val="24"/>
        </w:rPr>
        <w:t> </w:t>
      </w:r>
      <w:r>
        <w:rPr>
          <w:sz w:val="24"/>
        </w:rPr>
        <w:t>buste</w:t>
      </w:r>
      <w:r>
        <w:rPr>
          <w:spacing w:val="-13"/>
          <w:sz w:val="24"/>
        </w:rPr>
        <w:t> </w:t>
      </w:r>
      <w:r>
        <w:rPr>
          <w:sz w:val="24"/>
        </w:rPr>
        <w:t>du</w:t>
      </w:r>
      <w:r>
        <w:rPr>
          <w:spacing w:val="-13"/>
          <w:sz w:val="24"/>
        </w:rPr>
        <w:t> </w:t>
      </w:r>
      <w:r>
        <w:rPr>
          <w:sz w:val="24"/>
        </w:rPr>
        <w:t>personnage</w:t>
      </w:r>
      <w:r>
        <w:rPr>
          <w:spacing w:val="-14"/>
          <w:sz w:val="24"/>
        </w:rPr>
        <w:t> </w:t>
      </w:r>
      <w:r>
        <w:rPr>
          <w:sz w:val="24"/>
        </w:rPr>
        <w:t>central</w:t>
      </w:r>
      <w:r>
        <w:rPr>
          <w:spacing w:val="-14"/>
          <w:sz w:val="24"/>
        </w:rPr>
        <w:t> </w:t>
      </w:r>
      <w:r>
        <w:rPr>
          <w:sz w:val="24"/>
        </w:rPr>
        <w:t>représenté comme</w:t>
      </w:r>
      <w:r>
        <w:rPr>
          <w:spacing w:val="-1"/>
          <w:sz w:val="24"/>
        </w:rPr>
        <w:t> </w:t>
      </w:r>
      <w:r>
        <w:rPr>
          <w:sz w:val="24"/>
        </w:rPr>
        <w:t>une</w:t>
      </w:r>
      <w:r>
        <w:rPr>
          <w:spacing w:val="-1"/>
          <w:sz w:val="24"/>
        </w:rPr>
        <w:t> </w:t>
      </w:r>
      <w:r>
        <w:rPr>
          <w:sz w:val="24"/>
        </w:rPr>
        <w:t>statue</w:t>
      </w:r>
      <w:r>
        <w:rPr>
          <w:spacing w:val="-1"/>
          <w:sz w:val="24"/>
        </w:rPr>
        <w:t> </w:t>
      </w:r>
      <w:r>
        <w:rPr>
          <w:sz w:val="24"/>
        </w:rPr>
        <w:t>et</w:t>
      </w:r>
      <w:r>
        <w:rPr>
          <w:spacing w:val="-1"/>
          <w:sz w:val="24"/>
        </w:rPr>
        <w:t> </w:t>
      </w:r>
      <w:r>
        <w:rPr>
          <w:sz w:val="24"/>
        </w:rPr>
        <w:t>le</w:t>
      </w:r>
      <w:r>
        <w:rPr>
          <w:spacing w:val="-4"/>
          <w:sz w:val="24"/>
        </w:rPr>
        <w:t> </w:t>
      </w:r>
      <w:r>
        <w:rPr>
          <w:sz w:val="24"/>
        </w:rPr>
        <w:t>mouvement</w:t>
      </w:r>
      <w:r>
        <w:rPr>
          <w:spacing w:val="-1"/>
          <w:sz w:val="24"/>
        </w:rPr>
        <w:t> </w:t>
      </w:r>
      <w:r>
        <w:rPr>
          <w:sz w:val="24"/>
        </w:rPr>
        <w:t>des</w:t>
      </w:r>
      <w:r>
        <w:rPr>
          <w:spacing w:val="-1"/>
          <w:sz w:val="24"/>
        </w:rPr>
        <w:t> </w:t>
      </w:r>
      <w:r>
        <w:rPr>
          <w:sz w:val="24"/>
        </w:rPr>
        <w:t>scènes florales</w:t>
      </w:r>
      <w:r>
        <w:rPr>
          <w:spacing w:val="-1"/>
          <w:sz w:val="24"/>
        </w:rPr>
        <w:t> </w:t>
      </w:r>
      <w:r>
        <w:rPr>
          <w:sz w:val="24"/>
        </w:rPr>
        <w:t>et</w:t>
      </w:r>
      <w:r>
        <w:rPr>
          <w:spacing w:val="-1"/>
          <w:sz w:val="24"/>
        </w:rPr>
        <w:t> </w:t>
      </w:r>
      <w:r>
        <w:rPr>
          <w:sz w:val="24"/>
        </w:rPr>
        <w:t>animalières qui</w:t>
      </w:r>
      <w:r>
        <w:rPr>
          <w:spacing w:val="-13"/>
          <w:sz w:val="24"/>
        </w:rPr>
        <w:t> </w:t>
      </w:r>
      <w:r>
        <w:rPr>
          <w:sz w:val="24"/>
        </w:rPr>
        <w:t>forment</w:t>
      </w:r>
      <w:r>
        <w:rPr>
          <w:spacing w:val="-15"/>
          <w:sz w:val="24"/>
        </w:rPr>
        <w:t> </w:t>
      </w:r>
      <w:r>
        <w:rPr>
          <w:sz w:val="24"/>
        </w:rPr>
        <w:t>des</w:t>
      </w:r>
      <w:r>
        <w:rPr>
          <w:spacing w:val="-14"/>
          <w:sz w:val="24"/>
        </w:rPr>
        <w:t> </w:t>
      </w:r>
      <w:r>
        <w:rPr>
          <w:sz w:val="24"/>
        </w:rPr>
        <w:t>ronds</w:t>
      </w:r>
      <w:r>
        <w:rPr>
          <w:spacing w:val="-14"/>
          <w:sz w:val="24"/>
        </w:rPr>
        <w:t> </w:t>
      </w:r>
      <w:r>
        <w:rPr>
          <w:sz w:val="24"/>
        </w:rPr>
        <w:t>et</w:t>
      </w:r>
      <w:r>
        <w:rPr>
          <w:spacing w:val="-13"/>
          <w:sz w:val="24"/>
        </w:rPr>
        <w:t> </w:t>
      </w:r>
      <w:r>
        <w:rPr>
          <w:sz w:val="24"/>
        </w:rPr>
        <w:t>boucles,</w:t>
      </w:r>
      <w:r>
        <w:rPr>
          <w:spacing w:val="-14"/>
          <w:sz w:val="24"/>
        </w:rPr>
        <w:t> </w:t>
      </w:r>
      <w:r>
        <w:rPr>
          <w:sz w:val="24"/>
        </w:rPr>
        <w:t>auquel</w:t>
      </w:r>
      <w:r>
        <w:rPr>
          <w:spacing w:val="-15"/>
          <w:sz w:val="24"/>
        </w:rPr>
        <w:t> </w:t>
      </w:r>
      <w:r>
        <w:rPr>
          <w:sz w:val="24"/>
        </w:rPr>
        <w:t>se</w:t>
      </w:r>
      <w:r>
        <w:rPr>
          <w:spacing w:val="-14"/>
          <w:sz w:val="24"/>
        </w:rPr>
        <w:t> </w:t>
      </w:r>
      <w:r>
        <w:rPr>
          <w:sz w:val="24"/>
        </w:rPr>
        <w:t>conjugue</w:t>
      </w:r>
      <w:r>
        <w:rPr>
          <w:spacing w:val="-14"/>
          <w:sz w:val="24"/>
        </w:rPr>
        <w:t> </w:t>
      </w:r>
      <w:r>
        <w:rPr>
          <w:sz w:val="24"/>
        </w:rPr>
        <w:t>le</w:t>
      </w:r>
      <w:r>
        <w:rPr>
          <w:spacing w:val="-14"/>
          <w:sz w:val="24"/>
        </w:rPr>
        <w:t> </w:t>
      </w:r>
      <w:r>
        <w:rPr>
          <w:sz w:val="24"/>
        </w:rPr>
        <w:t>trait</w:t>
      </w:r>
      <w:r>
        <w:rPr>
          <w:spacing w:val="-13"/>
          <w:sz w:val="24"/>
        </w:rPr>
        <w:t> </w:t>
      </w:r>
      <w:r>
        <w:rPr>
          <w:sz w:val="24"/>
        </w:rPr>
        <w:t>richement </w:t>
      </w:r>
      <w:r>
        <w:rPr>
          <w:spacing w:val="-2"/>
          <w:sz w:val="24"/>
        </w:rPr>
        <w:t>ouvragé</w:t>
      </w:r>
      <w:r>
        <w:rPr>
          <w:spacing w:val="-13"/>
          <w:sz w:val="24"/>
        </w:rPr>
        <w:t> </w:t>
      </w:r>
      <w:r>
        <w:rPr>
          <w:spacing w:val="-2"/>
          <w:sz w:val="24"/>
        </w:rPr>
        <w:t>du</w:t>
      </w:r>
      <w:r>
        <w:rPr>
          <w:spacing w:val="-13"/>
          <w:sz w:val="24"/>
        </w:rPr>
        <w:t> </w:t>
      </w:r>
      <w:r>
        <w:rPr>
          <w:spacing w:val="-2"/>
          <w:sz w:val="24"/>
        </w:rPr>
        <w:t>dessin,</w:t>
      </w:r>
      <w:r>
        <w:rPr>
          <w:spacing w:val="-13"/>
          <w:sz w:val="24"/>
        </w:rPr>
        <w:t> </w:t>
      </w:r>
      <w:r>
        <w:rPr>
          <w:spacing w:val="-2"/>
          <w:sz w:val="24"/>
        </w:rPr>
        <w:t>constitue</w:t>
      </w:r>
      <w:r>
        <w:rPr>
          <w:spacing w:val="-13"/>
          <w:sz w:val="24"/>
        </w:rPr>
        <w:t> </w:t>
      </w:r>
      <w:r>
        <w:rPr>
          <w:spacing w:val="-2"/>
          <w:sz w:val="24"/>
        </w:rPr>
        <w:t>une</w:t>
      </w:r>
      <w:r>
        <w:rPr>
          <w:spacing w:val="-13"/>
          <w:sz w:val="24"/>
        </w:rPr>
        <w:t> </w:t>
      </w:r>
      <w:r>
        <w:rPr>
          <w:spacing w:val="-2"/>
          <w:sz w:val="24"/>
        </w:rPr>
        <w:t>combinaison</w:t>
      </w:r>
      <w:r>
        <w:rPr>
          <w:spacing w:val="-13"/>
          <w:sz w:val="24"/>
        </w:rPr>
        <w:t> </w:t>
      </w:r>
      <w:r>
        <w:rPr>
          <w:spacing w:val="-2"/>
          <w:sz w:val="24"/>
        </w:rPr>
        <w:t>de</w:t>
      </w:r>
      <w:r>
        <w:rPr>
          <w:spacing w:val="-11"/>
          <w:sz w:val="24"/>
        </w:rPr>
        <w:t> </w:t>
      </w:r>
      <w:r>
        <w:rPr>
          <w:spacing w:val="-2"/>
          <w:sz w:val="24"/>
        </w:rPr>
        <w:t>choix</w:t>
      </w:r>
      <w:r>
        <w:rPr>
          <w:spacing w:val="-11"/>
          <w:sz w:val="24"/>
        </w:rPr>
        <w:t> </w:t>
      </w:r>
      <w:r>
        <w:rPr>
          <w:spacing w:val="-2"/>
          <w:sz w:val="24"/>
        </w:rPr>
        <w:t>libres</w:t>
      </w:r>
      <w:r>
        <w:rPr>
          <w:spacing w:val="-13"/>
          <w:sz w:val="24"/>
        </w:rPr>
        <w:t> </w:t>
      </w:r>
      <w:r>
        <w:rPr>
          <w:spacing w:val="-2"/>
          <w:sz w:val="24"/>
        </w:rPr>
        <w:t>et</w:t>
      </w:r>
      <w:r>
        <w:rPr>
          <w:spacing w:val="-13"/>
          <w:sz w:val="24"/>
        </w:rPr>
        <w:t> </w:t>
      </w:r>
      <w:r>
        <w:rPr>
          <w:spacing w:val="-2"/>
          <w:sz w:val="24"/>
        </w:rPr>
        <w:t>créatifs </w:t>
      </w:r>
      <w:r>
        <w:rPr>
          <w:sz w:val="24"/>
        </w:rPr>
        <w:t>portant l’empreinte de la personnalité de leur auteur. L’originalité de cette oeuvre graphique est ainsi caractérisée de sorte qu’elle est protégée par le droit d’auteur.</w:t>
      </w:r>
    </w:p>
    <w:p>
      <w:pPr>
        <w:spacing w:before="209"/>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 dessin</w:t>
      </w:r>
      <w:r>
        <w:rPr>
          <w:i/>
          <w:spacing w:val="-1"/>
          <w:sz w:val="24"/>
        </w:rPr>
        <w:t> </w:t>
      </w:r>
      <w:r>
        <w:rPr>
          <w:i/>
          <w:sz w:val="24"/>
        </w:rPr>
        <w:t>“Cheval</w:t>
      </w:r>
      <w:r>
        <w:rPr>
          <w:i/>
          <w:spacing w:val="-1"/>
          <w:sz w:val="24"/>
        </w:rPr>
        <w:t> </w:t>
      </w:r>
      <w:r>
        <w:rPr>
          <w:i/>
          <w:spacing w:val="-2"/>
          <w:sz w:val="24"/>
        </w:rPr>
        <w:t>turc”</w:t>
      </w:r>
    </w:p>
    <w:p>
      <w:pPr>
        <w:pStyle w:val="ListParagraph"/>
        <w:numPr>
          <w:ilvl w:val="0"/>
          <w:numId w:val="2"/>
        </w:numPr>
        <w:tabs>
          <w:tab w:pos="3368" w:val="left" w:leader="none"/>
          <w:tab w:pos="3371" w:val="left" w:leader="none"/>
        </w:tabs>
        <w:spacing w:line="208" w:lineRule="auto" w:before="233" w:after="0"/>
        <w:ind w:left="3371" w:right="172" w:hanging="567"/>
        <w:jc w:val="both"/>
        <w:rPr>
          <w:sz w:val="24"/>
        </w:rPr>
      </w:pPr>
      <w:r>
        <w:rPr>
          <w:sz w:val="24"/>
        </w:rPr>
        <w:t>Selon les</w:t>
      </w:r>
      <w:r>
        <w:rPr>
          <w:sz w:val="24"/>
        </w:rPr>
        <w:t> demanderesses, “L’originalité de ce dessin résulte de la combinaison originale des caractéristiques suivantes :</w:t>
      </w:r>
    </w:p>
    <w:p>
      <w:pPr>
        <w:pStyle w:val="ListParagraph"/>
        <w:numPr>
          <w:ilvl w:val="1"/>
          <w:numId w:val="2"/>
        </w:numPr>
        <w:tabs>
          <w:tab w:pos="3504" w:val="left" w:leader="none"/>
        </w:tabs>
        <w:spacing w:line="208" w:lineRule="auto" w:before="0" w:after="0"/>
        <w:ind w:left="3371" w:right="168" w:firstLine="0"/>
        <w:jc w:val="both"/>
        <w:rPr>
          <w:sz w:val="24"/>
        </w:rPr>
      </w:pPr>
      <w:r>
        <w:rPr>
          <w:sz w:val="24"/>
        </w:rPr>
        <w:t>en</w:t>
      </w:r>
      <w:r>
        <w:rPr>
          <w:spacing w:val="-9"/>
          <w:sz w:val="24"/>
        </w:rPr>
        <w:t> </w:t>
      </w:r>
      <w:r>
        <w:rPr>
          <w:sz w:val="24"/>
        </w:rPr>
        <w:t>son</w:t>
      </w:r>
      <w:r>
        <w:rPr>
          <w:spacing w:val="-8"/>
          <w:sz w:val="24"/>
        </w:rPr>
        <w:t> </w:t>
      </w:r>
      <w:r>
        <w:rPr>
          <w:sz w:val="24"/>
        </w:rPr>
        <w:t>centre</w:t>
      </w:r>
      <w:r>
        <w:rPr>
          <w:spacing w:val="-11"/>
          <w:sz w:val="24"/>
        </w:rPr>
        <w:t> </w:t>
      </w:r>
      <w:r>
        <w:rPr>
          <w:sz w:val="24"/>
        </w:rPr>
        <w:t>un</w:t>
      </w:r>
      <w:r>
        <w:rPr>
          <w:spacing w:val="-8"/>
          <w:sz w:val="24"/>
        </w:rPr>
        <w:t> </w:t>
      </w:r>
      <w:r>
        <w:rPr>
          <w:sz w:val="24"/>
        </w:rPr>
        <w:t>cheval</w:t>
      </w:r>
      <w:r>
        <w:rPr>
          <w:spacing w:val="-9"/>
          <w:sz w:val="24"/>
        </w:rPr>
        <w:t> </w:t>
      </w:r>
      <w:r>
        <w:rPr>
          <w:sz w:val="24"/>
        </w:rPr>
        <w:t>en</w:t>
      </w:r>
      <w:r>
        <w:rPr>
          <w:spacing w:val="-9"/>
          <w:sz w:val="24"/>
        </w:rPr>
        <w:t> </w:t>
      </w:r>
      <w:r>
        <w:rPr>
          <w:sz w:val="24"/>
        </w:rPr>
        <w:t>mouvement,</w:t>
      </w:r>
      <w:r>
        <w:rPr>
          <w:spacing w:val="-10"/>
          <w:sz w:val="24"/>
        </w:rPr>
        <w:t> </w:t>
      </w:r>
      <w:r>
        <w:rPr>
          <w:sz w:val="24"/>
        </w:rPr>
        <w:t>aux</w:t>
      </w:r>
      <w:r>
        <w:rPr>
          <w:spacing w:val="-7"/>
          <w:sz w:val="24"/>
        </w:rPr>
        <w:t> </w:t>
      </w:r>
      <w:r>
        <w:rPr>
          <w:sz w:val="24"/>
        </w:rPr>
        <w:t>couleurs</w:t>
      </w:r>
      <w:r>
        <w:rPr>
          <w:spacing w:val="-8"/>
          <w:sz w:val="24"/>
        </w:rPr>
        <w:t> </w:t>
      </w:r>
      <w:r>
        <w:rPr>
          <w:sz w:val="24"/>
        </w:rPr>
        <w:t>or</w:t>
      </w:r>
      <w:r>
        <w:rPr>
          <w:spacing w:val="-9"/>
          <w:sz w:val="24"/>
        </w:rPr>
        <w:t> </w:t>
      </w:r>
      <w:r>
        <w:rPr>
          <w:sz w:val="24"/>
        </w:rPr>
        <w:t>et</w:t>
      </w:r>
      <w:r>
        <w:rPr>
          <w:spacing w:val="-9"/>
          <w:sz w:val="24"/>
        </w:rPr>
        <w:t> </w:t>
      </w:r>
      <w:r>
        <w:rPr>
          <w:sz w:val="24"/>
        </w:rPr>
        <w:t>rose,</w:t>
      </w:r>
      <w:r>
        <w:rPr>
          <w:spacing w:val="-10"/>
          <w:sz w:val="24"/>
        </w:rPr>
        <w:t> </w:t>
      </w:r>
      <w:r>
        <w:rPr>
          <w:sz w:val="24"/>
        </w:rPr>
        <w:t>ainsi que son cavalier vêtu d’un</w:t>
      </w:r>
    </w:p>
    <w:p>
      <w:pPr>
        <w:pStyle w:val="BodyText"/>
        <w:spacing w:line="229" w:lineRule="exact"/>
      </w:pPr>
      <w:r>
        <w:rPr/>
        <w:t>habit</w:t>
      </w:r>
      <w:r>
        <w:rPr>
          <w:spacing w:val="-1"/>
        </w:rPr>
        <w:t> </w:t>
      </w:r>
      <w:r>
        <w:rPr/>
        <w:t>traditionnel turc</w:t>
      </w:r>
      <w:r>
        <w:rPr>
          <w:spacing w:val="-1"/>
        </w:rPr>
        <w:t> </w:t>
      </w:r>
      <w:r>
        <w:rPr/>
        <w:t>de couleur</w:t>
      </w:r>
      <w:r>
        <w:rPr>
          <w:spacing w:val="-1"/>
        </w:rPr>
        <w:t> </w:t>
      </w:r>
      <w:r>
        <w:rPr/>
        <w:t>rose </w:t>
      </w:r>
      <w:r>
        <w:rPr>
          <w:spacing w:val="-10"/>
        </w:rPr>
        <w:t>;</w:t>
      </w:r>
    </w:p>
    <w:p>
      <w:pPr>
        <w:pStyle w:val="ListParagraph"/>
        <w:numPr>
          <w:ilvl w:val="1"/>
          <w:numId w:val="2"/>
        </w:numPr>
        <w:tabs>
          <w:tab w:pos="3574" w:val="left" w:leader="none"/>
        </w:tabs>
        <w:spacing w:line="208" w:lineRule="auto" w:before="11" w:after="0"/>
        <w:ind w:left="3371" w:right="166" w:firstLine="0"/>
        <w:jc w:val="both"/>
        <w:rPr>
          <w:sz w:val="24"/>
        </w:rPr>
      </w:pPr>
      <w:r>
        <w:rPr>
          <w:sz w:val="24"/>
        </w:rPr>
        <w:t>Cette scène est mise en valeur par le reste du carré constitué d’ornements telles des arabesques</w:t>
      </w:r>
    </w:p>
    <w:p>
      <w:pPr>
        <w:pStyle w:val="BodyText"/>
        <w:spacing w:line="208" w:lineRule="auto"/>
        <w:ind w:right="167"/>
      </w:pPr>
      <w:r>
        <w:rPr>
          <w:spacing w:val="-2"/>
        </w:rPr>
        <w:t>dorées</w:t>
      </w:r>
      <w:r>
        <w:rPr>
          <w:spacing w:val="-8"/>
        </w:rPr>
        <w:t> </w:t>
      </w:r>
      <w:r>
        <w:rPr>
          <w:spacing w:val="-2"/>
        </w:rPr>
        <w:t>évoquant</w:t>
      </w:r>
      <w:r>
        <w:rPr>
          <w:spacing w:val="-7"/>
        </w:rPr>
        <w:t> </w:t>
      </w:r>
      <w:r>
        <w:rPr>
          <w:spacing w:val="-2"/>
        </w:rPr>
        <w:t>des</w:t>
      </w:r>
      <w:r>
        <w:rPr>
          <w:spacing w:val="-6"/>
        </w:rPr>
        <w:t> </w:t>
      </w:r>
      <w:r>
        <w:rPr>
          <w:spacing w:val="-2"/>
        </w:rPr>
        <w:t>motifs</w:t>
      </w:r>
      <w:r>
        <w:rPr>
          <w:spacing w:val="-9"/>
        </w:rPr>
        <w:t> </w:t>
      </w:r>
      <w:r>
        <w:rPr>
          <w:spacing w:val="-2"/>
        </w:rPr>
        <w:t>royaux,</w:t>
      </w:r>
      <w:r>
        <w:rPr>
          <w:spacing w:val="-9"/>
        </w:rPr>
        <w:t> </w:t>
      </w:r>
      <w:r>
        <w:rPr>
          <w:spacing w:val="-2"/>
        </w:rPr>
        <w:t>le</w:t>
      </w:r>
      <w:r>
        <w:rPr>
          <w:spacing w:val="-8"/>
        </w:rPr>
        <w:t> </w:t>
      </w:r>
      <w:r>
        <w:rPr>
          <w:spacing w:val="-2"/>
        </w:rPr>
        <w:t>tout</w:t>
      </w:r>
      <w:r>
        <w:rPr>
          <w:spacing w:val="-7"/>
        </w:rPr>
        <w:t> </w:t>
      </w:r>
      <w:r>
        <w:rPr>
          <w:spacing w:val="-2"/>
        </w:rPr>
        <w:t>sur</w:t>
      </w:r>
      <w:r>
        <w:rPr>
          <w:spacing w:val="-8"/>
        </w:rPr>
        <w:t> </w:t>
      </w:r>
      <w:r>
        <w:rPr>
          <w:spacing w:val="-2"/>
        </w:rPr>
        <w:t>un</w:t>
      </w:r>
      <w:r>
        <w:rPr>
          <w:spacing w:val="-8"/>
        </w:rPr>
        <w:t> </w:t>
      </w:r>
      <w:r>
        <w:rPr>
          <w:spacing w:val="-2"/>
        </w:rPr>
        <w:t>carré</w:t>
      </w:r>
      <w:r>
        <w:rPr>
          <w:spacing w:val="-13"/>
        </w:rPr>
        <w:t> </w:t>
      </w:r>
      <w:r>
        <w:rPr>
          <w:spacing w:val="-2"/>
        </w:rPr>
        <w:t>couleur</w:t>
      </w:r>
      <w:r>
        <w:rPr>
          <w:spacing w:val="-8"/>
        </w:rPr>
        <w:t> </w:t>
      </w:r>
      <w:r>
        <w:rPr>
          <w:spacing w:val="-2"/>
        </w:rPr>
        <w:t>bleu</w:t>
      </w:r>
      <w:r>
        <w:rPr>
          <w:spacing w:val="-6"/>
        </w:rPr>
        <w:t> </w:t>
      </w:r>
      <w:r>
        <w:rPr>
          <w:spacing w:val="-2"/>
        </w:rPr>
        <w:t>roi </w:t>
      </w:r>
      <w:r>
        <w:rPr/>
        <w:t>entouré d’un liseré rose et bleu marine ;</w:t>
      </w:r>
    </w:p>
    <w:p>
      <w:pPr>
        <w:pStyle w:val="ListParagraph"/>
        <w:numPr>
          <w:ilvl w:val="1"/>
          <w:numId w:val="2"/>
        </w:numPr>
        <w:tabs>
          <w:tab w:pos="3497" w:val="left" w:leader="none"/>
        </w:tabs>
        <w:spacing w:line="208" w:lineRule="auto" w:before="0" w:after="0"/>
        <w:ind w:left="3371" w:right="167" w:firstLine="0"/>
        <w:jc w:val="both"/>
        <w:rPr>
          <w:sz w:val="24"/>
        </w:rPr>
      </w:pPr>
      <w:r>
        <w:rPr>
          <w:sz w:val="24"/>
        </w:rPr>
        <w:t>Plusieurs</w:t>
      </w:r>
      <w:r>
        <w:rPr>
          <w:spacing w:val="-15"/>
          <w:sz w:val="24"/>
        </w:rPr>
        <w:t> </w:t>
      </w:r>
      <w:r>
        <w:rPr>
          <w:sz w:val="24"/>
        </w:rPr>
        <w:t>gros</w:t>
      </w:r>
      <w:r>
        <w:rPr>
          <w:spacing w:val="-15"/>
          <w:sz w:val="24"/>
        </w:rPr>
        <w:t> </w:t>
      </w:r>
      <w:r>
        <w:rPr>
          <w:sz w:val="24"/>
        </w:rPr>
        <w:t>œillets</w:t>
      </w:r>
      <w:r>
        <w:rPr>
          <w:spacing w:val="-15"/>
          <w:sz w:val="24"/>
        </w:rPr>
        <w:t> </w:t>
      </w:r>
      <w:r>
        <w:rPr>
          <w:sz w:val="24"/>
        </w:rPr>
        <w:t>turcs</w:t>
      </w:r>
      <w:r>
        <w:rPr>
          <w:spacing w:val="-14"/>
          <w:sz w:val="24"/>
        </w:rPr>
        <w:t> </w:t>
      </w:r>
      <w:r>
        <w:rPr>
          <w:sz w:val="24"/>
        </w:rPr>
        <w:t>violets</w:t>
      </w:r>
      <w:r>
        <w:rPr>
          <w:spacing w:val="-12"/>
          <w:sz w:val="24"/>
        </w:rPr>
        <w:t> </w:t>
      </w:r>
      <w:r>
        <w:rPr>
          <w:sz w:val="24"/>
        </w:rPr>
        <w:t>et</w:t>
      </w:r>
      <w:r>
        <w:rPr>
          <w:spacing w:val="-14"/>
          <w:sz w:val="24"/>
        </w:rPr>
        <w:t> </w:t>
      </w:r>
      <w:r>
        <w:rPr>
          <w:sz w:val="24"/>
        </w:rPr>
        <w:t>roses</w:t>
      </w:r>
      <w:r>
        <w:rPr>
          <w:spacing w:val="-14"/>
          <w:sz w:val="24"/>
        </w:rPr>
        <w:t> </w:t>
      </w:r>
      <w:r>
        <w:rPr>
          <w:sz w:val="24"/>
        </w:rPr>
        <w:t>situées</w:t>
      </w:r>
      <w:r>
        <w:rPr>
          <w:spacing w:val="-14"/>
          <w:sz w:val="24"/>
        </w:rPr>
        <w:t> </w:t>
      </w:r>
      <w:r>
        <w:rPr>
          <w:sz w:val="24"/>
        </w:rPr>
        <w:t>sur</w:t>
      </w:r>
      <w:r>
        <w:rPr>
          <w:spacing w:val="-14"/>
          <w:sz w:val="24"/>
        </w:rPr>
        <w:t> </w:t>
      </w:r>
      <w:r>
        <w:rPr>
          <w:sz w:val="24"/>
        </w:rPr>
        <w:t>le</w:t>
      </w:r>
      <w:r>
        <w:rPr>
          <w:spacing w:val="-14"/>
          <w:sz w:val="24"/>
        </w:rPr>
        <w:t> </w:t>
      </w:r>
      <w:r>
        <w:rPr>
          <w:sz w:val="24"/>
        </w:rPr>
        <w:t>haut</w:t>
      </w:r>
      <w:r>
        <w:rPr>
          <w:spacing w:val="-15"/>
          <w:sz w:val="24"/>
        </w:rPr>
        <w:t> </w:t>
      </w:r>
      <w:r>
        <w:rPr>
          <w:sz w:val="24"/>
        </w:rPr>
        <w:t>et</w:t>
      </w:r>
      <w:r>
        <w:rPr>
          <w:spacing w:val="-15"/>
          <w:sz w:val="24"/>
        </w:rPr>
        <w:t> </w:t>
      </w:r>
      <w:r>
        <w:rPr>
          <w:sz w:val="24"/>
        </w:rPr>
        <w:t>le</w:t>
      </w:r>
      <w:r>
        <w:rPr>
          <w:spacing w:val="-15"/>
          <w:sz w:val="24"/>
        </w:rPr>
        <w:t> </w:t>
      </w:r>
      <w:r>
        <w:rPr>
          <w:sz w:val="24"/>
        </w:rPr>
        <w:t>bas du carré agrémentent la décoration de la scène.</w:t>
      </w:r>
    </w:p>
    <w:p>
      <w:pPr>
        <w:pStyle w:val="BodyText"/>
        <w:spacing w:line="208" w:lineRule="auto"/>
        <w:ind w:right="164"/>
      </w:pPr>
      <w:r>
        <w:rPr>
          <w:spacing w:val="-2"/>
        </w:rPr>
        <w:t>Par</w:t>
      </w:r>
      <w:r>
        <w:rPr>
          <w:spacing w:val="-8"/>
        </w:rPr>
        <w:t> </w:t>
      </w:r>
      <w:r>
        <w:rPr>
          <w:spacing w:val="-2"/>
        </w:rPr>
        <w:t>ce</w:t>
      </w:r>
      <w:r>
        <w:rPr>
          <w:spacing w:val="-9"/>
        </w:rPr>
        <w:t> </w:t>
      </w:r>
      <w:r>
        <w:rPr>
          <w:spacing w:val="-2"/>
        </w:rPr>
        <w:t>dessin</w:t>
      </w:r>
      <w:r>
        <w:rPr>
          <w:spacing w:val="-3"/>
        </w:rPr>
        <w:t> </w:t>
      </w:r>
      <w:r>
        <w:rPr>
          <w:spacing w:val="-2"/>
        </w:rPr>
        <w:t>orné</w:t>
      </w:r>
      <w:r>
        <w:rPr>
          <w:spacing w:val="-5"/>
        </w:rPr>
        <w:t> </w:t>
      </w:r>
      <w:r>
        <w:rPr>
          <w:spacing w:val="-2"/>
        </w:rPr>
        <w:t>de</w:t>
      </w:r>
      <w:r>
        <w:rPr>
          <w:spacing w:val="-8"/>
        </w:rPr>
        <w:t> </w:t>
      </w:r>
      <w:r>
        <w:rPr>
          <w:spacing w:val="-2"/>
        </w:rPr>
        <w:t>symboles</w:t>
      </w:r>
      <w:r>
        <w:rPr>
          <w:spacing w:val="-6"/>
        </w:rPr>
        <w:t> </w:t>
      </w:r>
      <w:r>
        <w:rPr>
          <w:spacing w:val="-2"/>
        </w:rPr>
        <w:t>ottomans</w:t>
      </w:r>
      <w:r>
        <w:rPr>
          <w:spacing w:val="-5"/>
        </w:rPr>
        <w:t> </w:t>
      </w:r>
      <w:r>
        <w:rPr>
          <w:spacing w:val="-2"/>
        </w:rPr>
        <w:t>harmonieusement</w:t>
      </w:r>
      <w:r>
        <w:rPr>
          <w:spacing w:val="-9"/>
        </w:rPr>
        <w:t> </w:t>
      </w:r>
      <w:r>
        <w:rPr>
          <w:spacing w:val="-2"/>
        </w:rPr>
        <w:t>disposés</w:t>
      </w:r>
      <w:r>
        <w:rPr>
          <w:spacing w:val="-6"/>
        </w:rPr>
        <w:t> </w:t>
      </w:r>
      <w:r>
        <w:rPr>
          <w:spacing w:val="-2"/>
        </w:rPr>
        <w:t>et </w:t>
      </w:r>
      <w:r>
        <w:rPr/>
        <w:t>d’arabesques</w:t>
      </w:r>
      <w:r>
        <w:rPr>
          <w:spacing w:val="-15"/>
        </w:rPr>
        <w:t> </w:t>
      </w:r>
      <w:r>
        <w:rPr/>
        <w:t>singulières,</w:t>
      </w:r>
      <w:r>
        <w:rPr>
          <w:spacing w:val="-15"/>
        </w:rPr>
        <w:t> </w:t>
      </w:r>
      <w:r>
        <w:rPr/>
        <w:t>qui</w:t>
      </w:r>
      <w:r>
        <w:rPr>
          <w:spacing w:val="-15"/>
        </w:rPr>
        <w:t> </w:t>
      </w:r>
      <w:r>
        <w:rPr/>
        <w:t>évoque</w:t>
      </w:r>
      <w:r>
        <w:rPr>
          <w:spacing w:val="-15"/>
        </w:rPr>
        <w:t> </w:t>
      </w:r>
      <w:r>
        <w:rPr/>
        <w:t>les</w:t>
      </w:r>
      <w:r>
        <w:rPr>
          <w:spacing w:val="-15"/>
        </w:rPr>
        <w:t> </w:t>
      </w:r>
      <w:r>
        <w:rPr/>
        <w:t>tapisseries</w:t>
      </w:r>
      <w:r>
        <w:rPr>
          <w:spacing w:val="-15"/>
        </w:rPr>
        <w:t> </w:t>
      </w:r>
      <w:r>
        <w:rPr/>
        <w:t>turques,</w:t>
      </w:r>
      <w:r>
        <w:rPr>
          <w:spacing w:val="-15"/>
        </w:rPr>
        <w:t> </w:t>
      </w:r>
      <w:r>
        <w:rPr/>
        <w:t>lesquelles se</w:t>
      </w:r>
      <w:r>
        <w:rPr>
          <w:spacing w:val="-8"/>
        </w:rPr>
        <w:t> </w:t>
      </w:r>
      <w:r>
        <w:rPr/>
        <w:t>caractérisent</w:t>
      </w:r>
      <w:r>
        <w:rPr>
          <w:spacing w:val="-11"/>
        </w:rPr>
        <w:t> </w:t>
      </w:r>
      <w:r>
        <w:rPr/>
        <w:t>par</w:t>
      </w:r>
      <w:r>
        <w:rPr>
          <w:spacing w:val="-9"/>
        </w:rPr>
        <w:t> </w:t>
      </w:r>
      <w:r>
        <w:rPr/>
        <w:t>l’emploi</w:t>
      </w:r>
      <w:r>
        <w:rPr>
          <w:spacing w:val="-8"/>
        </w:rPr>
        <w:t> </w:t>
      </w:r>
      <w:r>
        <w:rPr/>
        <w:t>de</w:t>
      </w:r>
      <w:r>
        <w:rPr>
          <w:spacing w:val="-8"/>
        </w:rPr>
        <w:t> </w:t>
      </w:r>
      <w:r>
        <w:rPr/>
        <w:t>couleurs</w:t>
      </w:r>
      <w:r>
        <w:rPr>
          <w:spacing w:val="-9"/>
        </w:rPr>
        <w:t> </w:t>
      </w:r>
      <w:r>
        <w:rPr/>
        <w:t>vives</w:t>
      </w:r>
      <w:r>
        <w:rPr>
          <w:spacing w:val="-7"/>
        </w:rPr>
        <w:t> </w:t>
      </w:r>
      <w:r>
        <w:rPr/>
        <w:t>et</w:t>
      </w:r>
      <w:r>
        <w:rPr>
          <w:spacing w:val="-7"/>
        </w:rPr>
        <w:t> </w:t>
      </w:r>
      <w:r>
        <w:rPr/>
        <w:t>colorées,</w:t>
      </w:r>
      <w:r>
        <w:rPr>
          <w:spacing w:val="-9"/>
        </w:rPr>
        <w:t> </w:t>
      </w:r>
      <w:r>
        <w:rPr/>
        <w:t>la</w:t>
      </w:r>
      <w:r>
        <w:rPr>
          <w:spacing w:val="-7"/>
        </w:rPr>
        <w:t> </w:t>
      </w:r>
      <w:r>
        <w:rPr/>
        <w:t>créatrice a entendu représenter le prestige associé à la cavalerie ottomane.”</w:t>
      </w:r>
    </w:p>
    <w:p>
      <w:pPr>
        <w:pStyle w:val="ListParagraph"/>
        <w:numPr>
          <w:ilvl w:val="0"/>
          <w:numId w:val="2"/>
        </w:numPr>
        <w:tabs>
          <w:tab w:pos="3370" w:val="left" w:leader="none"/>
        </w:tabs>
        <w:spacing w:line="240" w:lineRule="auto" w:before="210" w:after="0"/>
        <w:ind w:left="3370" w:right="0" w:hanging="565"/>
        <w:jc w:val="left"/>
        <w:rPr>
          <w:sz w:val="24"/>
        </w:rPr>
      </w:pPr>
      <w:r>
        <w:rPr>
          <w:sz w:val="24"/>
        </w:rPr>
        <w:t>Le</w:t>
      </w:r>
      <w:r>
        <w:rPr>
          <w:spacing w:val="-1"/>
          <w:sz w:val="24"/>
        </w:rPr>
        <w:t> </w:t>
      </w:r>
      <w:r>
        <w:rPr>
          <w:sz w:val="24"/>
        </w:rPr>
        <w:t>dessin</w:t>
      </w:r>
      <w:r>
        <w:rPr>
          <w:spacing w:val="-1"/>
          <w:sz w:val="24"/>
        </w:rPr>
        <w:t> </w:t>
      </w:r>
      <w:r>
        <w:rPr>
          <w:sz w:val="24"/>
        </w:rPr>
        <w:t>intitulé</w:t>
      </w:r>
      <w:r>
        <w:rPr>
          <w:spacing w:val="-1"/>
          <w:sz w:val="24"/>
        </w:rPr>
        <w:t> </w:t>
      </w:r>
      <w:r>
        <w:rPr>
          <w:sz w:val="24"/>
        </w:rPr>
        <w:t>“Cheval turc”</w:t>
      </w:r>
      <w:r>
        <w:rPr>
          <w:spacing w:val="-1"/>
          <w:sz w:val="24"/>
        </w:rPr>
        <w:t> </w:t>
      </w:r>
      <w:r>
        <w:rPr>
          <w:sz w:val="24"/>
        </w:rPr>
        <w:t>se</w:t>
      </w:r>
      <w:r>
        <w:rPr>
          <w:spacing w:val="-1"/>
          <w:sz w:val="24"/>
        </w:rPr>
        <w:t> </w:t>
      </w:r>
      <w:r>
        <w:rPr>
          <w:sz w:val="24"/>
        </w:rPr>
        <w:t>présente</w:t>
      </w:r>
      <w:r>
        <w:rPr>
          <w:spacing w:val="-1"/>
          <w:sz w:val="24"/>
        </w:rPr>
        <w:t> </w:t>
      </w:r>
      <w:r>
        <w:rPr>
          <w:sz w:val="24"/>
        </w:rPr>
        <w:t>de la</w:t>
      </w:r>
      <w:r>
        <w:rPr>
          <w:spacing w:val="-1"/>
          <w:sz w:val="24"/>
        </w:rPr>
        <w:t> </w:t>
      </w:r>
      <w:r>
        <w:rPr>
          <w:sz w:val="24"/>
        </w:rPr>
        <w:t>manière</w:t>
      </w:r>
      <w:r>
        <w:rPr>
          <w:spacing w:val="-1"/>
          <w:sz w:val="24"/>
        </w:rPr>
        <w:t> </w:t>
      </w:r>
      <w:r>
        <w:rPr>
          <w:sz w:val="24"/>
        </w:rPr>
        <w:t>suivante </w:t>
      </w:r>
      <w:r>
        <w:rPr>
          <w:spacing w:val="-10"/>
          <w:sz w:val="24"/>
        </w:rPr>
        <w:t>:</w:t>
      </w:r>
    </w:p>
    <w:p>
      <w:pPr>
        <w:pStyle w:val="ListParagraph"/>
        <w:spacing w:after="0" w:line="240" w:lineRule="auto"/>
        <w:jc w:val="left"/>
        <w:rPr>
          <w:sz w:val="24"/>
        </w:rPr>
        <w:sectPr>
          <w:pgSz w:w="11910" w:h="16840"/>
          <w:pgMar w:header="867" w:footer="923" w:top="1220" w:bottom="1120" w:left="425" w:right="1275"/>
        </w:sectPr>
      </w:pPr>
    </w:p>
    <w:p>
      <w:pPr>
        <w:pStyle w:val="BodyText"/>
        <w:ind w:left="0"/>
        <w:jc w:val="left"/>
        <w:rPr>
          <w:sz w:val="20"/>
        </w:rPr>
      </w:pPr>
    </w:p>
    <w:p>
      <w:pPr>
        <w:pStyle w:val="BodyText"/>
        <w:ind w:left="0"/>
        <w:jc w:val="left"/>
        <w:rPr>
          <w:sz w:val="20"/>
        </w:rPr>
      </w:pPr>
    </w:p>
    <w:p>
      <w:pPr>
        <w:pStyle w:val="BodyText"/>
        <w:spacing w:before="32"/>
        <w:ind w:left="0"/>
        <w:jc w:val="left"/>
        <w:rPr>
          <w:sz w:val="20"/>
        </w:rPr>
      </w:pPr>
    </w:p>
    <w:p>
      <w:pPr>
        <w:pStyle w:val="BodyText"/>
        <w:ind w:left="3442"/>
        <w:jc w:val="left"/>
        <w:rPr>
          <w:sz w:val="20"/>
        </w:rPr>
      </w:pPr>
      <w:r>
        <w:rPr>
          <w:sz w:val="20"/>
        </w:rPr>
        <w:drawing>
          <wp:inline distT="0" distB="0" distL="0" distR="0">
            <wp:extent cx="1086996" cy="111471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8" cstate="print"/>
                    <a:stretch>
                      <a:fillRect/>
                    </a:stretch>
                  </pic:blipFill>
                  <pic:spPr>
                    <a:xfrm>
                      <a:off x="0" y="0"/>
                      <a:ext cx="1086996" cy="1114710"/>
                    </a:xfrm>
                    <a:prstGeom prst="rect">
                      <a:avLst/>
                    </a:prstGeom>
                  </pic:spPr>
                </pic:pic>
              </a:graphicData>
            </a:graphic>
          </wp:inline>
        </w:drawing>
      </w:r>
      <w:r>
        <w:rPr>
          <w:sz w:val="20"/>
        </w:rPr>
      </w:r>
    </w:p>
    <w:p>
      <w:pPr>
        <w:pStyle w:val="BodyText"/>
        <w:ind w:left="0"/>
        <w:jc w:val="left"/>
      </w:pPr>
    </w:p>
    <w:p>
      <w:pPr>
        <w:pStyle w:val="BodyText"/>
        <w:spacing w:before="72"/>
        <w:ind w:left="0"/>
        <w:jc w:val="left"/>
      </w:pPr>
    </w:p>
    <w:p>
      <w:pPr>
        <w:pStyle w:val="ListParagraph"/>
        <w:numPr>
          <w:ilvl w:val="0"/>
          <w:numId w:val="2"/>
        </w:numPr>
        <w:tabs>
          <w:tab w:pos="3368" w:val="left" w:leader="none"/>
          <w:tab w:pos="3371" w:val="left" w:leader="none"/>
        </w:tabs>
        <w:spacing w:line="208" w:lineRule="auto" w:before="0" w:after="0"/>
        <w:ind w:left="3371" w:right="162" w:hanging="567"/>
        <w:jc w:val="both"/>
        <w:rPr>
          <w:sz w:val="24"/>
        </w:rPr>
      </w:pPr>
      <w:r>
        <w:rPr>
          <w:sz w:val="24"/>
        </w:rPr>
        <w:t>Le tribunal ne peut constater</w:t>
      </w:r>
      <w:r>
        <w:rPr>
          <w:sz w:val="24"/>
        </w:rPr>
        <w:t> que la combinaison d’arabesques ouvragées, qui se singularisent par</w:t>
      </w:r>
      <w:r>
        <w:rPr>
          <w:sz w:val="24"/>
        </w:rPr>
        <w:t> la forme et la couleur de fleurs stylisées qui ponctuent le dessin et créent un effet de profondeur, et d’une</w:t>
      </w:r>
      <w:r>
        <w:rPr>
          <w:spacing w:val="-15"/>
          <w:sz w:val="24"/>
        </w:rPr>
        <w:t> </w:t>
      </w:r>
      <w:r>
        <w:rPr>
          <w:sz w:val="24"/>
        </w:rPr>
        <w:t>épaisse</w:t>
      </w:r>
      <w:r>
        <w:rPr>
          <w:spacing w:val="-15"/>
          <w:sz w:val="24"/>
        </w:rPr>
        <w:t> </w:t>
      </w:r>
      <w:r>
        <w:rPr>
          <w:sz w:val="24"/>
        </w:rPr>
        <w:t>bande</w:t>
      </w:r>
      <w:r>
        <w:rPr>
          <w:spacing w:val="-15"/>
          <w:sz w:val="24"/>
        </w:rPr>
        <w:t> </w:t>
      </w:r>
      <w:r>
        <w:rPr>
          <w:sz w:val="24"/>
        </w:rPr>
        <w:t>rouge</w:t>
      </w:r>
      <w:r>
        <w:rPr>
          <w:spacing w:val="-15"/>
          <w:sz w:val="24"/>
        </w:rPr>
        <w:t> </w:t>
      </w:r>
      <w:r>
        <w:rPr>
          <w:sz w:val="24"/>
        </w:rPr>
        <w:t>qui</w:t>
      </w:r>
      <w:r>
        <w:rPr>
          <w:spacing w:val="-15"/>
          <w:sz w:val="24"/>
        </w:rPr>
        <w:t> </w:t>
      </w:r>
      <w:r>
        <w:rPr>
          <w:sz w:val="24"/>
        </w:rPr>
        <w:t>vient</w:t>
      </w:r>
      <w:r>
        <w:rPr>
          <w:spacing w:val="-14"/>
          <w:sz w:val="24"/>
        </w:rPr>
        <w:t> </w:t>
      </w:r>
      <w:r>
        <w:rPr>
          <w:sz w:val="24"/>
        </w:rPr>
        <w:t>rompre</w:t>
      </w:r>
      <w:r>
        <w:rPr>
          <w:spacing w:val="-15"/>
          <w:sz w:val="24"/>
        </w:rPr>
        <w:t> </w:t>
      </w:r>
      <w:r>
        <w:rPr>
          <w:sz w:val="24"/>
        </w:rPr>
        <w:t>et</w:t>
      </w:r>
      <w:r>
        <w:rPr>
          <w:spacing w:val="-15"/>
          <w:sz w:val="24"/>
        </w:rPr>
        <w:t> </w:t>
      </w:r>
      <w:r>
        <w:rPr>
          <w:sz w:val="24"/>
        </w:rPr>
        <w:t>enfermer</w:t>
      </w:r>
      <w:r>
        <w:rPr>
          <w:spacing w:val="-15"/>
          <w:sz w:val="24"/>
        </w:rPr>
        <w:t> </w:t>
      </w:r>
      <w:r>
        <w:rPr>
          <w:sz w:val="24"/>
        </w:rPr>
        <w:t>le</w:t>
      </w:r>
      <w:r>
        <w:rPr>
          <w:spacing w:val="-14"/>
          <w:sz w:val="24"/>
        </w:rPr>
        <w:t> </w:t>
      </w:r>
      <w:r>
        <w:rPr>
          <w:sz w:val="24"/>
        </w:rPr>
        <w:t>mouvement généré</w:t>
      </w:r>
      <w:r>
        <w:rPr>
          <w:spacing w:val="-14"/>
          <w:sz w:val="24"/>
        </w:rPr>
        <w:t> </w:t>
      </w:r>
      <w:r>
        <w:rPr>
          <w:sz w:val="24"/>
        </w:rPr>
        <w:t>par</w:t>
      </w:r>
      <w:r>
        <w:rPr>
          <w:spacing w:val="-12"/>
          <w:sz w:val="24"/>
        </w:rPr>
        <w:t> </w:t>
      </w:r>
      <w:r>
        <w:rPr>
          <w:sz w:val="24"/>
        </w:rPr>
        <w:t>les</w:t>
      </w:r>
      <w:r>
        <w:rPr>
          <w:spacing w:val="-11"/>
          <w:sz w:val="24"/>
        </w:rPr>
        <w:t> </w:t>
      </w:r>
      <w:r>
        <w:rPr>
          <w:sz w:val="24"/>
        </w:rPr>
        <w:t>courbes</w:t>
      </w:r>
      <w:r>
        <w:rPr>
          <w:spacing w:val="-14"/>
          <w:sz w:val="24"/>
        </w:rPr>
        <w:t> </w:t>
      </w:r>
      <w:r>
        <w:rPr>
          <w:sz w:val="24"/>
        </w:rPr>
        <w:t>de</w:t>
      </w:r>
      <w:r>
        <w:rPr>
          <w:spacing w:val="-12"/>
          <w:sz w:val="24"/>
        </w:rPr>
        <w:t> </w:t>
      </w:r>
      <w:r>
        <w:rPr>
          <w:sz w:val="24"/>
        </w:rPr>
        <w:t>ces</w:t>
      </w:r>
      <w:r>
        <w:rPr>
          <w:spacing w:val="-12"/>
          <w:sz w:val="24"/>
        </w:rPr>
        <w:t> </w:t>
      </w:r>
      <w:r>
        <w:rPr>
          <w:sz w:val="24"/>
        </w:rPr>
        <w:t>arabesques</w:t>
      </w:r>
      <w:r>
        <w:rPr>
          <w:spacing w:val="-15"/>
          <w:sz w:val="24"/>
        </w:rPr>
        <w:t> </w:t>
      </w:r>
      <w:r>
        <w:rPr>
          <w:sz w:val="24"/>
        </w:rPr>
        <w:t>à</w:t>
      </w:r>
      <w:r>
        <w:rPr>
          <w:spacing w:val="-12"/>
          <w:sz w:val="24"/>
        </w:rPr>
        <w:t> </w:t>
      </w:r>
      <w:r>
        <w:rPr>
          <w:sz w:val="24"/>
        </w:rPr>
        <w:t>la</w:t>
      </w:r>
      <w:r>
        <w:rPr>
          <w:spacing w:val="-11"/>
          <w:sz w:val="24"/>
        </w:rPr>
        <w:t> </w:t>
      </w:r>
      <w:r>
        <w:rPr>
          <w:sz w:val="24"/>
        </w:rPr>
        <w:t>manière</w:t>
      </w:r>
      <w:r>
        <w:rPr>
          <w:spacing w:val="-13"/>
          <w:sz w:val="24"/>
        </w:rPr>
        <w:t> </w:t>
      </w:r>
      <w:r>
        <w:rPr>
          <w:sz w:val="24"/>
        </w:rPr>
        <w:t>d’une</w:t>
      </w:r>
      <w:r>
        <w:rPr>
          <w:spacing w:val="-12"/>
          <w:sz w:val="24"/>
        </w:rPr>
        <w:t> </w:t>
      </w:r>
      <w:r>
        <w:rPr>
          <w:sz w:val="24"/>
        </w:rPr>
        <w:t>tapisserie, constitue</w:t>
      </w:r>
      <w:r>
        <w:rPr>
          <w:spacing w:val="-15"/>
          <w:sz w:val="24"/>
        </w:rPr>
        <w:t> </w:t>
      </w:r>
      <w:r>
        <w:rPr>
          <w:sz w:val="24"/>
        </w:rPr>
        <w:t>un</w:t>
      </w:r>
      <w:r>
        <w:rPr>
          <w:spacing w:val="-15"/>
          <w:sz w:val="24"/>
        </w:rPr>
        <w:t> </w:t>
      </w:r>
      <w:r>
        <w:rPr>
          <w:sz w:val="24"/>
        </w:rPr>
        <w:t>ensemble</w:t>
      </w:r>
      <w:r>
        <w:rPr>
          <w:spacing w:val="-15"/>
          <w:sz w:val="24"/>
        </w:rPr>
        <w:t> </w:t>
      </w:r>
      <w:r>
        <w:rPr>
          <w:sz w:val="24"/>
        </w:rPr>
        <w:t>de</w:t>
      </w:r>
      <w:r>
        <w:rPr>
          <w:spacing w:val="-15"/>
          <w:sz w:val="24"/>
        </w:rPr>
        <w:t> </w:t>
      </w:r>
      <w:r>
        <w:rPr>
          <w:sz w:val="24"/>
        </w:rPr>
        <w:t>choix</w:t>
      </w:r>
      <w:r>
        <w:rPr>
          <w:spacing w:val="-15"/>
          <w:sz w:val="24"/>
        </w:rPr>
        <w:t> </w:t>
      </w:r>
      <w:r>
        <w:rPr>
          <w:sz w:val="24"/>
        </w:rPr>
        <w:t>libres</w:t>
      </w:r>
      <w:r>
        <w:rPr>
          <w:spacing w:val="-15"/>
          <w:sz w:val="24"/>
        </w:rPr>
        <w:t> </w:t>
      </w:r>
      <w:r>
        <w:rPr>
          <w:sz w:val="24"/>
        </w:rPr>
        <w:t>et</w:t>
      </w:r>
      <w:r>
        <w:rPr>
          <w:spacing w:val="-15"/>
          <w:sz w:val="24"/>
        </w:rPr>
        <w:t> </w:t>
      </w:r>
      <w:r>
        <w:rPr>
          <w:sz w:val="24"/>
        </w:rPr>
        <w:t>créatifs</w:t>
      </w:r>
      <w:r>
        <w:rPr>
          <w:spacing w:val="-15"/>
          <w:sz w:val="24"/>
        </w:rPr>
        <w:t> </w:t>
      </w:r>
      <w:r>
        <w:rPr>
          <w:sz w:val="24"/>
        </w:rPr>
        <w:t>portant</w:t>
      </w:r>
      <w:r>
        <w:rPr>
          <w:spacing w:val="-15"/>
          <w:sz w:val="24"/>
        </w:rPr>
        <w:t> </w:t>
      </w:r>
      <w:r>
        <w:rPr>
          <w:sz w:val="24"/>
        </w:rPr>
        <w:t>l’empreinte</w:t>
      </w:r>
      <w:r>
        <w:rPr>
          <w:spacing w:val="-15"/>
          <w:sz w:val="24"/>
        </w:rPr>
        <w:t> </w:t>
      </w:r>
      <w:r>
        <w:rPr>
          <w:sz w:val="24"/>
        </w:rPr>
        <w:t>de la</w:t>
      </w:r>
      <w:r>
        <w:rPr>
          <w:spacing w:val="-2"/>
          <w:sz w:val="24"/>
        </w:rPr>
        <w:t> </w:t>
      </w:r>
      <w:r>
        <w:rPr>
          <w:sz w:val="24"/>
        </w:rPr>
        <w:t>personnalité</w:t>
      </w:r>
      <w:r>
        <w:rPr>
          <w:spacing w:val="-3"/>
          <w:sz w:val="24"/>
        </w:rPr>
        <w:t> </w:t>
      </w:r>
      <w:r>
        <w:rPr>
          <w:sz w:val="24"/>
        </w:rPr>
        <w:t>de</w:t>
      </w:r>
      <w:r>
        <w:rPr>
          <w:spacing w:val="-2"/>
          <w:sz w:val="24"/>
        </w:rPr>
        <w:t> </w:t>
      </w:r>
      <w:r>
        <w:rPr>
          <w:sz w:val="24"/>
        </w:rPr>
        <w:t>leur auteur.</w:t>
      </w:r>
      <w:r>
        <w:rPr>
          <w:spacing w:val="-2"/>
          <w:sz w:val="24"/>
        </w:rPr>
        <w:t> </w:t>
      </w:r>
      <w:r>
        <w:rPr>
          <w:sz w:val="24"/>
        </w:rPr>
        <w:t>L’originalité</w:t>
      </w:r>
      <w:r>
        <w:rPr>
          <w:spacing w:val="-1"/>
          <w:sz w:val="24"/>
        </w:rPr>
        <w:t> </w:t>
      </w:r>
      <w:r>
        <w:rPr>
          <w:sz w:val="24"/>
        </w:rPr>
        <w:t>de</w:t>
      </w:r>
      <w:r>
        <w:rPr>
          <w:spacing w:val="-2"/>
          <w:sz w:val="24"/>
        </w:rPr>
        <w:t> </w:t>
      </w:r>
      <w:r>
        <w:rPr>
          <w:sz w:val="24"/>
        </w:rPr>
        <w:t>cette</w:t>
      </w:r>
      <w:r>
        <w:rPr>
          <w:spacing w:val="-3"/>
          <w:sz w:val="24"/>
        </w:rPr>
        <w:t> </w:t>
      </w:r>
      <w:r>
        <w:rPr>
          <w:sz w:val="24"/>
        </w:rPr>
        <w:t>oeuvre</w:t>
      </w:r>
      <w:r>
        <w:rPr>
          <w:spacing w:val="-4"/>
          <w:sz w:val="24"/>
        </w:rPr>
        <w:t> </w:t>
      </w:r>
      <w:r>
        <w:rPr>
          <w:sz w:val="24"/>
        </w:rPr>
        <w:t>graphique est</w:t>
      </w:r>
      <w:r>
        <w:rPr>
          <w:spacing w:val="-9"/>
          <w:sz w:val="24"/>
        </w:rPr>
        <w:t> </w:t>
      </w:r>
      <w:r>
        <w:rPr>
          <w:sz w:val="24"/>
        </w:rPr>
        <w:t>ainsi</w:t>
      </w:r>
      <w:r>
        <w:rPr>
          <w:spacing w:val="-8"/>
          <w:sz w:val="24"/>
        </w:rPr>
        <w:t> </w:t>
      </w:r>
      <w:r>
        <w:rPr>
          <w:sz w:val="24"/>
        </w:rPr>
        <w:t>caractérisée</w:t>
      </w:r>
      <w:r>
        <w:rPr>
          <w:spacing w:val="-15"/>
          <w:sz w:val="24"/>
        </w:rPr>
        <w:t> </w:t>
      </w:r>
      <w:r>
        <w:rPr>
          <w:sz w:val="24"/>
        </w:rPr>
        <w:t>de</w:t>
      </w:r>
      <w:r>
        <w:rPr>
          <w:spacing w:val="-10"/>
          <w:sz w:val="24"/>
        </w:rPr>
        <w:t> </w:t>
      </w:r>
      <w:r>
        <w:rPr>
          <w:sz w:val="24"/>
        </w:rPr>
        <w:t>sorte</w:t>
      </w:r>
      <w:r>
        <w:rPr>
          <w:spacing w:val="-9"/>
          <w:sz w:val="24"/>
        </w:rPr>
        <w:t> </w:t>
      </w:r>
      <w:r>
        <w:rPr>
          <w:sz w:val="24"/>
        </w:rPr>
        <w:t>qu’elle</w:t>
      </w:r>
      <w:r>
        <w:rPr>
          <w:spacing w:val="-8"/>
          <w:sz w:val="24"/>
        </w:rPr>
        <w:t> </w:t>
      </w:r>
      <w:r>
        <w:rPr>
          <w:sz w:val="24"/>
        </w:rPr>
        <w:t>est</w:t>
      </w:r>
      <w:r>
        <w:rPr>
          <w:spacing w:val="-6"/>
          <w:sz w:val="24"/>
        </w:rPr>
        <w:t> </w:t>
      </w:r>
      <w:r>
        <w:rPr>
          <w:sz w:val="24"/>
        </w:rPr>
        <w:t>protégée</w:t>
      </w:r>
      <w:r>
        <w:rPr>
          <w:spacing w:val="-7"/>
          <w:sz w:val="24"/>
        </w:rPr>
        <w:t> </w:t>
      </w:r>
      <w:r>
        <w:rPr>
          <w:sz w:val="24"/>
        </w:rPr>
        <w:t>par</w:t>
      </w:r>
      <w:r>
        <w:rPr>
          <w:spacing w:val="-8"/>
          <w:sz w:val="24"/>
        </w:rPr>
        <w:t> </w:t>
      </w:r>
      <w:r>
        <w:rPr>
          <w:sz w:val="24"/>
        </w:rPr>
        <w:t>le</w:t>
      </w:r>
      <w:r>
        <w:rPr>
          <w:spacing w:val="-8"/>
          <w:sz w:val="24"/>
        </w:rPr>
        <w:t> </w:t>
      </w:r>
      <w:r>
        <w:rPr>
          <w:sz w:val="24"/>
        </w:rPr>
        <w:t>droit</w:t>
      </w:r>
      <w:r>
        <w:rPr>
          <w:spacing w:val="-7"/>
          <w:sz w:val="24"/>
        </w:rPr>
        <w:t> </w:t>
      </w:r>
      <w:r>
        <w:rPr>
          <w:spacing w:val="-2"/>
          <w:sz w:val="24"/>
        </w:rPr>
        <w:t>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pacing w:val="-2"/>
          <w:sz w:val="24"/>
        </w:rPr>
        <w:t>“Cuivreries”</w:t>
      </w:r>
    </w:p>
    <w:p>
      <w:pPr>
        <w:pStyle w:val="ListParagraph"/>
        <w:numPr>
          <w:ilvl w:val="0"/>
          <w:numId w:val="2"/>
        </w:numPr>
        <w:tabs>
          <w:tab w:pos="3368" w:val="left" w:leader="none"/>
          <w:tab w:pos="3371" w:val="left" w:leader="none"/>
        </w:tabs>
        <w:spacing w:line="208" w:lineRule="auto" w:before="233" w:after="0"/>
        <w:ind w:left="3371" w:right="156" w:hanging="567"/>
        <w:jc w:val="both"/>
        <w:rPr>
          <w:sz w:val="24"/>
        </w:rPr>
      </w:pPr>
      <w:r>
        <w:rPr>
          <w:sz w:val="24"/>
        </w:rPr>
        <w:t>Selon</w:t>
      </w:r>
      <w:r>
        <w:rPr>
          <w:spacing w:val="-5"/>
          <w:sz w:val="24"/>
        </w:rPr>
        <w:t> </w:t>
      </w:r>
      <w:r>
        <w:rPr>
          <w:sz w:val="24"/>
        </w:rPr>
        <w:t>les</w:t>
      </w:r>
      <w:r>
        <w:rPr>
          <w:spacing w:val="-5"/>
          <w:sz w:val="24"/>
        </w:rPr>
        <w:t> </w:t>
      </w:r>
      <w:r>
        <w:rPr>
          <w:sz w:val="24"/>
        </w:rPr>
        <w:t>demanderesses</w:t>
      </w:r>
      <w:r>
        <w:rPr>
          <w:spacing w:val="-7"/>
          <w:sz w:val="24"/>
        </w:rPr>
        <w:t> </w:t>
      </w:r>
      <w:r>
        <w:rPr>
          <w:sz w:val="24"/>
        </w:rPr>
        <w:t>“L’originalité</w:t>
      </w:r>
      <w:r>
        <w:rPr>
          <w:spacing w:val="-3"/>
          <w:sz w:val="24"/>
        </w:rPr>
        <w:t> </w:t>
      </w:r>
      <w:r>
        <w:rPr>
          <w:sz w:val="24"/>
        </w:rPr>
        <w:t>de</w:t>
      </w:r>
      <w:r>
        <w:rPr>
          <w:spacing w:val="-4"/>
          <w:sz w:val="24"/>
        </w:rPr>
        <w:t> </w:t>
      </w:r>
      <w:r>
        <w:rPr>
          <w:sz w:val="24"/>
        </w:rPr>
        <w:t>ce</w:t>
      </w:r>
      <w:r>
        <w:rPr>
          <w:spacing w:val="-5"/>
          <w:sz w:val="24"/>
        </w:rPr>
        <w:t> </w:t>
      </w:r>
      <w:r>
        <w:rPr>
          <w:sz w:val="24"/>
        </w:rPr>
        <w:t>dessin</w:t>
      </w:r>
      <w:r>
        <w:rPr>
          <w:spacing w:val="-5"/>
          <w:sz w:val="24"/>
        </w:rPr>
        <w:t> </w:t>
      </w:r>
      <w:r>
        <w:rPr>
          <w:sz w:val="24"/>
        </w:rPr>
        <w:t>se</w:t>
      </w:r>
      <w:r>
        <w:rPr>
          <w:spacing w:val="-5"/>
          <w:sz w:val="24"/>
        </w:rPr>
        <w:t> </w:t>
      </w:r>
      <w:r>
        <w:rPr>
          <w:sz w:val="24"/>
        </w:rPr>
        <w:t>caractérise</w:t>
      </w:r>
      <w:r>
        <w:rPr>
          <w:spacing w:val="-5"/>
          <w:sz w:val="24"/>
        </w:rPr>
        <w:t> </w:t>
      </w:r>
      <w:r>
        <w:rPr>
          <w:sz w:val="24"/>
        </w:rPr>
        <w:t>par la</w:t>
      </w:r>
      <w:r>
        <w:rPr>
          <w:spacing w:val="-1"/>
          <w:sz w:val="24"/>
        </w:rPr>
        <w:t> </w:t>
      </w:r>
      <w:r>
        <w:rPr>
          <w:sz w:val="24"/>
        </w:rPr>
        <w:t>représentation</w:t>
      </w:r>
      <w:r>
        <w:rPr>
          <w:spacing w:val="-4"/>
          <w:sz w:val="24"/>
        </w:rPr>
        <w:t> </w:t>
      </w:r>
      <w:r>
        <w:rPr>
          <w:sz w:val="24"/>
        </w:rPr>
        <w:t>en</w:t>
      </w:r>
      <w:r>
        <w:rPr>
          <w:spacing w:val="-1"/>
          <w:sz w:val="24"/>
        </w:rPr>
        <w:t> </w:t>
      </w:r>
      <w:r>
        <w:rPr>
          <w:sz w:val="24"/>
        </w:rPr>
        <w:t>soleil</w:t>
      </w:r>
      <w:r>
        <w:rPr>
          <w:spacing w:val="-2"/>
          <w:sz w:val="24"/>
        </w:rPr>
        <w:t> </w:t>
      </w:r>
      <w:r>
        <w:rPr>
          <w:sz w:val="24"/>
        </w:rPr>
        <w:t>d’éléments</w:t>
      </w:r>
      <w:r>
        <w:rPr>
          <w:spacing w:val="-2"/>
          <w:sz w:val="24"/>
        </w:rPr>
        <w:t> </w:t>
      </w:r>
      <w:r>
        <w:rPr>
          <w:sz w:val="24"/>
        </w:rPr>
        <w:t>d’ornements</w:t>
      </w:r>
      <w:r>
        <w:rPr>
          <w:spacing w:val="-2"/>
          <w:sz w:val="24"/>
        </w:rPr>
        <w:t> </w:t>
      </w:r>
      <w:r>
        <w:rPr>
          <w:sz w:val="24"/>
        </w:rPr>
        <w:t>de</w:t>
      </w:r>
      <w:r>
        <w:rPr>
          <w:spacing w:val="-2"/>
          <w:sz w:val="24"/>
        </w:rPr>
        <w:t> </w:t>
      </w:r>
      <w:r>
        <w:rPr>
          <w:sz w:val="24"/>
        </w:rPr>
        <w:t>filet</w:t>
      </w:r>
      <w:r>
        <w:rPr>
          <w:spacing w:val="-6"/>
          <w:sz w:val="24"/>
        </w:rPr>
        <w:t> </w:t>
      </w:r>
      <w:r>
        <w:rPr>
          <w:sz w:val="24"/>
        </w:rPr>
        <w:t>dorés</w:t>
      </w:r>
      <w:r>
        <w:rPr>
          <w:spacing w:val="-2"/>
          <w:sz w:val="24"/>
        </w:rPr>
        <w:t> </w:t>
      </w:r>
      <w:r>
        <w:rPr>
          <w:sz w:val="24"/>
        </w:rPr>
        <w:t>et</w:t>
      </w:r>
      <w:r>
        <w:rPr>
          <w:spacing w:val="-1"/>
          <w:sz w:val="24"/>
        </w:rPr>
        <w:t> </w:t>
      </w:r>
      <w:r>
        <w:rPr>
          <w:sz w:val="24"/>
        </w:rPr>
        <w:t>de sangles de couleur bleu gris très clair. Deux chevaux gris de calèche centrent le soleil. Les différents</w:t>
      </w:r>
      <w:r>
        <w:rPr>
          <w:spacing w:val="-1"/>
          <w:sz w:val="24"/>
        </w:rPr>
        <w:t> </w:t>
      </w:r>
      <w:r>
        <w:rPr>
          <w:sz w:val="24"/>
        </w:rPr>
        <w:t>rayons du soleil sont reliés ensemble par</w:t>
      </w:r>
      <w:r>
        <w:rPr>
          <w:spacing w:val="-15"/>
          <w:sz w:val="24"/>
        </w:rPr>
        <w:t> </w:t>
      </w:r>
      <w:r>
        <w:rPr>
          <w:sz w:val="24"/>
        </w:rPr>
        <w:t>des</w:t>
      </w:r>
      <w:r>
        <w:rPr>
          <w:spacing w:val="-15"/>
          <w:sz w:val="24"/>
        </w:rPr>
        <w:t> </w:t>
      </w:r>
      <w:r>
        <w:rPr>
          <w:sz w:val="24"/>
        </w:rPr>
        <w:t>sangles,</w:t>
      </w:r>
      <w:r>
        <w:rPr>
          <w:spacing w:val="-15"/>
          <w:sz w:val="24"/>
        </w:rPr>
        <w:t> </w:t>
      </w:r>
      <w:r>
        <w:rPr>
          <w:sz w:val="24"/>
        </w:rPr>
        <w:t>de</w:t>
      </w:r>
      <w:r>
        <w:rPr>
          <w:spacing w:val="-15"/>
          <w:sz w:val="24"/>
        </w:rPr>
        <w:t> </w:t>
      </w:r>
      <w:r>
        <w:rPr>
          <w:sz w:val="24"/>
        </w:rPr>
        <w:t>la</w:t>
      </w:r>
      <w:r>
        <w:rPr>
          <w:spacing w:val="-15"/>
          <w:sz w:val="24"/>
        </w:rPr>
        <w:t> </w:t>
      </w:r>
      <w:r>
        <w:rPr>
          <w:sz w:val="24"/>
        </w:rPr>
        <w:t>même</w:t>
      </w:r>
      <w:r>
        <w:rPr>
          <w:spacing w:val="-15"/>
          <w:sz w:val="24"/>
        </w:rPr>
        <w:t> </w:t>
      </w:r>
      <w:r>
        <w:rPr>
          <w:sz w:val="24"/>
        </w:rPr>
        <w:t>couleur</w:t>
      </w:r>
      <w:r>
        <w:rPr>
          <w:spacing w:val="-15"/>
          <w:sz w:val="24"/>
        </w:rPr>
        <w:t> </w:t>
      </w:r>
      <w:r>
        <w:rPr>
          <w:sz w:val="24"/>
        </w:rPr>
        <w:t>que</w:t>
      </w:r>
      <w:r>
        <w:rPr>
          <w:spacing w:val="-15"/>
          <w:sz w:val="24"/>
        </w:rPr>
        <w:t> </w:t>
      </w:r>
      <w:r>
        <w:rPr>
          <w:sz w:val="24"/>
        </w:rPr>
        <w:t>celles</w:t>
      </w:r>
      <w:r>
        <w:rPr>
          <w:spacing w:val="-15"/>
          <w:sz w:val="24"/>
        </w:rPr>
        <w:t> </w:t>
      </w:r>
      <w:r>
        <w:rPr>
          <w:sz w:val="24"/>
        </w:rPr>
        <w:t>qui</w:t>
      </w:r>
      <w:r>
        <w:rPr>
          <w:spacing w:val="-15"/>
          <w:sz w:val="24"/>
        </w:rPr>
        <w:t> </w:t>
      </w:r>
      <w:r>
        <w:rPr>
          <w:sz w:val="24"/>
        </w:rPr>
        <w:t>constituent</w:t>
      </w:r>
      <w:r>
        <w:rPr>
          <w:spacing w:val="-15"/>
          <w:sz w:val="24"/>
        </w:rPr>
        <w:t> </w:t>
      </w:r>
      <w:r>
        <w:rPr>
          <w:sz w:val="24"/>
        </w:rPr>
        <w:t>le</w:t>
      </w:r>
      <w:r>
        <w:rPr>
          <w:spacing w:val="-15"/>
          <w:sz w:val="24"/>
        </w:rPr>
        <w:t> </w:t>
      </w:r>
      <w:r>
        <w:rPr>
          <w:sz w:val="24"/>
        </w:rPr>
        <w:t>soleil, sur lesquelles sont accrochés huit ornements dorés. Cet ensemble est représenté</w:t>
      </w:r>
      <w:r>
        <w:rPr>
          <w:spacing w:val="-9"/>
          <w:sz w:val="24"/>
        </w:rPr>
        <w:t> </w:t>
      </w:r>
      <w:r>
        <w:rPr>
          <w:sz w:val="24"/>
        </w:rPr>
        <w:t>sur</w:t>
      </w:r>
      <w:r>
        <w:rPr>
          <w:spacing w:val="-5"/>
          <w:sz w:val="24"/>
        </w:rPr>
        <w:t> </w:t>
      </w:r>
      <w:r>
        <w:rPr>
          <w:sz w:val="24"/>
        </w:rPr>
        <w:t>un</w:t>
      </w:r>
      <w:r>
        <w:rPr>
          <w:spacing w:val="-5"/>
          <w:sz w:val="24"/>
        </w:rPr>
        <w:t> </w:t>
      </w:r>
      <w:r>
        <w:rPr>
          <w:sz w:val="24"/>
        </w:rPr>
        <w:t>fond</w:t>
      </w:r>
      <w:r>
        <w:rPr>
          <w:spacing w:val="-7"/>
          <w:sz w:val="24"/>
        </w:rPr>
        <w:t> </w:t>
      </w:r>
      <w:r>
        <w:rPr>
          <w:sz w:val="24"/>
        </w:rPr>
        <w:t>ivoire</w:t>
      </w:r>
      <w:r>
        <w:rPr>
          <w:spacing w:val="-6"/>
          <w:sz w:val="24"/>
        </w:rPr>
        <w:t> </w:t>
      </w:r>
      <w:r>
        <w:rPr>
          <w:sz w:val="24"/>
        </w:rPr>
        <w:t>entouré</w:t>
      </w:r>
      <w:r>
        <w:rPr>
          <w:spacing w:val="-7"/>
          <w:sz w:val="24"/>
        </w:rPr>
        <w:t> </w:t>
      </w:r>
      <w:r>
        <w:rPr>
          <w:sz w:val="24"/>
        </w:rPr>
        <w:t>de</w:t>
      </w:r>
      <w:r>
        <w:rPr>
          <w:spacing w:val="-6"/>
          <w:sz w:val="24"/>
        </w:rPr>
        <w:t> </w:t>
      </w:r>
      <w:r>
        <w:rPr>
          <w:sz w:val="24"/>
        </w:rPr>
        <w:t>marron.</w:t>
      </w:r>
      <w:r>
        <w:rPr>
          <w:spacing w:val="-8"/>
          <w:sz w:val="24"/>
        </w:rPr>
        <w:t> </w:t>
      </w:r>
      <w:r>
        <w:rPr>
          <w:sz w:val="24"/>
        </w:rPr>
        <w:t>Ce</w:t>
      </w:r>
      <w:r>
        <w:rPr>
          <w:spacing w:val="-6"/>
          <w:sz w:val="24"/>
        </w:rPr>
        <w:t> </w:t>
      </w:r>
      <w:r>
        <w:rPr>
          <w:sz w:val="24"/>
        </w:rPr>
        <w:t>dessin</w:t>
      </w:r>
      <w:r>
        <w:rPr>
          <w:spacing w:val="-5"/>
          <w:sz w:val="24"/>
        </w:rPr>
        <w:t> </w:t>
      </w:r>
      <w:r>
        <w:rPr>
          <w:sz w:val="24"/>
        </w:rPr>
        <w:t>poursuit</w:t>
      </w:r>
      <w:r>
        <w:rPr>
          <w:spacing w:val="-4"/>
          <w:sz w:val="24"/>
        </w:rPr>
        <w:t> </w:t>
      </w:r>
      <w:r>
        <w:rPr>
          <w:sz w:val="24"/>
        </w:rPr>
        <w:t>la double</w:t>
      </w:r>
      <w:r>
        <w:rPr>
          <w:spacing w:val="-10"/>
          <w:sz w:val="24"/>
        </w:rPr>
        <w:t> </w:t>
      </w:r>
      <w:r>
        <w:rPr>
          <w:sz w:val="24"/>
        </w:rPr>
        <w:t>finalité</w:t>
      </w:r>
      <w:r>
        <w:rPr>
          <w:spacing w:val="-10"/>
          <w:sz w:val="24"/>
        </w:rPr>
        <w:t> </w:t>
      </w:r>
      <w:r>
        <w:rPr>
          <w:sz w:val="24"/>
        </w:rPr>
        <w:t>de</w:t>
      </w:r>
      <w:r>
        <w:rPr>
          <w:spacing w:val="-8"/>
          <w:sz w:val="24"/>
        </w:rPr>
        <w:t> </w:t>
      </w:r>
      <w:r>
        <w:rPr>
          <w:sz w:val="24"/>
        </w:rPr>
        <w:t>mettre</w:t>
      </w:r>
      <w:r>
        <w:rPr>
          <w:spacing w:val="-8"/>
          <w:sz w:val="24"/>
        </w:rPr>
        <w:t> </w:t>
      </w:r>
      <w:r>
        <w:rPr>
          <w:sz w:val="24"/>
        </w:rPr>
        <w:t>à</w:t>
      </w:r>
      <w:r>
        <w:rPr>
          <w:spacing w:val="-9"/>
          <w:sz w:val="24"/>
        </w:rPr>
        <w:t> </w:t>
      </w:r>
      <w:r>
        <w:rPr>
          <w:sz w:val="24"/>
        </w:rPr>
        <w:t>l’honneur</w:t>
      </w:r>
      <w:r>
        <w:rPr>
          <w:spacing w:val="-9"/>
          <w:sz w:val="24"/>
        </w:rPr>
        <w:t> </w:t>
      </w:r>
      <w:r>
        <w:rPr>
          <w:sz w:val="24"/>
        </w:rPr>
        <w:t>l’art</w:t>
      </w:r>
      <w:r>
        <w:rPr>
          <w:spacing w:val="-10"/>
          <w:sz w:val="24"/>
        </w:rPr>
        <w:t> </w:t>
      </w:r>
      <w:r>
        <w:rPr>
          <w:sz w:val="24"/>
        </w:rPr>
        <w:t>des</w:t>
      </w:r>
      <w:r>
        <w:rPr>
          <w:spacing w:val="-8"/>
          <w:sz w:val="24"/>
        </w:rPr>
        <w:t> </w:t>
      </w:r>
      <w:r>
        <w:rPr>
          <w:sz w:val="24"/>
        </w:rPr>
        <w:t>ornements</w:t>
      </w:r>
      <w:r>
        <w:rPr>
          <w:spacing w:val="-9"/>
          <w:sz w:val="24"/>
        </w:rPr>
        <w:t> </w:t>
      </w:r>
      <w:r>
        <w:rPr>
          <w:sz w:val="24"/>
        </w:rPr>
        <w:t>de</w:t>
      </w:r>
      <w:r>
        <w:rPr>
          <w:spacing w:val="-8"/>
          <w:sz w:val="24"/>
        </w:rPr>
        <w:t> </w:t>
      </w:r>
      <w:r>
        <w:rPr>
          <w:sz w:val="24"/>
        </w:rPr>
        <w:t>filet</w:t>
      </w:r>
      <w:r>
        <w:rPr>
          <w:spacing w:val="-8"/>
          <w:sz w:val="24"/>
        </w:rPr>
        <w:t> </w:t>
      </w:r>
      <w:r>
        <w:rPr>
          <w:sz w:val="24"/>
        </w:rPr>
        <w:t>par</w:t>
      </w:r>
      <w:r>
        <w:rPr>
          <w:spacing w:val="-11"/>
          <w:sz w:val="24"/>
        </w:rPr>
        <w:t> </w:t>
      </w:r>
      <w:r>
        <w:rPr>
          <w:sz w:val="24"/>
        </w:rPr>
        <w:t>la représentation</w:t>
      </w:r>
      <w:r>
        <w:rPr>
          <w:spacing w:val="-5"/>
          <w:sz w:val="24"/>
        </w:rPr>
        <w:t> </w:t>
      </w:r>
      <w:r>
        <w:rPr>
          <w:sz w:val="24"/>
        </w:rPr>
        <w:t>d’un</w:t>
      </w:r>
      <w:r>
        <w:rPr>
          <w:spacing w:val="-5"/>
          <w:sz w:val="24"/>
        </w:rPr>
        <w:t> </w:t>
      </w:r>
      <w:r>
        <w:rPr>
          <w:sz w:val="24"/>
        </w:rPr>
        <w:t>florilège</w:t>
      </w:r>
      <w:r>
        <w:rPr>
          <w:spacing w:val="-5"/>
          <w:sz w:val="24"/>
        </w:rPr>
        <w:t> </w:t>
      </w:r>
      <w:r>
        <w:rPr>
          <w:sz w:val="24"/>
        </w:rPr>
        <w:t>de</w:t>
      </w:r>
      <w:r>
        <w:rPr>
          <w:spacing w:val="-5"/>
          <w:sz w:val="24"/>
        </w:rPr>
        <w:t> </w:t>
      </w:r>
      <w:r>
        <w:rPr>
          <w:sz w:val="24"/>
        </w:rPr>
        <w:t>motifs</w:t>
      </w:r>
      <w:r>
        <w:rPr>
          <w:spacing w:val="-5"/>
          <w:sz w:val="24"/>
        </w:rPr>
        <w:t> </w:t>
      </w:r>
      <w:r>
        <w:rPr>
          <w:sz w:val="24"/>
        </w:rPr>
        <w:t>imaginés</w:t>
      </w:r>
      <w:r>
        <w:rPr>
          <w:spacing w:val="-5"/>
          <w:sz w:val="24"/>
        </w:rPr>
        <w:t> </w:t>
      </w:r>
      <w:r>
        <w:rPr>
          <w:sz w:val="24"/>
        </w:rPr>
        <w:t>par</w:t>
      </w:r>
      <w:r>
        <w:rPr>
          <w:spacing w:val="-5"/>
          <w:sz w:val="24"/>
        </w:rPr>
        <w:t> </w:t>
      </w:r>
      <w:r>
        <w:rPr>
          <w:sz w:val="24"/>
        </w:rPr>
        <w:t>la</w:t>
      </w:r>
      <w:r>
        <w:rPr>
          <w:spacing w:val="-5"/>
          <w:sz w:val="24"/>
        </w:rPr>
        <w:t> </w:t>
      </w:r>
      <w:r>
        <w:rPr>
          <w:sz w:val="24"/>
        </w:rPr>
        <w:t>créatrice,</w:t>
      </w:r>
      <w:r>
        <w:rPr>
          <w:spacing w:val="-5"/>
          <w:sz w:val="24"/>
        </w:rPr>
        <w:t> </w:t>
      </w:r>
      <w:r>
        <w:rPr>
          <w:sz w:val="24"/>
        </w:rPr>
        <w:t>et</w:t>
      </w:r>
      <w:r>
        <w:rPr>
          <w:spacing w:val="-5"/>
          <w:sz w:val="24"/>
        </w:rPr>
        <w:t> </w:t>
      </w:r>
      <w:r>
        <w:rPr>
          <w:sz w:val="24"/>
        </w:rPr>
        <w:t>de rappeler,</w:t>
      </w:r>
      <w:r>
        <w:rPr>
          <w:spacing w:val="-14"/>
          <w:sz w:val="24"/>
        </w:rPr>
        <w:t> </w:t>
      </w:r>
      <w:r>
        <w:rPr>
          <w:sz w:val="24"/>
        </w:rPr>
        <w:t>par</w:t>
      </w:r>
      <w:r>
        <w:rPr>
          <w:spacing w:val="-11"/>
          <w:sz w:val="24"/>
        </w:rPr>
        <w:t> </w:t>
      </w:r>
      <w:r>
        <w:rPr>
          <w:sz w:val="24"/>
        </w:rPr>
        <w:t>la</w:t>
      </w:r>
      <w:r>
        <w:rPr>
          <w:spacing w:val="-10"/>
          <w:sz w:val="24"/>
        </w:rPr>
        <w:t> </w:t>
      </w:r>
      <w:r>
        <w:rPr>
          <w:sz w:val="24"/>
        </w:rPr>
        <w:t>position</w:t>
      </w:r>
      <w:r>
        <w:rPr>
          <w:spacing w:val="-9"/>
          <w:sz w:val="24"/>
        </w:rPr>
        <w:t> </w:t>
      </w:r>
      <w:r>
        <w:rPr>
          <w:sz w:val="24"/>
        </w:rPr>
        <w:t>centrale</w:t>
      </w:r>
      <w:r>
        <w:rPr>
          <w:spacing w:val="-12"/>
          <w:sz w:val="24"/>
        </w:rPr>
        <w:t> </w:t>
      </w:r>
      <w:r>
        <w:rPr>
          <w:sz w:val="24"/>
        </w:rPr>
        <w:t>occupée</w:t>
      </w:r>
      <w:r>
        <w:rPr>
          <w:spacing w:val="-14"/>
          <w:sz w:val="24"/>
        </w:rPr>
        <w:t> </w:t>
      </w:r>
      <w:r>
        <w:rPr>
          <w:sz w:val="24"/>
        </w:rPr>
        <w:t>par</w:t>
      </w:r>
      <w:r>
        <w:rPr>
          <w:spacing w:val="-11"/>
          <w:sz w:val="24"/>
        </w:rPr>
        <w:t> </w:t>
      </w:r>
      <w:r>
        <w:rPr>
          <w:sz w:val="24"/>
        </w:rPr>
        <w:t>les</w:t>
      </w:r>
      <w:r>
        <w:rPr>
          <w:spacing w:val="-11"/>
          <w:sz w:val="24"/>
        </w:rPr>
        <w:t> </w:t>
      </w:r>
      <w:r>
        <w:rPr>
          <w:sz w:val="24"/>
        </w:rPr>
        <w:t>chevaux,</w:t>
      </w:r>
      <w:r>
        <w:rPr>
          <w:spacing w:val="-10"/>
          <w:sz w:val="24"/>
        </w:rPr>
        <w:t> </w:t>
      </w:r>
      <w:r>
        <w:rPr>
          <w:sz w:val="24"/>
        </w:rPr>
        <w:t>que</w:t>
      </w:r>
      <w:r>
        <w:rPr>
          <w:spacing w:val="-11"/>
          <w:sz w:val="24"/>
        </w:rPr>
        <w:t> </w:t>
      </w:r>
      <w:r>
        <w:rPr>
          <w:sz w:val="24"/>
        </w:rPr>
        <w:t>ce</w:t>
      </w:r>
      <w:r>
        <w:rPr>
          <w:spacing w:val="-11"/>
          <w:sz w:val="24"/>
        </w:rPr>
        <w:t> </w:t>
      </w:r>
      <w:r>
        <w:rPr>
          <w:sz w:val="24"/>
        </w:rPr>
        <w:t>n’est pas le cavalier mais le cheval qui est le principal destinataire de la confection de harnachements.”</w:t>
      </w:r>
    </w:p>
    <w:p>
      <w:pPr>
        <w:pStyle w:val="ListParagraph"/>
        <w:numPr>
          <w:ilvl w:val="0"/>
          <w:numId w:val="2"/>
        </w:numPr>
        <w:tabs>
          <w:tab w:pos="3370" w:val="left" w:leader="none"/>
        </w:tabs>
        <w:spacing w:line="240" w:lineRule="auto" w:before="209" w:after="0"/>
        <w:ind w:left="3370" w:right="0" w:hanging="565"/>
        <w:jc w:val="left"/>
        <w:rPr>
          <w:sz w:val="24"/>
        </w:rPr>
      </w:pPr>
      <w:r>
        <w:rPr>
          <w:sz w:val="24"/>
        </w:rPr>
        <w:t>Le</w:t>
      </w:r>
      <w:r>
        <w:rPr>
          <w:spacing w:val="-1"/>
          <w:sz w:val="24"/>
        </w:rPr>
        <w:t> </w:t>
      </w:r>
      <w:r>
        <w:rPr>
          <w:sz w:val="24"/>
        </w:rPr>
        <w:t>dessin</w:t>
      </w:r>
      <w:r>
        <w:rPr>
          <w:spacing w:val="-1"/>
          <w:sz w:val="24"/>
        </w:rPr>
        <w:t> </w:t>
      </w:r>
      <w:r>
        <w:rPr>
          <w:sz w:val="24"/>
        </w:rPr>
        <w:t>intitulé “Cuivreries”</w:t>
      </w:r>
      <w:r>
        <w:rPr>
          <w:spacing w:val="-1"/>
          <w:sz w:val="24"/>
        </w:rPr>
        <w:t> </w:t>
      </w:r>
      <w:r>
        <w:rPr>
          <w:sz w:val="24"/>
        </w:rPr>
        <w:t>se présente</w:t>
      </w:r>
      <w:r>
        <w:rPr>
          <w:spacing w:val="-1"/>
          <w:sz w:val="24"/>
        </w:rPr>
        <w:t> </w:t>
      </w:r>
      <w:r>
        <w:rPr>
          <w:sz w:val="24"/>
        </w:rPr>
        <w:t>de</w:t>
      </w:r>
      <w:r>
        <w:rPr>
          <w:spacing w:val="-1"/>
          <w:sz w:val="24"/>
        </w:rPr>
        <w:t> </w:t>
      </w:r>
      <w:r>
        <w:rPr>
          <w:sz w:val="24"/>
        </w:rPr>
        <w:t>la manière</w:t>
      </w:r>
      <w:r>
        <w:rPr>
          <w:spacing w:val="-1"/>
          <w:sz w:val="24"/>
        </w:rPr>
        <w:t> </w:t>
      </w:r>
      <w:r>
        <w:rPr>
          <w:sz w:val="24"/>
        </w:rPr>
        <w:t>suivante </w:t>
      </w:r>
      <w:r>
        <w:rPr>
          <w:spacing w:val="-10"/>
          <w:sz w:val="24"/>
        </w:rPr>
        <w:t>:</w:t>
      </w:r>
    </w:p>
    <w:p>
      <w:pPr>
        <w:pStyle w:val="BodyText"/>
        <w:spacing w:before="10"/>
        <w:ind w:left="0"/>
        <w:jc w:val="left"/>
        <w:rPr>
          <w:sz w:val="7"/>
        </w:rPr>
      </w:pPr>
      <w:r>
        <w:rPr>
          <w:sz w:val="7"/>
        </w:rPr>
        <w:drawing>
          <wp:anchor distT="0" distB="0" distL="0" distR="0" allowOverlap="1" layoutInCell="1" locked="0" behindDoc="1" simplePos="0" relativeHeight="487597568">
            <wp:simplePos x="0" y="0"/>
            <wp:positionH relativeFrom="page">
              <wp:posOffset>2436114</wp:posOffset>
            </wp:positionH>
            <wp:positionV relativeFrom="paragraph">
              <wp:posOffset>72962</wp:posOffset>
            </wp:positionV>
            <wp:extent cx="1058703" cy="1058703"/>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9" cstate="print"/>
                    <a:stretch>
                      <a:fillRect/>
                    </a:stretch>
                  </pic:blipFill>
                  <pic:spPr>
                    <a:xfrm>
                      <a:off x="0" y="0"/>
                      <a:ext cx="1058703" cy="1058703"/>
                    </a:xfrm>
                    <a:prstGeom prst="rect">
                      <a:avLst/>
                    </a:prstGeom>
                  </pic:spPr>
                </pic:pic>
              </a:graphicData>
            </a:graphic>
          </wp:anchor>
        </w:drawing>
      </w:r>
    </w:p>
    <w:p>
      <w:pPr>
        <w:pStyle w:val="BodyText"/>
        <w:spacing w:before="95"/>
        <w:ind w:left="0"/>
        <w:jc w:val="left"/>
      </w:pPr>
    </w:p>
    <w:p>
      <w:pPr>
        <w:pStyle w:val="ListParagraph"/>
        <w:numPr>
          <w:ilvl w:val="0"/>
          <w:numId w:val="2"/>
        </w:numPr>
        <w:tabs>
          <w:tab w:pos="3368" w:val="left" w:leader="none"/>
          <w:tab w:pos="3371" w:val="left" w:leader="none"/>
        </w:tabs>
        <w:spacing w:line="208" w:lineRule="auto" w:before="0" w:after="0"/>
        <w:ind w:left="3371" w:right="166" w:hanging="567"/>
        <w:jc w:val="both"/>
        <w:rPr>
          <w:sz w:val="24"/>
        </w:rPr>
      </w:pPr>
      <w:r>
        <w:rPr>
          <w:sz w:val="24"/>
        </w:rPr>
        <w:t>Le</w:t>
      </w:r>
      <w:r>
        <w:rPr>
          <w:spacing w:val="-7"/>
          <w:sz w:val="24"/>
        </w:rPr>
        <w:t> </w:t>
      </w:r>
      <w:r>
        <w:rPr>
          <w:sz w:val="24"/>
        </w:rPr>
        <w:t>tribunal</w:t>
      </w:r>
      <w:r>
        <w:rPr>
          <w:spacing w:val="-7"/>
          <w:sz w:val="24"/>
        </w:rPr>
        <w:t> </w:t>
      </w:r>
      <w:r>
        <w:rPr>
          <w:sz w:val="24"/>
        </w:rPr>
        <w:t>constate</w:t>
      </w:r>
      <w:r>
        <w:rPr>
          <w:spacing w:val="-8"/>
          <w:sz w:val="24"/>
        </w:rPr>
        <w:t> </w:t>
      </w:r>
      <w:r>
        <w:rPr>
          <w:sz w:val="24"/>
        </w:rPr>
        <w:t>que</w:t>
      </w:r>
      <w:r>
        <w:rPr>
          <w:spacing w:val="-7"/>
          <w:sz w:val="24"/>
        </w:rPr>
        <w:t> </w:t>
      </w:r>
      <w:r>
        <w:rPr>
          <w:sz w:val="24"/>
        </w:rPr>
        <w:t>le</w:t>
      </w:r>
      <w:r>
        <w:rPr>
          <w:spacing w:val="-6"/>
          <w:sz w:val="24"/>
        </w:rPr>
        <w:t> </w:t>
      </w:r>
      <w:r>
        <w:rPr>
          <w:sz w:val="24"/>
        </w:rPr>
        <w:t>fait</w:t>
      </w:r>
      <w:r>
        <w:rPr>
          <w:spacing w:val="-7"/>
          <w:sz w:val="24"/>
        </w:rPr>
        <w:t> </w:t>
      </w:r>
      <w:r>
        <w:rPr>
          <w:sz w:val="24"/>
        </w:rPr>
        <w:t>d’avoir</w:t>
      </w:r>
      <w:r>
        <w:rPr>
          <w:spacing w:val="-8"/>
          <w:sz w:val="24"/>
        </w:rPr>
        <w:t> </w:t>
      </w:r>
      <w:r>
        <w:rPr>
          <w:sz w:val="24"/>
        </w:rPr>
        <w:t>encadré</w:t>
      </w:r>
      <w:r>
        <w:rPr>
          <w:spacing w:val="-10"/>
          <w:sz w:val="24"/>
        </w:rPr>
        <w:t> </w:t>
      </w:r>
      <w:r>
        <w:rPr>
          <w:sz w:val="24"/>
        </w:rPr>
        <w:t>ces</w:t>
      </w:r>
      <w:r>
        <w:rPr>
          <w:spacing w:val="-3"/>
          <w:sz w:val="24"/>
        </w:rPr>
        <w:t> </w:t>
      </w:r>
      <w:r>
        <w:rPr>
          <w:sz w:val="24"/>
        </w:rPr>
        <w:t>éléments</w:t>
      </w:r>
      <w:r>
        <w:rPr>
          <w:spacing w:val="-9"/>
          <w:sz w:val="24"/>
        </w:rPr>
        <w:t> </w:t>
      </w:r>
      <w:r>
        <w:rPr>
          <w:sz w:val="24"/>
        </w:rPr>
        <w:t>d’un</w:t>
      </w:r>
      <w:r>
        <w:rPr>
          <w:spacing w:val="-7"/>
          <w:sz w:val="24"/>
        </w:rPr>
        <w:t> </w:t>
      </w:r>
      <w:r>
        <w:rPr>
          <w:sz w:val="24"/>
        </w:rPr>
        <w:t>filet équestre pour mettre en valeur la scène d’attelage centrale, tout en utilisant la dorure des médailles singulièrement ouvragées,</w:t>
      </w:r>
      <w:r>
        <w:rPr>
          <w:sz w:val="24"/>
        </w:rPr>
        <w:t> et leur système</w:t>
      </w:r>
      <w:r>
        <w:rPr>
          <w:spacing w:val="-10"/>
          <w:sz w:val="24"/>
        </w:rPr>
        <w:t> </w:t>
      </w:r>
      <w:r>
        <w:rPr>
          <w:sz w:val="24"/>
        </w:rPr>
        <w:t>d’attache</w:t>
      </w:r>
      <w:r>
        <w:rPr>
          <w:spacing w:val="-13"/>
          <w:sz w:val="24"/>
        </w:rPr>
        <w:t> </w:t>
      </w:r>
      <w:r>
        <w:rPr>
          <w:sz w:val="24"/>
        </w:rPr>
        <w:t>pour</w:t>
      </w:r>
      <w:r>
        <w:rPr>
          <w:spacing w:val="-11"/>
          <w:sz w:val="24"/>
        </w:rPr>
        <w:t> </w:t>
      </w:r>
      <w:r>
        <w:rPr>
          <w:sz w:val="24"/>
        </w:rPr>
        <w:t>former</w:t>
      </w:r>
      <w:r>
        <w:rPr>
          <w:spacing w:val="-14"/>
          <w:sz w:val="24"/>
        </w:rPr>
        <w:t> </w:t>
      </w:r>
      <w:r>
        <w:rPr>
          <w:sz w:val="24"/>
        </w:rPr>
        <w:t>une</w:t>
      </w:r>
      <w:r>
        <w:rPr>
          <w:spacing w:val="-13"/>
          <w:sz w:val="24"/>
        </w:rPr>
        <w:t> </w:t>
      </w:r>
      <w:r>
        <w:rPr>
          <w:sz w:val="24"/>
        </w:rPr>
        <w:t>étoile</w:t>
      </w:r>
      <w:r>
        <w:rPr>
          <w:spacing w:val="-10"/>
          <w:sz w:val="24"/>
        </w:rPr>
        <w:t> </w:t>
      </w:r>
      <w:r>
        <w:rPr>
          <w:sz w:val="24"/>
        </w:rPr>
        <w:t>évoquant</w:t>
      </w:r>
      <w:r>
        <w:rPr>
          <w:spacing w:val="-11"/>
          <w:sz w:val="24"/>
        </w:rPr>
        <w:t> </w:t>
      </w:r>
      <w:r>
        <w:rPr>
          <w:sz w:val="24"/>
        </w:rPr>
        <w:t>un</w:t>
      </w:r>
      <w:r>
        <w:rPr>
          <w:spacing w:val="-9"/>
          <w:sz w:val="24"/>
        </w:rPr>
        <w:t> </w:t>
      </w:r>
      <w:r>
        <w:rPr>
          <w:sz w:val="24"/>
        </w:rPr>
        <w:t>soleil,</w:t>
      </w:r>
      <w:r>
        <w:rPr>
          <w:spacing w:val="-9"/>
          <w:sz w:val="24"/>
        </w:rPr>
        <w:t> </w:t>
      </w:r>
      <w:r>
        <w:rPr>
          <w:sz w:val="24"/>
        </w:rPr>
        <w:t>constitue une combinaison de choix libres et créatifs portant l’empreinte de la personnalité</w:t>
      </w:r>
      <w:r>
        <w:rPr>
          <w:spacing w:val="-12"/>
          <w:sz w:val="24"/>
        </w:rPr>
        <w:t> </w:t>
      </w:r>
      <w:r>
        <w:rPr>
          <w:sz w:val="24"/>
        </w:rPr>
        <w:t>de</w:t>
      </w:r>
      <w:r>
        <w:rPr>
          <w:spacing w:val="-11"/>
          <w:sz w:val="24"/>
        </w:rPr>
        <w:t> </w:t>
      </w:r>
      <w:r>
        <w:rPr>
          <w:sz w:val="24"/>
        </w:rPr>
        <w:t>leur</w:t>
      </w:r>
      <w:r>
        <w:rPr>
          <w:spacing w:val="-11"/>
          <w:sz w:val="24"/>
        </w:rPr>
        <w:t> </w:t>
      </w:r>
      <w:r>
        <w:rPr>
          <w:sz w:val="24"/>
        </w:rPr>
        <w:t>auteur.</w:t>
      </w:r>
      <w:r>
        <w:rPr>
          <w:spacing w:val="-11"/>
          <w:sz w:val="24"/>
        </w:rPr>
        <w:t> </w:t>
      </w:r>
      <w:r>
        <w:rPr>
          <w:sz w:val="24"/>
        </w:rPr>
        <w:t>L’originalité</w:t>
      </w:r>
      <w:r>
        <w:rPr>
          <w:spacing w:val="-10"/>
          <w:sz w:val="24"/>
        </w:rPr>
        <w:t> </w:t>
      </w:r>
      <w:r>
        <w:rPr>
          <w:sz w:val="24"/>
        </w:rPr>
        <w:t>de</w:t>
      </w:r>
      <w:r>
        <w:rPr>
          <w:spacing w:val="-14"/>
          <w:sz w:val="24"/>
        </w:rPr>
        <w:t> </w:t>
      </w:r>
      <w:r>
        <w:rPr>
          <w:sz w:val="24"/>
        </w:rPr>
        <w:t>cette</w:t>
      </w:r>
      <w:r>
        <w:rPr>
          <w:spacing w:val="-14"/>
          <w:sz w:val="24"/>
        </w:rPr>
        <w:t> </w:t>
      </w:r>
      <w:r>
        <w:rPr>
          <w:sz w:val="24"/>
        </w:rPr>
        <w:t>oeuvre</w:t>
      </w:r>
      <w:r>
        <w:rPr>
          <w:spacing w:val="-15"/>
          <w:sz w:val="24"/>
        </w:rPr>
        <w:t> </w:t>
      </w:r>
      <w:r>
        <w:rPr>
          <w:sz w:val="24"/>
        </w:rPr>
        <w:t>graphique</w:t>
      </w:r>
      <w:r>
        <w:rPr>
          <w:spacing w:val="-15"/>
          <w:sz w:val="24"/>
        </w:rPr>
        <w:t> </w:t>
      </w:r>
      <w:r>
        <w:rPr>
          <w:sz w:val="24"/>
        </w:rPr>
        <w:t>est ainsi caractérisée de sorte qu’elle est protégée par 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pacing w:val="-2"/>
          <w:sz w:val="24"/>
        </w:rPr>
        <w:t>“Etriers”</w:t>
      </w:r>
    </w:p>
    <w:p>
      <w:pPr>
        <w:pStyle w:val="ListParagraph"/>
        <w:numPr>
          <w:ilvl w:val="0"/>
          <w:numId w:val="2"/>
        </w:numPr>
        <w:tabs>
          <w:tab w:pos="3368" w:val="left" w:leader="none"/>
          <w:tab w:pos="3371" w:val="left" w:leader="none"/>
        </w:tabs>
        <w:spacing w:line="208" w:lineRule="auto" w:before="233" w:after="0"/>
        <w:ind w:left="3371" w:right="171" w:hanging="567"/>
        <w:jc w:val="both"/>
        <w:rPr>
          <w:sz w:val="24"/>
        </w:rPr>
      </w:pPr>
      <w:r>
        <w:rPr>
          <w:sz w:val="24"/>
        </w:rPr>
        <w:t>Selon les demanderesses “L’originalité de ce dessin résulte de la combinaison originale des caractéristiques suivantes :</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ListParagraph"/>
        <w:numPr>
          <w:ilvl w:val="1"/>
          <w:numId w:val="2"/>
        </w:numPr>
        <w:tabs>
          <w:tab w:pos="3518" w:val="left" w:leader="none"/>
        </w:tabs>
        <w:spacing w:line="208" w:lineRule="auto" w:before="1" w:after="0"/>
        <w:ind w:left="3371" w:right="170" w:firstLine="0"/>
        <w:jc w:val="both"/>
        <w:rPr>
          <w:sz w:val="24"/>
        </w:rPr>
      </w:pPr>
      <w:r>
        <w:rPr>
          <w:sz w:val="24"/>
        </w:rPr>
        <w:t>Un contraste entre le bleu roi, le blanc cassé du fond et le doré des </w:t>
      </w:r>
      <w:r>
        <w:rPr>
          <w:spacing w:val="-2"/>
          <w:sz w:val="24"/>
        </w:rPr>
        <w:t>étriers.</w:t>
      </w:r>
    </w:p>
    <w:p>
      <w:pPr>
        <w:pStyle w:val="ListParagraph"/>
        <w:numPr>
          <w:ilvl w:val="1"/>
          <w:numId w:val="2"/>
        </w:numPr>
        <w:tabs>
          <w:tab w:pos="3545" w:val="left" w:leader="none"/>
        </w:tabs>
        <w:spacing w:line="208" w:lineRule="auto" w:before="0" w:after="0"/>
        <w:ind w:left="3371" w:right="164" w:firstLine="0"/>
        <w:jc w:val="both"/>
        <w:rPr>
          <w:sz w:val="24"/>
        </w:rPr>
      </w:pPr>
      <w:r>
        <w:rPr>
          <w:sz w:val="24"/>
        </w:rPr>
        <w:t>La présence de nombreux modèles d’étriers,</w:t>
      </w:r>
      <w:r>
        <w:rPr>
          <w:sz w:val="24"/>
        </w:rPr>
        <w:t> chacun différents et d’origines diverses,</w:t>
      </w:r>
      <w:r>
        <w:rPr>
          <w:spacing w:val="-1"/>
          <w:sz w:val="24"/>
        </w:rPr>
        <w:t> </w:t>
      </w:r>
      <w:r>
        <w:rPr>
          <w:sz w:val="24"/>
        </w:rPr>
        <w:t>plus ou moins arrondis</w:t>
      </w:r>
      <w:r>
        <w:rPr>
          <w:spacing w:val="-1"/>
          <w:sz w:val="24"/>
        </w:rPr>
        <w:t> </w:t>
      </w:r>
      <w:r>
        <w:rPr>
          <w:sz w:val="24"/>
        </w:rPr>
        <w:t>et comprenant</w:t>
      </w:r>
      <w:r>
        <w:rPr>
          <w:spacing w:val="-1"/>
          <w:sz w:val="24"/>
        </w:rPr>
        <w:t> </w:t>
      </w:r>
      <w:r>
        <w:rPr>
          <w:sz w:val="24"/>
        </w:rPr>
        <w:t>des </w:t>
      </w:r>
      <w:r>
        <w:rPr>
          <w:sz w:val="24"/>
        </w:rPr>
        <w:t>détails très travaillés pour certains et plus simples pour d’autres. Certains étriers</w:t>
      </w:r>
      <w:r>
        <w:rPr>
          <w:spacing w:val="-15"/>
          <w:sz w:val="24"/>
        </w:rPr>
        <w:t> </w:t>
      </w:r>
      <w:r>
        <w:rPr>
          <w:sz w:val="24"/>
        </w:rPr>
        <w:t>sont</w:t>
      </w:r>
      <w:r>
        <w:rPr>
          <w:spacing w:val="-14"/>
          <w:sz w:val="24"/>
        </w:rPr>
        <w:t> </w:t>
      </w:r>
      <w:r>
        <w:rPr>
          <w:sz w:val="24"/>
        </w:rPr>
        <w:t>suspendus</w:t>
      </w:r>
      <w:r>
        <w:rPr>
          <w:spacing w:val="-15"/>
          <w:sz w:val="24"/>
        </w:rPr>
        <w:t> </w:t>
      </w:r>
      <w:r>
        <w:rPr>
          <w:sz w:val="24"/>
        </w:rPr>
        <w:t>aux</w:t>
      </w:r>
      <w:r>
        <w:rPr>
          <w:spacing w:val="-9"/>
          <w:sz w:val="24"/>
        </w:rPr>
        <w:t> </w:t>
      </w:r>
      <w:r>
        <w:rPr>
          <w:sz w:val="24"/>
        </w:rPr>
        <w:t>étrivières</w:t>
      </w:r>
      <w:r>
        <w:rPr>
          <w:spacing w:val="-13"/>
          <w:sz w:val="24"/>
        </w:rPr>
        <w:t> </w:t>
      </w:r>
      <w:r>
        <w:rPr>
          <w:sz w:val="24"/>
        </w:rPr>
        <w:t>en</w:t>
      </w:r>
      <w:r>
        <w:rPr>
          <w:spacing w:val="-12"/>
          <w:sz w:val="24"/>
        </w:rPr>
        <w:t> </w:t>
      </w:r>
      <w:r>
        <w:rPr>
          <w:sz w:val="24"/>
        </w:rPr>
        <w:t>cuir</w:t>
      </w:r>
      <w:r>
        <w:rPr>
          <w:spacing w:val="-12"/>
          <w:sz w:val="24"/>
        </w:rPr>
        <w:t> </w:t>
      </w:r>
      <w:r>
        <w:rPr>
          <w:sz w:val="24"/>
        </w:rPr>
        <w:t>et</w:t>
      </w:r>
      <w:r>
        <w:rPr>
          <w:spacing w:val="-11"/>
          <w:sz w:val="24"/>
        </w:rPr>
        <w:t> </w:t>
      </w:r>
      <w:r>
        <w:rPr>
          <w:sz w:val="24"/>
        </w:rPr>
        <w:t>d’autre</w:t>
      </w:r>
      <w:r>
        <w:rPr>
          <w:b/>
          <w:color w:val="0000FF"/>
          <w:sz w:val="24"/>
        </w:rPr>
        <w:t>s</w:t>
      </w:r>
      <w:r>
        <w:rPr>
          <w:b/>
          <w:color w:val="0000FF"/>
          <w:spacing w:val="-10"/>
          <w:sz w:val="24"/>
        </w:rPr>
        <w:t> </w:t>
      </w:r>
      <w:r>
        <w:rPr>
          <w:sz w:val="24"/>
        </w:rPr>
        <w:t>à</w:t>
      </w:r>
      <w:r>
        <w:rPr>
          <w:spacing w:val="-12"/>
          <w:sz w:val="24"/>
        </w:rPr>
        <w:t> </w:t>
      </w:r>
      <w:r>
        <w:rPr>
          <w:sz w:val="24"/>
        </w:rPr>
        <w:t>des</w:t>
      </w:r>
      <w:r>
        <w:rPr>
          <w:spacing w:val="-11"/>
          <w:sz w:val="24"/>
        </w:rPr>
        <w:t> </w:t>
      </w:r>
      <w:r>
        <w:rPr>
          <w:sz w:val="24"/>
        </w:rPr>
        <w:t>nœuds</w:t>
      </w:r>
      <w:r>
        <w:rPr>
          <w:spacing w:val="-11"/>
          <w:sz w:val="24"/>
        </w:rPr>
        <w:t> </w:t>
      </w:r>
      <w:r>
        <w:rPr>
          <w:sz w:val="24"/>
        </w:rPr>
        <w:t>en ruban blancs ou marrons qui semblent voltiger dans les airs.</w:t>
      </w:r>
    </w:p>
    <w:p>
      <w:pPr>
        <w:pStyle w:val="ListParagraph"/>
        <w:numPr>
          <w:ilvl w:val="1"/>
          <w:numId w:val="2"/>
        </w:numPr>
        <w:tabs>
          <w:tab w:pos="3487" w:val="left" w:leader="none"/>
        </w:tabs>
        <w:spacing w:line="208" w:lineRule="auto" w:before="1" w:after="0"/>
        <w:ind w:left="3371" w:right="164" w:firstLine="0"/>
        <w:jc w:val="both"/>
        <w:rPr>
          <w:sz w:val="24"/>
        </w:rPr>
      </w:pPr>
      <w:r>
        <w:rPr>
          <w:spacing w:val="-2"/>
          <w:sz w:val="24"/>
        </w:rPr>
        <w:t>Au</w:t>
      </w:r>
      <w:r>
        <w:rPr>
          <w:spacing w:val="-13"/>
          <w:sz w:val="24"/>
        </w:rPr>
        <w:t> </w:t>
      </w:r>
      <w:r>
        <w:rPr>
          <w:spacing w:val="-2"/>
          <w:sz w:val="24"/>
        </w:rPr>
        <w:t>centre,</w:t>
      </w:r>
      <w:r>
        <w:rPr>
          <w:spacing w:val="-13"/>
          <w:sz w:val="24"/>
        </w:rPr>
        <w:t> </w:t>
      </w:r>
      <w:r>
        <w:rPr>
          <w:spacing w:val="-2"/>
          <w:sz w:val="24"/>
        </w:rPr>
        <w:t>figure</w:t>
      </w:r>
      <w:r>
        <w:rPr>
          <w:spacing w:val="-13"/>
          <w:sz w:val="24"/>
        </w:rPr>
        <w:t> </w:t>
      </w:r>
      <w:r>
        <w:rPr>
          <w:spacing w:val="-2"/>
          <w:sz w:val="24"/>
        </w:rPr>
        <w:t>un</w:t>
      </w:r>
      <w:r>
        <w:rPr>
          <w:spacing w:val="-13"/>
          <w:sz w:val="24"/>
        </w:rPr>
        <w:t> </w:t>
      </w:r>
      <w:r>
        <w:rPr>
          <w:spacing w:val="-2"/>
          <w:sz w:val="24"/>
        </w:rPr>
        <w:t>majestueux</w:t>
      </w:r>
      <w:r>
        <w:rPr>
          <w:spacing w:val="-13"/>
          <w:sz w:val="24"/>
        </w:rPr>
        <w:t> </w:t>
      </w:r>
      <w:r>
        <w:rPr>
          <w:spacing w:val="-2"/>
          <w:sz w:val="24"/>
        </w:rPr>
        <w:t>étrier</w:t>
      </w:r>
      <w:r>
        <w:rPr>
          <w:spacing w:val="-13"/>
          <w:sz w:val="24"/>
        </w:rPr>
        <w:t> </w:t>
      </w:r>
      <w:r>
        <w:rPr>
          <w:spacing w:val="-2"/>
          <w:sz w:val="24"/>
        </w:rPr>
        <w:t>triangulaire</w:t>
      </w:r>
      <w:r>
        <w:rPr>
          <w:spacing w:val="-13"/>
          <w:sz w:val="24"/>
        </w:rPr>
        <w:t> </w:t>
      </w:r>
      <w:r>
        <w:rPr>
          <w:spacing w:val="-2"/>
          <w:sz w:val="24"/>
        </w:rPr>
        <w:t>en</w:t>
      </w:r>
      <w:r>
        <w:rPr>
          <w:spacing w:val="-13"/>
          <w:sz w:val="24"/>
        </w:rPr>
        <w:t> </w:t>
      </w:r>
      <w:r>
        <w:rPr>
          <w:spacing w:val="-2"/>
          <w:sz w:val="24"/>
        </w:rPr>
        <w:t>cuir</w:t>
      </w:r>
      <w:r>
        <w:rPr>
          <w:spacing w:val="-13"/>
          <w:sz w:val="24"/>
        </w:rPr>
        <w:t> </w:t>
      </w:r>
      <w:r>
        <w:rPr>
          <w:spacing w:val="-2"/>
          <w:sz w:val="24"/>
        </w:rPr>
        <w:t>marron</w:t>
      </w:r>
      <w:r>
        <w:rPr>
          <w:spacing w:val="-13"/>
          <w:sz w:val="24"/>
        </w:rPr>
        <w:t> </w:t>
      </w:r>
      <w:r>
        <w:rPr>
          <w:spacing w:val="-2"/>
          <w:sz w:val="24"/>
        </w:rPr>
        <w:t>orné </w:t>
      </w:r>
      <w:r>
        <w:rPr>
          <w:sz w:val="24"/>
        </w:rPr>
        <w:t>d’éléments dorés, un énorme étrier</w:t>
      </w:r>
      <w:r>
        <w:rPr>
          <w:sz w:val="24"/>
        </w:rPr>
        <w:t> péruvien en forme de pyramide datant de la seconde moitié du XIXème siècle.</w:t>
      </w:r>
    </w:p>
    <w:p>
      <w:pPr>
        <w:pStyle w:val="ListParagraph"/>
        <w:numPr>
          <w:ilvl w:val="1"/>
          <w:numId w:val="2"/>
        </w:numPr>
        <w:tabs>
          <w:tab w:pos="3526" w:val="left" w:leader="none"/>
        </w:tabs>
        <w:spacing w:line="208" w:lineRule="auto" w:before="0" w:after="0"/>
        <w:ind w:left="3371" w:right="162" w:firstLine="0"/>
        <w:jc w:val="both"/>
        <w:rPr>
          <w:sz w:val="24"/>
        </w:rPr>
      </w:pPr>
      <w:r>
        <w:rPr>
          <w:sz w:val="24"/>
        </w:rPr>
        <w:t>Quatre grands étriers dorés comprenant des détails très travaillés à l’aide d’arabesques proches de la dentelle, se trouvent à </w:t>
      </w:r>
      <w:r>
        <w:rPr>
          <w:sz w:val="24"/>
        </w:rPr>
        <w:t>chaque extrémité du carré.</w:t>
      </w:r>
    </w:p>
    <w:p>
      <w:pPr>
        <w:pStyle w:val="ListParagraph"/>
        <w:numPr>
          <w:ilvl w:val="1"/>
          <w:numId w:val="2"/>
        </w:numPr>
        <w:tabs>
          <w:tab w:pos="3487" w:val="left" w:leader="none"/>
        </w:tabs>
        <w:spacing w:line="208" w:lineRule="auto" w:before="0" w:after="0"/>
        <w:ind w:left="3371" w:right="164" w:firstLine="0"/>
        <w:jc w:val="both"/>
        <w:rPr>
          <w:sz w:val="24"/>
        </w:rPr>
      </w:pPr>
      <w:r>
        <w:rPr>
          <w:spacing w:val="-2"/>
          <w:sz w:val="24"/>
        </w:rPr>
        <w:t>L’ensemble</w:t>
      </w:r>
      <w:r>
        <w:rPr>
          <w:spacing w:val="-13"/>
          <w:sz w:val="24"/>
        </w:rPr>
        <w:t> </w:t>
      </w:r>
      <w:r>
        <w:rPr>
          <w:spacing w:val="-2"/>
          <w:sz w:val="24"/>
        </w:rPr>
        <w:t>représente</w:t>
      </w:r>
      <w:r>
        <w:rPr>
          <w:spacing w:val="-13"/>
          <w:sz w:val="24"/>
        </w:rPr>
        <w:t> </w:t>
      </w:r>
      <w:r>
        <w:rPr>
          <w:spacing w:val="-2"/>
          <w:sz w:val="24"/>
        </w:rPr>
        <w:t>donc</w:t>
      </w:r>
      <w:r>
        <w:rPr>
          <w:spacing w:val="-11"/>
          <w:sz w:val="24"/>
        </w:rPr>
        <w:t> </w:t>
      </w:r>
      <w:r>
        <w:rPr>
          <w:spacing w:val="-2"/>
          <w:sz w:val="24"/>
        </w:rPr>
        <w:t>les</w:t>
      </w:r>
      <w:r>
        <w:rPr>
          <w:spacing w:val="-8"/>
          <w:sz w:val="24"/>
        </w:rPr>
        <w:t> </w:t>
      </w:r>
      <w:r>
        <w:rPr>
          <w:spacing w:val="-2"/>
          <w:sz w:val="24"/>
        </w:rPr>
        <w:t>possibilités</w:t>
      </w:r>
      <w:r>
        <w:rPr>
          <w:spacing w:val="-8"/>
          <w:sz w:val="24"/>
        </w:rPr>
        <w:t> </w:t>
      </w:r>
      <w:r>
        <w:rPr>
          <w:spacing w:val="-2"/>
          <w:sz w:val="24"/>
        </w:rPr>
        <w:t>infinies</w:t>
      </w:r>
      <w:r>
        <w:rPr>
          <w:spacing w:val="-11"/>
          <w:sz w:val="24"/>
        </w:rPr>
        <w:t> </w:t>
      </w:r>
      <w:r>
        <w:rPr>
          <w:spacing w:val="-2"/>
          <w:sz w:val="24"/>
        </w:rPr>
        <w:t>de</w:t>
      </w:r>
      <w:r>
        <w:rPr>
          <w:spacing w:val="-12"/>
          <w:sz w:val="24"/>
        </w:rPr>
        <w:t> </w:t>
      </w:r>
      <w:r>
        <w:rPr>
          <w:spacing w:val="-2"/>
          <w:sz w:val="24"/>
        </w:rPr>
        <w:t>forme</w:t>
      </w:r>
      <w:r>
        <w:rPr>
          <w:spacing w:val="-13"/>
          <w:sz w:val="24"/>
        </w:rPr>
        <w:t> </w:t>
      </w:r>
      <w:r>
        <w:rPr>
          <w:spacing w:val="-2"/>
          <w:sz w:val="24"/>
        </w:rPr>
        <w:t>d’étriers </w:t>
      </w:r>
      <w:r>
        <w:rPr>
          <w:sz w:val="24"/>
        </w:rPr>
        <w:t>offertes aux cavaliers.</w:t>
      </w:r>
    </w:p>
    <w:p>
      <w:pPr>
        <w:pStyle w:val="BodyText"/>
        <w:spacing w:line="208" w:lineRule="auto"/>
        <w:ind w:right="164"/>
      </w:pPr>
      <w:r>
        <w:rPr/>
        <w:t>La créatrice a entendu mettre en valeur la finesse du travail lié à </w:t>
      </w:r>
      <w:r>
        <w:rPr>
          <w:spacing w:val="-2"/>
        </w:rPr>
        <w:t>l’élaboration</w:t>
      </w:r>
      <w:r>
        <w:rPr>
          <w:spacing w:val="-13"/>
        </w:rPr>
        <w:t> </w:t>
      </w:r>
      <w:r>
        <w:rPr>
          <w:spacing w:val="-2"/>
        </w:rPr>
        <w:t>des</w:t>
      </w:r>
      <w:r>
        <w:rPr>
          <w:spacing w:val="-13"/>
        </w:rPr>
        <w:t> </w:t>
      </w:r>
      <w:r>
        <w:rPr>
          <w:spacing w:val="-2"/>
        </w:rPr>
        <w:t>étriers</w:t>
      </w:r>
      <w:r>
        <w:rPr>
          <w:spacing w:val="-13"/>
        </w:rPr>
        <w:t> </w:t>
      </w:r>
      <w:r>
        <w:rPr>
          <w:spacing w:val="-2"/>
        </w:rPr>
        <w:t>ainsi</w:t>
      </w:r>
      <w:r>
        <w:rPr>
          <w:spacing w:val="-10"/>
        </w:rPr>
        <w:t> </w:t>
      </w:r>
      <w:r>
        <w:rPr>
          <w:spacing w:val="-2"/>
        </w:rPr>
        <w:t>que</w:t>
      </w:r>
      <w:r>
        <w:rPr>
          <w:spacing w:val="-13"/>
        </w:rPr>
        <w:t> </w:t>
      </w:r>
      <w:r>
        <w:rPr>
          <w:spacing w:val="-2"/>
        </w:rPr>
        <w:t>la</w:t>
      </w:r>
      <w:r>
        <w:rPr>
          <w:spacing w:val="-9"/>
        </w:rPr>
        <w:t> </w:t>
      </w:r>
      <w:r>
        <w:rPr>
          <w:spacing w:val="-2"/>
        </w:rPr>
        <w:t>grande</w:t>
      </w:r>
      <w:r>
        <w:rPr>
          <w:spacing w:val="-11"/>
        </w:rPr>
        <w:t> </w:t>
      </w:r>
      <w:r>
        <w:rPr>
          <w:spacing w:val="-2"/>
        </w:rPr>
        <w:t>variété</w:t>
      </w:r>
      <w:r>
        <w:rPr>
          <w:spacing w:val="-11"/>
        </w:rPr>
        <w:t> </w:t>
      </w:r>
      <w:r>
        <w:rPr>
          <w:spacing w:val="-2"/>
        </w:rPr>
        <w:t>de</w:t>
      </w:r>
      <w:r>
        <w:rPr>
          <w:spacing w:val="-13"/>
        </w:rPr>
        <w:t> </w:t>
      </w:r>
      <w:r>
        <w:rPr>
          <w:spacing w:val="-2"/>
        </w:rPr>
        <w:t>ces</w:t>
      </w:r>
      <w:r>
        <w:rPr>
          <w:spacing w:val="-13"/>
        </w:rPr>
        <w:t> </w:t>
      </w:r>
      <w:r>
        <w:rPr>
          <w:spacing w:val="-2"/>
        </w:rPr>
        <w:t>derniers,</w:t>
      </w:r>
      <w:r>
        <w:rPr>
          <w:spacing w:val="-13"/>
        </w:rPr>
        <w:t> </w:t>
      </w:r>
      <w:r>
        <w:rPr>
          <w:spacing w:val="-2"/>
        </w:rPr>
        <w:t>dans </w:t>
      </w:r>
      <w:r>
        <w:rPr/>
        <w:t>une disposition symétrique évoquant le style classique.”</w:t>
      </w:r>
    </w:p>
    <w:p>
      <w:pPr>
        <w:pStyle w:val="ListParagraph"/>
        <w:numPr>
          <w:ilvl w:val="0"/>
          <w:numId w:val="2"/>
        </w:numPr>
        <w:tabs>
          <w:tab w:pos="3370" w:val="left" w:leader="none"/>
        </w:tabs>
        <w:spacing w:line="240" w:lineRule="auto" w:before="210" w:after="0"/>
        <w:ind w:left="3370" w:right="0" w:hanging="565"/>
        <w:jc w:val="left"/>
        <w:rPr>
          <w:sz w:val="24"/>
        </w:rPr>
      </w:pPr>
      <w:r>
        <w:rPr>
          <w:sz w:val="24"/>
        </w:rPr>
        <w:t>Le</w:t>
      </w:r>
      <w:r>
        <w:rPr>
          <w:spacing w:val="-1"/>
          <w:sz w:val="24"/>
        </w:rPr>
        <w:t> </w:t>
      </w:r>
      <w:r>
        <w:rPr>
          <w:sz w:val="24"/>
        </w:rPr>
        <w:t>dessin</w:t>
      </w:r>
      <w:r>
        <w:rPr>
          <w:spacing w:val="-1"/>
          <w:sz w:val="24"/>
        </w:rPr>
        <w:t> </w:t>
      </w:r>
      <w:r>
        <w:rPr>
          <w:sz w:val="24"/>
        </w:rPr>
        <w:t>intitulé “Etriers”</w:t>
      </w:r>
      <w:r>
        <w:rPr>
          <w:spacing w:val="-1"/>
          <w:sz w:val="24"/>
        </w:rPr>
        <w:t> </w:t>
      </w:r>
      <w:r>
        <w:rPr>
          <w:sz w:val="24"/>
        </w:rPr>
        <w:t>se présente</w:t>
      </w:r>
      <w:r>
        <w:rPr>
          <w:spacing w:val="-1"/>
          <w:sz w:val="24"/>
        </w:rPr>
        <w:t> </w:t>
      </w:r>
      <w:r>
        <w:rPr>
          <w:sz w:val="24"/>
        </w:rPr>
        <w:t>de</w:t>
      </w:r>
      <w:r>
        <w:rPr>
          <w:spacing w:val="-1"/>
          <w:sz w:val="24"/>
        </w:rPr>
        <w:t> </w:t>
      </w:r>
      <w:r>
        <w:rPr>
          <w:sz w:val="24"/>
        </w:rPr>
        <w:t>la manière</w:t>
      </w:r>
      <w:r>
        <w:rPr>
          <w:spacing w:val="-1"/>
          <w:sz w:val="24"/>
        </w:rPr>
        <w:t> </w:t>
      </w:r>
      <w:r>
        <w:rPr>
          <w:sz w:val="24"/>
        </w:rPr>
        <w:t>suivante </w:t>
      </w:r>
      <w:r>
        <w:rPr>
          <w:spacing w:val="-10"/>
          <w:sz w:val="24"/>
        </w:rPr>
        <w:t>:</w:t>
      </w:r>
    </w:p>
    <w:p>
      <w:pPr>
        <w:pStyle w:val="BodyText"/>
        <w:ind w:left="0"/>
        <w:jc w:val="left"/>
        <w:rPr>
          <w:sz w:val="20"/>
        </w:rPr>
      </w:pPr>
    </w:p>
    <w:p>
      <w:pPr>
        <w:pStyle w:val="BodyText"/>
        <w:spacing w:before="21"/>
        <w:ind w:left="0"/>
        <w:jc w:val="left"/>
        <w:rPr>
          <w:sz w:val="20"/>
        </w:rPr>
      </w:pPr>
      <w:r>
        <w:rPr>
          <w:sz w:val="20"/>
        </w:rPr>
        <w:drawing>
          <wp:anchor distT="0" distB="0" distL="0" distR="0" allowOverlap="1" layoutInCell="1" locked="0" behindDoc="1" simplePos="0" relativeHeight="487598080">
            <wp:simplePos x="0" y="0"/>
            <wp:positionH relativeFrom="page">
              <wp:posOffset>2545842</wp:posOffset>
            </wp:positionH>
            <wp:positionV relativeFrom="paragraph">
              <wp:posOffset>174852</wp:posOffset>
            </wp:positionV>
            <wp:extent cx="1060141" cy="1064704"/>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20" cstate="print"/>
                    <a:stretch>
                      <a:fillRect/>
                    </a:stretch>
                  </pic:blipFill>
                  <pic:spPr>
                    <a:xfrm>
                      <a:off x="0" y="0"/>
                      <a:ext cx="1060141" cy="1064704"/>
                    </a:xfrm>
                    <a:prstGeom prst="rect">
                      <a:avLst/>
                    </a:prstGeom>
                  </pic:spPr>
                </pic:pic>
              </a:graphicData>
            </a:graphic>
          </wp:anchor>
        </w:drawing>
      </w:r>
    </w:p>
    <w:p>
      <w:pPr>
        <w:pStyle w:val="ListParagraph"/>
        <w:numPr>
          <w:ilvl w:val="0"/>
          <w:numId w:val="2"/>
        </w:numPr>
        <w:tabs>
          <w:tab w:pos="3368" w:val="left" w:leader="none"/>
          <w:tab w:pos="3371" w:val="left" w:leader="none"/>
        </w:tabs>
        <w:spacing w:line="208" w:lineRule="auto" w:before="210" w:after="0"/>
        <w:ind w:left="3371" w:right="150" w:hanging="567"/>
        <w:jc w:val="both"/>
        <w:rPr>
          <w:sz w:val="24"/>
        </w:rPr>
      </w:pPr>
      <w:r>
        <w:rPr>
          <w:sz w:val="24"/>
        </w:rPr>
        <w:t>Le</w:t>
      </w:r>
      <w:r>
        <w:rPr>
          <w:spacing w:val="-4"/>
          <w:sz w:val="24"/>
        </w:rPr>
        <w:t> </w:t>
      </w:r>
      <w:r>
        <w:rPr>
          <w:sz w:val="24"/>
        </w:rPr>
        <w:t>tribunal</w:t>
      </w:r>
      <w:r>
        <w:rPr>
          <w:spacing w:val="-4"/>
          <w:sz w:val="24"/>
        </w:rPr>
        <w:t> </w:t>
      </w:r>
      <w:r>
        <w:rPr>
          <w:sz w:val="24"/>
        </w:rPr>
        <w:t>constate</w:t>
      </w:r>
      <w:r>
        <w:rPr>
          <w:spacing w:val="-4"/>
          <w:sz w:val="24"/>
        </w:rPr>
        <w:t> </w:t>
      </w:r>
      <w:r>
        <w:rPr>
          <w:sz w:val="24"/>
        </w:rPr>
        <w:t>que</w:t>
      </w:r>
      <w:r>
        <w:rPr>
          <w:spacing w:val="-4"/>
          <w:sz w:val="24"/>
        </w:rPr>
        <w:t> </w:t>
      </w:r>
      <w:r>
        <w:rPr>
          <w:sz w:val="24"/>
        </w:rPr>
        <w:t>la</w:t>
      </w:r>
      <w:r>
        <w:rPr>
          <w:spacing w:val="-4"/>
          <w:sz w:val="24"/>
        </w:rPr>
        <w:t> </w:t>
      </w:r>
      <w:r>
        <w:rPr>
          <w:sz w:val="24"/>
        </w:rPr>
        <w:t>recherche</w:t>
      </w:r>
      <w:r>
        <w:rPr>
          <w:spacing w:val="-4"/>
          <w:sz w:val="24"/>
        </w:rPr>
        <w:t> </w:t>
      </w:r>
      <w:r>
        <w:rPr>
          <w:sz w:val="24"/>
        </w:rPr>
        <w:t>et</w:t>
      </w:r>
      <w:r>
        <w:rPr>
          <w:spacing w:val="-4"/>
          <w:sz w:val="24"/>
        </w:rPr>
        <w:t> </w:t>
      </w:r>
      <w:r>
        <w:rPr>
          <w:sz w:val="24"/>
        </w:rPr>
        <w:t>la</w:t>
      </w:r>
      <w:r>
        <w:rPr>
          <w:spacing w:val="-4"/>
          <w:sz w:val="24"/>
        </w:rPr>
        <w:t> </w:t>
      </w:r>
      <w:r>
        <w:rPr>
          <w:sz w:val="24"/>
        </w:rPr>
        <w:t>représentation</w:t>
      </w:r>
      <w:r>
        <w:rPr>
          <w:spacing w:val="-4"/>
          <w:sz w:val="24"/>
        </w:rPr>
        <w:t> </w:t>
      </w:r>
      <w:r>
        <w:rPr>
          <w:sz w:val="24"/>
        </w:rPr>
        <w:t>de</w:t>
      </w:r>
      <w:r>
        <w:rPr>
          <w:spacing w:val="-4"/>
          <w:sz w:val="24"/>
        </w:rPr>
        <w:t> </w:t>
      </w:r>
      <w:r>
        <w:rPr>
          <w:sz w:val="24"/>
        </w:rPr>
        <w:t>différents styles</w:t>
      </w:r>
      <w:r>
        <w:rPr>
          <w:spacing w:val="-10"/>
          <w:sz w:val="24"/>
        </w:rPr>
        <w:t> </w:t>
      </w:r>
      <w:r>
        <w:rPr>
          <w:sz w:val="24"/>
        </w:rPr>
        <w:t>d’étriers</w:t>
      </w:r>
      <w:r>
        <w:rPr>
          <w:spacing w:val="-13"/>
          <w:sz w:val="24"/>
        </w:rPr>
        <w:t> </w:t>
      </w:r>
      <w:r>
        <w:rPr>
          <w:sz w:val="24"/>
        </w:rPr>
        <w:t>qui</w:t>
      </w:r>
      <w:r>
        <w:rPr>
          <w:spacing w:val="-7"/>
          <w:sz w:val="24"/>
        </w:rPr>
        <w:t> </w:t>
      </w:r>
      <w:r>
        <w:rPr>
          <w:sz w:val="24"/>
        </w:rPr>
        <w:t>sont</w:t>
      </w:r>
      <w:r>
        <w:rPr>
          <w:spacing w:val="-8"/>
          <w:sz w:val="24"/>
        </w:rPr>
        <w:t> </w:t>
      </w:r>
      <w:r>
        <w:rPr>
          <w:sz w:val="24"/>
        </w:rPr>
        <w:t>associés</w:t>
      </w:r>
      <w:r>
        <w:rPr>
          <w:spacing w:val="-9"/>
          <w:sz w:val="24"/>
        </w:rPr>
        <w:t> </w:t>
      </w:r>
      <w:r>
        <w:rPr>
          <w:sz w:val="24"/>
        </w:rPr>
        <w:t>et</w:t>
      </w:r>
      <w:r>
        <w:rPr>
          <w:spacing w:val="-8"/>
          <w:sz w:val="24"/>
        </w:rPr>
        <w:t> </w:t>
      </w:r>
      <w:r>
        <w:rPr>
          <w:sz w:val="24"/>
        </w:rPr>
        <w:t>articulés</w:t>
      </w:r>
      <w:r>
        <w:rPr>
          <w:spacing w:val="-8"/>
          <w:sz w:val="24"/>
        </w:rPr>
        <w:t> </w:t>
      </w:r>
      <w:r>
        <w:rPr>
          <w:sz w:val="24"/>
        </w:rPr>
        <w:t>les</w:t>
      </w:r>
      <w:r>
        <w:rPr>
          <w:spacing w:val="-9"/>
          <w:sz w:val="24"/>
        </w:rPr>
        <w:t> </w:t>
      </w:r>
      <w:r>
        <w:rPr>
          <w:sz w:val="24"/>
        </w:rPr>
        <w:t>uns</w:t>
      </w:r>
      <w:r>
        <w:rPr>
          <w:spacing w:val="-9"/>
          <w:sz w:val="24"/>
        </w:rPr>
        <w:t> </w:t>
      </w:r>
      <w:r>
        <w:rPr>
          <w:sz w:val="24"/>
        </w:rPr>
        <w:t>avec</w:t>
      </w:r>
      <w:r>
        <w:rPr>
          <w:spacing w:val="-13"/>
          <w:sz w:val="24"/>
        </w:rPr>
        <w:t> </w:t>
      </w:r>
      <w:r>
        <w:rPr>
          <w:sz w:val="24"/>
        </w:rPr>
        <w:t>les</w:t>
      </w:r>
      <w:r>
        <w:rPr>
          <w:spacing w:val="-10"/>
          <w:sz w:val="24"/>
        </w:rPr>
        <w:t> </w:t>
      </w:r>
      <w:r>
        <w:rPr>
          <w:sz w:val="24"/>
        </w:rPr>
        <w:t>autres</w:t>
      </w:r>
      <w:r>
        <w:rPr>
          <w:spacing w:val="-12"/>
          <w:sz w:val="24"/>
        </w:rPr>
        <w:t> </w:t>
      </w:r>
      <w:r>
        <w:rPr>
          <w:sz w:val="24"/>
        </w:rPr>
        <w:t>à</w:t>
      </w:r>
      <w:r>
        <w:rPr>
          <w:spacing w:val="-11"/>
          <w:sz w:val="24"/>
        </w:rPr>
        <w:t> </w:t>
      </w:r>
      <w:r>
        <w:rPr>
          <w:sz w:val="24"/>
        </w:rPr>
        <w:t>la manière de décorations sur un blason, le tout dans un encadrement blanc dont les angles sont eux-mêmes garnis d’étriers en plus grand format,</w:t>
      </w:r>
      <w:r>
        <w:rPr>
          <w:spacing w:val="-9"/>
          <w:sz w:val="24"/>
        </w:rPr>
        <w:t> </w:t>
      </w:r>
      <w:r>
        <w:rPr>
          <w:sz w:val="24"/>
        </w:rPr>
        <w:t>reliés</w:t>
      </w:r>
      <w:r>
        <w:rPr>
          <w:spacing w:val="-9"/>
          <w:sz w:val="24"/>
        </w:rPr>
        <w:t> </w:t>
      </w:r>
      <w:r>
        <w:rPr>
          <w:sz w:val="24"/>
        </w:rPr>
        <w:t>les</w:t>
      </w:r>
      <w:r>
        <w:rPr>
          <w:spacing w:val="-8"/>
          <w:sz w:val="24"/>
        </w:rPr>
        <w:t> </w:t>
      </w:r>
      <w:r>
        <w:rPr>
          <w:sz w:val="24"/>
        </w:rPr>
        <w:t>uns</w:t>
      </w:r>
      <w:r>
        <w:rPr>
          <w:spacing w:val="-7"/>
          <w:sz w:val="24"/>
        </w:rPr>
        <w:t> </w:t>
      </w:r>
      <w:r>
        <w:rPr>
          <w:sz w:val="24"/>
        </w:rPr>
        <w:t>aux</w:t>
      </w:r>
      <w:r>
        <w:rPr>
          <w:spacing w:val="-8"/>
          <w:sz w:val="24"/>
        </w:rPr>
        <w:t> </w:t>
      </w:r>
      <w:r>
        <w:rPr>
          <w:sz w:val="24"/>
        </w:rPr>
        <w:t>autres</w:t>
      </w:r>
      <w:r>
        <w:rPr>
          <w:spacing w:val="-12"/>
          <w:sz w:val="24"/>
        </w:rPr>
        <w:t> </w:t>
      </w:r>
      <w:r>
        <w:rPr>
          <w:sz w:val="24"/>
        </w:rPr>
        <w:t>par</w:t>
      </w:r>
      <w:r>
        <w:rPr>
          <w:spacing w:val="-11"/>
          <w:sz w:val="24"/>
        </w:rPr>
        <w:t> </w:t>
      </w:r>
      <w:r>
        <w:rPr>
          <w:sz w:val="24"/>
        </w:rPr>
        <w:t>des</w:t>
      </w:r>
      <w:r>
        <w:rPr>
          <w:spacing w:val="-10"/>
          <w:sz w:val="24"/>
        </w:rPr>
        <w:t> </w:t>
      </w:r>
      <w:r>
        <w:rPr>
          <w:sz w:val="24"/>
        </w:rPr>
        <w:t>rubans</w:t>
      </w:r>
      <w:r>
        <w:rPr>
          <w:spacing w:val="-9"/>
          <w:sz w:val="24"/>
        </w:rPr>
        <w:t> </w:t>
      </w:r>
      <w:r>
        <w:rPr>
          <w:sz w:val="24"/>
        </w:rPr>
        <w:t>blancs,</w:t>
      </w:r>
      <w:r>
        <w:rPr>
          <w:spacing w:val="-8"/>
          <w:sz w:val="24"/>
        </w:rPr>
        <w:t> </w:t>
      </w:r>
      <w:r>
        <w:rPr>
          <w:sz w:val="24"/>
        </w:rPr>
        <w:t>constituent</w:t>
      </w:r>
      <w:r>
        <w:rPr>
          <w:spacing w:val="-7"/>
          <w:sz w:val="24"/>
        </w:rPr>
        <w:t> </w:t>
      </w:r>
      <w:r>
        <w:rPr>
          <w:sz w:val="24"/>
        </w:rPr>
        <w:t>une combinaison de choix libres et créatifs portant l’empreinte de la personnalité</w:t>
      </w:r>
      <w:r>
        <w:rPr>
          <w:spacing w:val="-10"/>
          <w:sz w:val="24"/>
        </w:rPr>
        <w:t> </w:t>
      </w:r>
      <w:r>
        <w:rPr>
          <w:sz w:val="24"/>
        </w:rPr>
        <w:t>de</w:t>
      </w:r>
      <w:r>
        <w:rPr>
          <w:spacing w:val="-12"/>
          <w:sz w:val="24"/>
        </w:rPr>
        <w:t> </w:t>
      </w:r>
      <w:r>
        <w:rPr>
          <w:sz w:val="24"/>
        </w:rPr>
        <w:t>leur</w:t>
      </w:r>
      <w:r>
        <w:rPr>
          <w:spacing w:val="-12"/>
          <w:sz w:val="24"/>
        </w:rPr>
        <w:t> </w:t>
      </w:r>
      <w:r>
        <w:rPr>
          <w:sz w:val="24"/>
        </w:rPr>
        <w:t>auteur.</w:t>
      </w:r>
      <w:r>
        <w:rPr>
          <w:spacing w:val="-14"/>
          <w:sz w:val="24"/>
        </w:rPr>
        <w:t> </w:t>
      </w:r>
      <w:r>
        <w:rPr>
          <w:sz w:val="24"/>
        </w:rPr>
        <w:t>L’originalité</w:t>
      </w:r>
      <w:r>
        <w:rPr>
          <w:spacing w:val="-11"/>
          <w:sz w:val="24"/>
        </w:rPr>
        <w:t> </w:t>
      </w:r>
      <w:r>
        <w:rPr>
          <w:sz w:val="24"/>
        </w:rPr>
        <w:t>de</w:t>
      </w:r>
      <w:r>
        <w:rPr>
          <w:spacing w:val="-9"/>
          <w:sz w:val="24"/>
        </w:rPr>
        <w:t> </w:t>
      </w:r>
      <w:r>
        <w:rPr>
          <w:sz w:val="24"/>
        </w:rPr>
        <w:t>cette</w:t>
      </w:r>
      <w:r>
        <w:rPr>
          <w:spacing w:val="-10"/>
          <w:sz w:val="24"/>
        </w:rPr>
        <w:t> </w:t>
      </w:r>
      <w:r>
        <w:rPr>
          <w:sz w:val="24"/>
        </w:rPr>
        <w:t>oeuvre</w:t>
      </w:r>
      <w:r>
        <w:rPr>
          <w:spacing w:val="-11"/>
          <w:sz w:val="24"/>
        </w:rPr>
        <w:t> </w:t>
      </w:r>
      <w:r>
        <w:rPr>
          <w:sz w:val="24"/>
        </w:rPr>
        <w:t>graphique</w:t>
      </w:r>
      <w:r>
        <w:rPr>
          <w:spacing w:val="-10"/>
          <w:sz w:val="24"/>
        </w:rPr>
        <w:t> </w:t>
      </w:r>
      <w:r>
        <w:rPr>
          <w:sz w:val="24"/>
        </w:rPr>
        <w:t>est ainsi caractérisée de sorte qu’elle est protégée par 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pacing w:val="-2"/>
          <w:sz w:val="24"/>
        </w:rPr>
        <w:t>“Liberty”</w:t>
      </w:r>
    </w:p>
    <w:p>
      <w:pPr>
        <w:pStyle w:val="ListParagraph"/>
        <w:numPr>
          <w:ilvl w:val="0"/>
          <w:numId w:val="2"/>
        </w:numPr>
        <w:tabs>
          <w:tab w:pos="3368" w:val="left" w:leader="none"/>
          <w:tab w:pos="3371" w:val="left" w:leader="none"/>
        </w:tabs>
        <w:spacing w:line="208" w:lineRule="auto" w:before="233" w:after="0"/>
        <w:ind w:left="3371" w:right="165" w:hanging="567"/>
        <w:jc w:val="both"/>
        <w:rPr>
          <w:sz w:val="24"/>
        </w:rPr>
      </w:pPr>
      <w:r>
        <w:rPr>
          <w:sz w:val="24"/>
        </w:rPr>
        <w:t>Selon les demanderesses “L’originalité de ce dessin</w:t>
      </w:r>
      <w:r>
        <w:rPr>
          <w:spacing w:val="-1"/>
          <w:sz w:val="24"/>
        </w:rPr>
        <w:t> </w:t>
      </w:r>
      <w:r>
        <w:rPr>
          <w:sz w:val="24"/>
        </w:rPr>
        <w:t>commémoratif résulte de la combinaison originale des caractéristiques suivantes :</w:t>
      </w:r>
    </w:p>
    <w:p>
      <w:pPr>
        <w:pStyle w:val="ListParagraph"/>
        <w:numPr>
          <w:ilvl w:val="1"/>
          <w:numId w:val="2"/>
        </w:numPr>
        <w:tabs>
          <w:tab w:pos="3528" w:val="left" w:leader="none"/>
        </w:tabs>
        <w:spacing w:line="208" w:lineRule="auto" w:before="0" w:after="0"/>
        <w:ind w:left="3371" w:right="163" w:firstLine="0"/>
        <w:jc w:val="both"/>
        <w:rPr>
          <w:sz w:val="24"/>
        </w:rPr>
      </w:pPr>
      <w:r>
        <w:rPr>
          <w:sz w:val="24"/>
        </w:rPr>
        <w:t>la représentation de la tête de la Statue de la Liberté dans les tons dorés au sein d’un médaillon sur fond vert entouré d’un cercle </w:t>
      </w:r>
      <w:r>
        <w:rPr>
          <w:sz w:val="24"/>
        </w:rPr>
        <w:t>doré comportant</w:t>
      </w:r>
      <w:r>
        <w:rPr>
          <w:spacing w:val="40"/>
          <w:sz w:val="24"/>
        </w:rPr>
        <w:t> </w:t>
      </w:r>
      <w:r>
        <w:rPr>
          <w:sz w:val="24"/>
        </w:rPr>
        <w:t>l’inscription</w:t>
      </w:r>
      <w:r>
        <w:rPr>
          <w:spacing w:val="40"/>
          <w:sz w:val="24"/>
        </w:rPr>
        <w:t> </w:t>
      </w:r>
      <w:r>
        <w:rPr>
          <w:sz w:val="24"/>
        </w:rPr>
        <w:t>«</w:t>
      </w:r>
      <w:r>
        <w:rPr>
          <w:spacing w:val="40"/>
          <w:sz w:val="24"/>
        </w:rPr>
        <w:t> </w:t>
      </w:r>
      <w:r>
        <w:rPr>
          <w:sz w:val="24"/>
        </w:rPr>
        <w:t>Par</w:t>
      </w:r>
      <w:r>
        <w:rPr>
          <w:spacing w:val="40"/>
          <w:sz w:val="24"/>
        </w:rPr>
        <w:t> </w:t>
      </w:r>
      <w:r>
        <w:rPr>
          <w:sz w:val="24"/>
        </w:rPr>
        <w:t>la</w:t>
      </w:r>
      <w:r>
        <w:rPr>
          <w:spacing w:val="40"/>
          <w:sz w:val="24"/>
        </w:rPr>
        <w:t> </w:t>
      </w:r>
      <w:r>
        <w:rPr>
          <w:sz w:val="24"/>
        </w:rPr>
        <w:t>France,</w:t>
      </w:r>
      <w:r>
        <w:rPr>
          <w:spacing w:val="40"/>
          <w:sz w:val="24"/>
        </w:rPr>
        <w:t> </w:t>
      </w:r>
      <w:r>
        <w:rPr>
          <w:sz w:val="24"/>
        </w:rPr>
        <w:t>l’an</w:t>
      </w:r>
      <w:r>
        <w:rPr>
          <w:spacing w:val="40"/>
          <w:sz w:val="24"/>
        </w:rPr>
        <w:t> </w:t>
      </w:r>
      <w:r>
        <w:rPr>
          <w:sz w:val="24"/>
        </w:rPr>
        <w:t>mil</w:t>
      </w:r>
      <w:r>
        <w:rPr>
          <w:spacing w:val="40"/>
          <w:sz w:val="24"/>
        </w:rPr>
        <w:t> </w:t>
      </w:r>
      <w:r>
        <w:rPr>
          <w:sz w:val="24"/>
        </w:rPr>
        <w:t>huit</w:t>
      </w:r>
      <w:r>
        <w:rPr>
          <w:spacing w:val="40"/>
          <w:sz w:val="24"/>
        </w:rPr>
        <w:t> </w:t>
      </w:r>
      <w:r>
        <w:rPr>
          <w:sz w:val="24"/>
        </w:rPr>
        <w:t>cent</w:t>
      </w:r>
      <w:r>
        <w:rPr>
          <w:spacing w:val="40"/>
          <w:sz w:val="24"/>
        </w:rPr>
        <w:t> </w:t>
      </w:r>
      <w:r>
        <w:rPr>
          <w:sz w:val="24"/>
        </w:rPr>
        <w:t>quatre-vingt-six, le quatre juillet, jour anniversaire de la fête de l’indépendance des Etats-Unis ».</w:t>
      </w:r>
    </w:p>
    <w:p>
      <w:pPr>
        <w:pStyle w:val="ListParagraph"/>
        <w:numPr>
          <w:ilvl w:val="1"/>
          <w:numId w:val="2"/>
        </w:numPr>
        <w:tabs>
          <w:tab w:pos="3485" w:val="left" w:leader="none"/>
        </w:tabs>
        <w:spacing w:line="208" w:lineRule="auto" w:before="0" w:after="0"/>
        <w:ind w:left="3371" w:right="165" w:firstLine="0"/>
        <w:jc w:val="both"/>
        <w:rPr>
          <w:sz w:val="24"/>
        </w:rPr>
      </w:pPr>
      <w:r>
        <w:rPr>
          <w:spacing w:val="-2"/>
          <w:sz w:val="24"/>
        </w:rPr>
        <w:t>Entourée</w:t>
      </w:r>
      <w:r>
        <w:rPr>
          <w:spacing w:val="-13"/>
          <w:sz w:val="24"/>
        </w:rPr>
        <w:t> </w:t>
      </w:r>
      <w:r>
        <w:rPr>
          <w:spacing w:val="-2"/>
          <w:sz w:val="24"/>
        </w:rPr>
        <w:t>de</w:t>
      </w:r>
      <w:r>
        <w:rPr>
          <w:spacing w:val="-13"/>
          <w:sz w:val="24"/>
        </w:rPr>
        <w:t> </w:t>
      </w:r>
      <w:r>
        <w:rPr>
          <w:spacing w:val="-2"/>
          <w:sz w:val="24"/>
        </w:rPr>
        <w:t>deux</w:t>
      </w:r>
      <w:r>
        <w:rPr>
          <w:spacing w:val="-13"/>
          <w:sz w:val="24"/>
        </w:rPr>
        <w:t> </w:t>
      </w:r>
      <w:r>
        <w:rPr>
          <w:spacing w:val="-2"/>
          <w:sz w:val="24"/>
        </w:rPr>
        <w:t>cercles</w:t>
      </w:r>
      <w:r>
        <w:rPr>
          <w:spacing w:val="-13"/>
          <w:sz w:val="24"/>
        </w:rPr>
        <w:t> </w:t>
      </w:r>
      <w:r>
        <w:rPr>
          <w:spacing w:val="-2"/>
          <w:sz w:val="24"/>
        </w:rPr>
        <w:t>concentriques</w:t>
      </w:r>
      <w:r>
        <w:rPr>
          <w:spacing w:val="-13"/>
          <w:sz w:val="24"/>
        </w:rPr>
        <w:t> </w:t>
      </w:r>
      <w:r>
        <w:rPr>
          <w:spacing w:val="-2"/>
          <w:sz w:val="24"/>
        </w:rPr>
        <w:t>délimités</w:t>
      </w:r>
      <w:r>
        <w:rPr>
          <w:spacing w:val="-13"/>
          <w:sz w:val="24"/>
        </w:rPr>
        <w:t> </w:t>
      </w:r>
      <w:r>
        <w:rPr>
          <w:spacing w:val="-2"/>
          <w:sz w:val="24"/>
        </w:rPr>
        <w:t>par</w:t>
      </w:r>
      <w:r>
        <w:rPr>
          <w:spacing w:val="-13"/>
          <w:sz w:val="24"/>
        </w:rPr>
        <w:t> </w:t>
      </w:r>
      <w:r>
        <w:rPr>
          <w:spacing w:val="-2"/>
          <w:sz w:val="24"/>
        </w:rPr>
        <w:t>des</w:t>
      </w:r>
      <w:r>
        <w:rPr>
          <w:spacing w:val="-13"/>
          <w:sz w:val="24"/>
        </w:rPr>
        <w:t> </w:t>
      </w:r>
      <w:r>
        <w:rPr>
          <w:spacing w:val="-2"/>
          <w:sz w:val="24"/>
        </w:rPr>
        <w:t>rubans</w:t>
      </w:r>
      <w:r>
        <w:rPr>
          <w:spacing w:val="-13"/>
          <w:sz w:val="24"/>
        </w:rPr>
        <w:t> </w:t>
      </w:r>
      <w:r>
        <w:rPr>
          <w:spacing w:val="-2"/>
          <w:sz w:val="24"/>
        </w:rPr>
        <w:t>dorés </w:t>
      </w:r>
      <w:r>
        <w:rPr>
          <w:sz w:val="24"/>
        </w:rPr>
        <w:t>plissés ;</w:t>
      </w:r>
    </w:p>
    <w:p>
      <w:pPr>
        <w:pStyle w:val="ListParagraph"/>
        <w:numPr>
          <w:ilvl w:val="1"/>
          <w:numId w:val="2"/>
        </w:numPr>
        <w:tabs>
          <w:tab w:pos="3510" w:val="left" w:leader="none"/>
        </w:tabs>
        <w:spacing w:line="229" w:lineRule="exact" w:before="0" w:after="0"/>
        <w:ind w:left="3510" w:right="0" w:hanging="139"/>
        <w:jc w:val="both"/>
        <w:rPr>
          <w:sz w:val="24"/>
        </w:rPr>
      </w:pPr>
      <w:r>
        <w:rPr>
          <w:sz w:val="24"/>
        </w:rPr>
        <w:t>Autour</w:t>
      </w:r>
      <w:r>
        <w:rPr>
          <w:spacing w:val="-6"/>
          <w:sz w:val="24"/>
        </w:rPr>
        <w:t> </w:t>
      </w:r>
      <w:r>
        <w:rPr>
          <w:sz w:val="24"/>
        </w:rPr>
        <w:t>desquels</w:t>
      </w:r>
      <w:r>
        <w:rPr>
          <w:spacing w:val="-6"/>
          <w:sz w:val="24"/>
        </w:rPr>
        <w:t> </w:t>
      </w:r>
      <w:r>
        <w:rPr>
          <w:sz w:val="24"/>
        </w:rPr>
        <w:t>évoluent</w:t>
      </w:r>
      <w:r>
        <w:rPr>
          <w:spacing w:val="-5"/>
          <w:sz w:val="24"/>
        </w:rPr>
        <w:t> </w:t>
      </w:r>
      <w:r>
        <w:rPr>
          <w:spacing w:val="-10"/>
          <w:sz w:val="24"/>
        </w:rPr>
        <w:t>:</w:t>
      </w:r>
    </w:p>
    <w:p>
      <w:pPr>
        <w:pStyle w:val="ListParagraph"/>
        <w:numPr>
          <w:ilvl w:val="2"/>
          <w:numId w:val="2"/>
        </w:numPr>
        <w:tabs>
          <w:tab w:pos="4236" w:val="left" w:leader="none"/>
        </w:tabs>
        <w:spacing w:line="208" w:lineRule="auto" w:before="11" w:after="0"/>
        <w:ind w:left="3371" w:right="167" w:firstLine="720"/>
        <w:jc w:val="left"/>
        <w:rPr>
          <w:sz w:val="24"/>
        </w:rPr>
      </w:pPr>
      <w:r>
        <w:rPr>
          <w:sz w:val="24"/>
        </w:rPr>
        <w:t>quatre représentations des drapeaux français</w:t>
      </w:r>
      <w:r>
        <w:rPr>
          <w:spacing w:val="-1"/>
          <w:sz w:val="24"/>
        </w:rPr>
        <w:t> </w:t>
      </w:r>
      <w:r>
        <w:rPr>
          <w:sz w:val="24"/>
        </w:rPr>
        <w:t>et américain se faisant face,</w:t>
      </w:r>
    </w:p>
    <w:p>
      <w:pPr>
        <w:pStyle w:val="ListParagraph"/>
        <w:numPr>
          <w:ilvl w:val="2"/>
          <w:numId w:val="2"/>
        </w:numPr>
        <w:tabs>
          <w:tab w:pos="4230" w:val="left" w:leader="none"/>
        </w:tabs>
        <w:spacing w:line="229" w:lineRule="exact" w:before="0" w:after="0"/>
        <w:ind w:left="4230" w:right="0" w:hanging="139"/>
        <w:jc w:val="left"/>
        <w:rPr>
          <w:sz w:val="24"/>
        </w:rPr>
      </w:pPr>
      <w:r>
        <w:rPr>
          <w:sz w:val="24"/>
        </w:rPr>
        <w:t>des</w:t>
      </w:r>
      <w:r>
        <w:rPr>
          <w:spacing w:val="-2"/>
          <w:sz w:val="24"/>
        </w:rPr>
        <w:t> </w:t>
      </w:r>
      <w:r>
        <w:rPr>
          <w:sz w:val="24"/>
        </w:rPr>
        <w:t>épis</w:t>
      </w:r>
      <w:r>
        <w:rPr>
          <w:spacing w:val="-1"/>
          <w:sz w:val="24"/>
        </w:rPr>
        <w:t> </w:t>
      </w:r>
      <w:r>
        <w:rPr>
          <w:sz w:val="24"/>
        </w:rPr>
        <w:t>de</w:t>
      </w:r>
      <w:r>
        <w:rPr>
          <w:spacing w:val="-1"/>
          <w:sz w:val="24"/>
        </w:rPr>
        <w:t> </w:t>
      </w:r>
      <w:r>
        <w:rPr>
          <w:spacing w:val="-4"/>
          <w:sz w:val="24"/>
        </w:rPr>
        <w:t>blé,</w:t>
      </w:r>
    </w:p>
    <w:p>
      <w:pPr>
        <w:pStyle w:val="ListParagraph"/>
        <w:numPr>
          <w:ilvl w:val="2"/>
          <w:numId w:val="2"/>
        </w:numPr>
        <w:tabs>
          <w:tab w:pos="4226" w:val="left" w:leader="none"/>
        </w:tabs>
        <w:spacing w:line="208" w:lineRule="auto" w:before="11" w:after="0"/>
        <w:ind w:left="3371" w:right="168" w:firstLine="720"/>
        <w:jc w:val="left"/>
        <w:rPr>
          <w:sz w:val="24"/>
        </w:rPr>
      </w:pPr>
      <w:r>
        <w:rPr>
          <w:sz w:val="24"/>
        </w:rPr>
        <w:t>ainsi</w:t>
      </w:r>
      <w:r>
        <w:rPr>
          <w:spacing w:val="-6"/>
          <w:sz w:val="24"/>
        </w:rPr>
        <w:t> </w:t>
      </w:r>
      <w:r>
        <w:rPr>
          <w:sz w:val="24"/>
        </w:rPr>
        <w:t>que</w:t>
      </w:r>
      <w:r>
        <w:rPr>
          <w:spacing w:val="-8"/>
          <w:sz w:val="24"/>
        </w:rPr>
        <w:t> </w:t>
      </w:r>
      <w:r>
        <w:rPr>
          <w:sz w:val="24"/>
        </w:rPr>
        <w:t>la</w:t>
      </w:r>
      <w:r>
        <w:rPr>
          <w:spacing w:val="-7"/>
          <w:sz w:val="24"/>
        </w:rPr>
        <w:t> </w:t>
      </w:r>
      <w:r>
        <w:rPr>
          <w:sz w:val="24"/>
        </w:rPr>
        <w:t>flamme</w:t>
      </w:r>
      <w:r>
        <w:rPr>
          <w:spacing w:val="-9"/>
          <w:sz w:val="24"/>
        </w:rPr>
        <w:t> </w:t>
      </w:r>
      <w:r>
        <w:rPr>
          <w:sz w:val="24"/>
        </w:rPr>
        <w:t>de</w:t>
      </w:r>
      <w:r>
        <w:rPr>
          <w:spacing w:val="-8"/>
          <w:sz w:val="24"/>
        </w:rPr>
        <w:t> </w:t>
      </w:r>
      <w:r>
        <w:rPr>
          <w:sz w:val="24"/>
        </w:rPr>
        <w:t>la</w:t>
      </w:r>
      <w:r>
        <w:rPr>
          <w:spacing w:val="-7"/>
          <w:sz w:val="24"/>
        </w:rPr>
        <w:t> </w:t>
      </w:r>
      <w:r>
        <w:rPr>
          <w:sz w:val="24"/>
        </w:rPr>
        <w:t>Statue</w:t>
      </w:r>
      <w:r>
        <w:rPr>
          <w:spacing w:val="-7"/>
          <w:sz w:val="24"/>
        </w:rPr>
        <w:t> </w:t>
      </w:r>
      <w:r>
        <w:rPr>
          <w:sz w:val="24"/>
        </w:rPr>
        <w:t>de</w:t>
      </w:r>
      <w:r>
        <w:rPr>
          <w:spacing w:val="-8"/>
          <w:sz w:val="24"/>
        </w:rPr>
        <w:t> </w:t>
      </w:r>
      <w:r>
        <w:rPr>
          <w:sz w:val="24"/>
        </w:rPr>
        <w:t>la</w:t>
      </w:r>
      <w:r>
        <w:rPr>
          <w:spacing w:val="-7"/>
          <w:sz w:val="24"/>
        </w:rPr>
        <w:t> </w:t>
      </w:r>
      <w:r>
        <w:rPr>
          <w:sz w:val="24"/>
        </w:rPr>
        <w:t>Liberté</w:t>
      </w:r>
      <w:r>
        <w:rPr>
          <w:spacing w:val="-9"/>
          <w:sz w:val="24"/>
        </w:rPr>
        <w:t> </w:t>
      </w:r>
      <w:r>
        <w:rPr>
          <w:sz w:val="24"/>
        </w:rPr>
        <w:t>représentée</w:t>
      </w:r>
      <w:r>
        <w:rPr>
          <w:spacing w:val="-12"/>
          <w:sz w:val="24"/>
        </w:rPr>
        <w:t> </w:t>
      </w:r>
      <w:r>
        <w:rPr>
          <w:sz w:val="24"/>
        </w:rPr>
        <w:t>par quatre flambeaux aux quatre coins du carré ;</w:t>
      </w:r>
    </w:p>
    <w:p>
      <w:pPr>
        <w:pStyle w:val="ListParagraph"/>
        <w:numPr>
          <w:ilvl w:val="1"/>
          <w:numId w:val="2"/>
        </w:numPr>
        <w:tabs>
          <w:tab w:pos="3506" w:val="left" w:leader="none"/>
        </w:tabs>
        <w:spacing w:line="247" w:lineRule="exact" w:before="0" w:after="0"/>
        <w:ind w:left="3506" w:right="0" w:hanging="135"/>
        <w:jc w:val="left"/>
        <w:rPr>
          <w:sz w:val="24"/>
        </w:rPr>
      </w:pPr>
      <w:r>
        <w:rPr>
          <w:sz w:val="24"/>
        </w:rPr>
        <w:t>le</w:t>
      </w:r>
      <w:r>
        <w:rPr>
          <w:spacing w:val="-7"/>
          <w:sz w:val="24"/>
        </w:rPr>
        <w:t> </w:t>
      </w:r>
      <w:r>
        <w:rPr>
          <w:sz w:val="24"/>
        </w:rPr>
        <w:t>tout</w:t>
      </w:r>
      <w:r>
        <w:rPr>
          <w:spacing w:val="-4"/>
          <w:sz w:val="24"/>
        </w:rPr>
        <w:t> </w:t>
      </w:r>
      <w:r>
        <w:rPr>
          <w:sz w:val="24"/>
        </w:rPr>
        <w:t>symbolisant</w:t>
      </w:r>
      <w:r>
        <w:rPr>
          <w:spacing w:val="-4"/>
          <w:sz w:val="24"/>
        </w:rPr>
        <w:t> </w:t>
      </w:r>
      <w:r>
        <w:rPr>
          <w:sz w:val="24"/>
        </w:rPr>
        <w:t>les</w:t>
      </w:r>
      <w:r>
        <w:rPr>
          <w:spacing w:val="-5"/>
          <w:sz w:val="24"/>
        </w:rPr>
        <w:t> </w:t>
      </w:r>
      <w:r>
        <w:rPr>
          <w:sz w:val="24"/>
        </w:rPr>
        <w:t>relations</w:t>
      </w:r>
      <w:r>
        <w:rPr>
          <w:spacing w:val="-6"/>
          <w:sz w:val="24"/>
        </w:rPr>
        <w:t> </w:t>
      </w:r>
      <w:r>
        <w:rPr>
          <w:sz w:val="24"/>
        </w:rPr>
        <w:t>d’amitié</w:t>
      </w:r>
      <w:r>
        <w:rPr>
          <w:spacing w:val="-5"/>
          <w:sz w:val="24"/>
        </w:rPr>
        <w:t> </w:t>
      </w:r>
      <w:r>
        <w:rPr>
          <w:sz w:val="24"/>
        </w:rPr>
        <w:t>entre</w:t>
      </w:r>
      <w:r>
        <w:rPr>
          <w:spacing w:val="-7"/>
          <w:sz w:val="24"/>
        </w:rPr>
        <w:t> </w:t>
      </w:r>
      <w:r>
        <w:rPr>
          <w:sz w:val="24"/>
        </w:rPr>
        <w:t>la</w:t>
      </w:r>
      <w:r>
        <w:rPr>
          <w:spacing w:val="-5"/>
          <w:sz w:val="24"/>
        </w:rPr>
        <w:t> </w:t>
      </w:r>
      <w:r>
        <w:rPr>
          <w:sz w:val="24"/>
        </w:rPr>
        <w:t>France</w:t>
      </w:r>
      <w:r>
        <w:rPr>
          <w:spacing w:val="-2"/>
          <w:sz w:val="24"/>
        </w:rPr>
        <w:t> </w:t>
      </w:r>
      <w:r>
        <w:rPr>
          <w:sz w:val="24"/>
        </w:rPr>
        <w:t>et</w:t>
      </w:r>
      <w:r>
        <w:rPr>
          <w:spacing w:val="-2"/>
          <w:sz w:val="24"/>
        </w:rPr>
        <w:t> </w:t>
      </w:r>
      <w:r>
        <w:rPr>
          <w:sz w:val="24"/>
        </w:rPr>
        <w:t>les</w:t>
      </w:r>
      <w:r>
        <w:rPr>
          <w:spacing w:val="-2"/>
          <w:sz w:val="24"/>
        </w:rPr>
        <w:t> Etats-</w:t>
      </w:r>
    </w:p>
    <w:p>
      <w:pPr>
        <w:pStyle w:val="ListParagraph"/>
        <w:spacing w:after="0" w:line="247" w:lineRule="exact"/>
        <w:jc w:val="left"/>
        <w:rPr>
          <w:sz w:val="24"/>
        </w:rPr>
        <w:sectPr>
          <w:pgSz w:w="11910" w:h="16840"/>
          <w:pgMar w:header="867" w:footer="923" w:top="1220" w:bottom="1120" w:left="425" w:right="1275"/>
        </w:sectPr>
      </w:pPr>
    </w:p>
    <w:p>
      <w:pPr>
        <w:pStyle w:val="BodyText"/>
        <w:spacing w:before="157"/>
        <w:ind w:left="0"/>
        <w:jc w:val="left"/>
      </w:pPr>
    </w:p>
    <w:p>
      <w:pPr>
        <w:pStyle w:val="BodyText"/>
        <w:spacing w:line="258" w:lineRule="exact" w:before="1"/>
        <w:jc w:val="left"/>
      </w:pPr>
      <w:r>
        <w:rPr>
          <w:spacing w:val="-2"/>
        </w:rPr>
        <w:t>Unis.</w:t>
      </w:r>
    </w:p>
    <w:p>
      <w:pPr>
        <w:pStyle w:val="BodyText"/>
        <w:spacing w:line="208" w:lineRule="auto" w:before="11"/>
        <w:ind w:right="165"/>
      </w:pPr>
      <w:r>
        <w:rPr>
          <w:spacing w:val="-4"/>
        </w:rPr>
        <w:t>La disposition symétrique</w:t>
      </w:r>
      <w:r>
        <w:rPr>
          <w:spacing w:val="-8"/>
        </w:rPr>
        <w:t> </w:t>
      </w:r>
      <w:r>
        <w:rPr>
          <w:spacing w:val="-4"/>
        </w:rPr>
        <w:t>de symboles nationaux français</w:t>
      </w:r>
      <w:r>
        <w:rPr>
          <w:spacing w:val="-8"/>
        </w:rPr>
        <w:t> </w:t>
      </w:r>
      <w:r>
        <w:rPr>
          <w:spacing w:val="-4"/>
        </w:rPr>
        <w:t>et américains </w:t>
      </w:r>
      <w:r>
        <w:rPr/>
        <w:t>traduit</w:t>
      </w:r>
      <w:r>
        <w:rPr>
          <w:spacing w:val="-12"/>
        </w:rPr>
        <w:t> </w:t>
      </w:r>
      <w:r>
        <w:rPr/>
        <w:t>l’harmonie</w:t>
      </w:r>
      <w:r>
        <w:rPr>
          <w:spacing w:val="-14"/>
        </w:rPr>
        <w:t> </w:t>
      </w:r>
      <w:r>
        <w:rPr/>
        <w:t>régnant</w:t>
      </w:r>
      <w:r>
        <w:rPr>
          <w:spacing w:val="-10"/>
        </w:rPr>
        <w:t> </w:t>
      </w:r>
      <w:r>
        <w:rPr/>
        <w:t>entre</w:t>
      </w:r>
      <w:r>
        <w:rPr>
          <w:spacing w:val="-11"/>
        </w:rPr>
        <w:t> </w:t>
      </w:r>
      <w:r>
        <w:rPr/>
        <w:t>la</w:t>
      </w:r>
      <w:r>
        <w:rPr>
          <w:spacing w:val="-11"/>
        </w:rPr>
        <w:t> </w:t>
      </w:r>
      <w:r>
        <w:rPr/>
        <w:t>France</w:t>
      </w:r>
      <w:r>
        <w:rPr>
          <w:spacing w:val="-13"/>
        </w:rPr>
        <w:t> </w:t>
      </w:r>
      <w:r>
        <w:rPr/>
        <w:t>et</w:t>
      </w:r>
      <w:r>
        <w:rPr>
          <w:spacing w:val="-11"/>
        </w:rPr>
        <w:t> </w:t>
      </w:r>
      <w:r>
        <w:rPr/>
        <w:t>les</w:t>
      </w:r>
      <w:r>
        <w:rPr>
          <w:spacing w:val="-12"/>
        </w:rPr>
        <w:t> </w:t>
      </w:r>
      <w:r>
        <w:rPr/>
        <w:t>Etats-Unis.</w:t>
      </w:r>
      <w:r>
        <w:rPr>
          <w:spacing w:val="-12"/>
        </w:rPr>
        <w:t> </w:t>
      </w:r>
      <w:r>
        <w:rPr/>
        <w:t>L’auteur</w:t>
      </w:r>
      <w:r>
        <w:rPr>
          <w:spacing w:val="-15"/>
        </w:rPr>
        <w:t> </w:t>
      </w:r>
      <w:r>
        <w:rPr/>
        <w:t>a par ailleurs estimé que les épis de blé étaient les symboles les plus à même de traduire la liberté et l’abondance subséquentes </w:t>
      </w:r>
      <w:r>
        <w:rPr/>
        <w:t>à l’indépendance des Etats-Unis.”</w:t>
      </w:r>
    </w:p>
    <w:p>
      <w:pPr>
        <w:pStyle w:val="ListParagraph"/>
        <w:numPr>
          <w:ilvl w:val="0"/>
          <w:numId w:val="2"/>
        </w:numPr>
        <w:tabs>
          <w:tab w:pos="3370" w:val="left" w:leader="none"/>
        </w:tabs>
        <w:spacing w:line="240" w:lineRule="auto" w:before="210" w:after="0"/>
        <w:ind w:left="3370" w:right="0" w:hanging="565"/>
        <w:jc w:val="left"/>
        <w:rPr>
          <w:sz w:val="24"/>
        </w:rPr>
      </w:pPr>
      <w:r>
        <w:rPr>
          <w:sz w:val="24"/>
        </w:rPr>
        <w:t>Le</w:t>
      </w:r>
      <w:r>
        <w:rPr>
          <w:spacing w:val="-3"/>
          <w:sz w:val="24"/>
        </w:rPr>
        <w:t> </w:t>
      </w:r>
      <w:r>
        <w:rPr>
          <w:sz w:val="24"/>
        </w:rPr>
        <w:t>dessin</w:t>
      </w:r>
      <w:r>
        <w:rPr>
          <w:spacing w:val="-2"/>
          <w:sz w:val="24"/>
        </w:rPr>
        <w:t> </w:t>
      </w:r>
      <w:r>
        <w:rPr>
          <w:sz w:val="24"/>
        </w:rPr>
        <w:t>intitulé</w:t>
      </w:r>
      <w:r>
        <w:rPr>
          <w:spacing w:val="-3"/>
          <w:sz w:val="24"/>
        </w:rPr>
        <w:t> </w:t>
      </w:r>
      <w:r>
        <w:rPr>
          <w:sz w:val="24"/>
        </w:rPr>
        <w:t>“Liberty”</w:t>
      </w:r>
      <w:r>
        <w:rPr>
          <w:spacing w:val="-5"/>
          <w:sz w:val="24"/>
        </w:rPr>
        <w:t> </w:t>
      </w:r>
      <w:r>
        <w:rPr>
          <w:sz w:val="24"/>
        </w:rPr>
        <w:t>se</w:t>
      </w:r>
      <w:r>
        <w:rPr>
          <w:spacing w:val="-3"/>
          <w:sz w:val="24"/>
        </w:rPr>
        <w:t> </w:t>
      </w:r>
      <w:r>
        <w:rPr>
          <w:sz w:val="24"/>
        </w:rPr>
        <w:t>présente</w:t>
      </w:r>
      <w:r>
        <w:rPr>
          <w:spacing w:val="-2"/>
          <w:sz w:val="24"/>
        </w:rPr>
        <w:t> </w:t>
      </w:r>
      <w:r>
        <w:rPr>
          <w:sz w:val="24"/>
        </w:rPr>
        <w:t>de</w:t>
      </w:r>
      <w:r>
        <w:rPr>
          <w:spacing w:val="-3"/>
          <w:sz w:val="24"/>
        </w:rPr>
        <w:t> </w:t>
      </w:r>
      <w:r>
        <w:rPr>
          <w:sz w:val="24"/>
        </w:rPr>
        <w:t>la</w:t>
      </w:r>
      <w:r>
        <w:rPr>
          <w:spacing w:val="-2"/>
          <w:sz w:val="24"/>
        </w:rPr>
        <w:t> </w:t>
      </w:r>
      <w:r>
        <w:rPr>
          <w:sz w:val="24"/>
        </w:rPr>
        <w:t>manière</w:t>
      </w:r>
      <w:r>
        <w:rPr>
          <w:spacing w:val="-3"/>
          <w:sz w:val="24"/>
        </w:rPr>
        <w:t> </w:t>
      </w:r>
      <w:r>
        <w:rPr>
          <w:sz w:val="24"/>
        </w:rPr>
        <w:t>suivante</w:t>
      </w:r>
      <w:r>
        <w:rPr>
          <w:spacing w:val="-2"/>
          <w:sz w:val="24"/>
        </w:rPr>
        <w:t> </w:t>
      </w:r>
      <w:r>
        <w:rPr>
          <w:spacing w:val="-10"/>
          <w:sz w:val="24"/>
        </w:rPr>
        <w:t>:</w:t>
      </w:r>
    </w:p>
    <w:p>
      <w:pPr>
        <w:pStyle w:val="BodyText"/>
        <w:spacing w:before="6"/>
        <w:ind w:left="0"/>
        <w:jc w:val="left"/>
        <w:rPr>
          <w:sz w:val="11"/>
        </w:rPr>
      </w:pPr>
      <w:r>
        <w:rPr>
          <w:sz w:val="11"/>
        </w:rPr>
        <w:drawing>
          <wp:anchor distT="0" distB="0" distL="0" distR="0" allowOverlap="1" layoutInCell="1" locked="0" behindDoc="1" simplePos="0" relativeHeight="487598592">
            <wp:simplePos x="0" y="0"/>
            <wp:positionH relativeFrom="page">
              <wp:posOffset>2486405</wp:posOffset>
            </wp:positionH>
            <wp:positionV relativeFrom="paragraph">
              <wp:posOffset>99851</wp:posOffset>
            </wp:positionV>
            <wp:extent cx="1083758" cy="1069943"/>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1" cstate="print"/>
                    <a:stretch>
                      <a:fillRect/>
                    </a:stretch>
                  </pic:blipFill>
                  <pic:spPr>
                    <a:xfrm>
                      <a:off x="0" y="0"/>
                      <a:ext cx="1083758" cy="1069943"/>
                    </a:xfrm>
                    <a:prstGeom prst="rect">
                      <a:avLst/>
                    </a:prstGeom>
                  </pic:spPr>
                </pic:pic>
              </a:graphicData>
            </a:graphic>
          </wp:anchor>
        </w:drawing>
      </w:r>
    </w:p>
    <w:p>
      <w:pPr>
        <w:pStyle w:val="ListParagraph"/>
        <w:numPr>
          <w:ilvl w:val="0"/>
          <w:numId w:val="2"/>
        </w:numPr>
        <w:tabs>
          <w:tab w:pos="3368" w:val="left" w:leader="none"/>
          <w:tab w:pos="3371" w:val="left" w:leader="none"/>
        </w:tabs>
        <w:spacing w:line="208" w:lineRule="auto" w:before="71" w:after="0"/>
        <w:ind w:left="3371" w:right="164" w:hanging="567"/>
        <w:jc w:val="both"/>
        <w:rPr>
          <w:sz w:val="24"/>
        </w:rPr>
      </w:pPr>
      <w:r>
        <w:rPr>
          <w:sz w:val="24"/>
        </w:rPr>
        <w:t>Le tribunal constate que le fait d’avoir</w:t>
      </w:r>
      <w:r>
        <w:rPr>
          <w:sz w:val="24"/>
        </w:rPr>
        <w:t> quadruplé les drapeaux</w:t>
      </w:r>
      <w:r>
        <w:rPr>
          <w:spacing w:val="-1"/>
          <w:sz w:val="24"/>
        </w:rPr>
        <w:t> </w:t>
      </w:r>
      <w:r>
        <w:rPr>
          <w:sz w:val="24"/>
        </w:rPr>
        <w:t>et flambeaux et de les unir par des rubans, créant ainsi un quadrilatère arrondi</w:t>
      </w:r>
      <w:r>
        <w:rPr>
          <w:spacing w:val="-14"/>
          <w:sz w:val="24"/>
        </w:rPr>
        <w:t> </w:t>
      </w:r>
      <w:r>
        <w:rPr>
          <w:sz w:val="24"/>
        </w:rPr>
        <w:t>et</w:t>
      </w:r>
      <w:r>
        <w:rPr>
          <w:spacing w:val="-11"/>
          <w:sz w:val="24"/>
        </w:rPr>
        <w:t> </w:t>
      </w:r>
      <w:r>
        <w:rPr>
          <w:sz w:val="24"/>
        </w:rPr>
        <w:t>un</w:t>
      </w:r>
      <w:r>
        <w:rPr>
          <w:spacing w:val="-11"/>
          <w:sz w:val="24"/>
        </w:rPr>
        <w:t> </w:t>
      </w:r>
      <w:r>
        <w:rPr>
          <w:sz w:val="24"/>
        </w:rPr>
        <w:t>cercle,</w:t>
      </w:r>
      <w:r>
        <w:rPr>
          <w:spacing w:val="-15"/>
          <w:sz w:val="24"/>
        </w:rPr>
        <w:t> </w:t>
      </w:r>
      <w:r>
        <w:rPr>
          <w:sz w:val="24"/>
        </w:rPr>
        <w:t>conjugué</w:t>
      </w:r>
      <w:r>
        <w:rPr>
          <w:spacing w:val="-12"/>
          <w:sz w:val="24"/>
        </w:rPr>
        <w:t> </w:t>
      </w:r>
      <w:r>
        <w:rPr>
          <w:sz w:val="24"/>
        </w:rPr>
        <w:t>au</w:t>
      </w:r>
      <w:r>
        <w:rPr>
          <w:spacing w:val="-12"/>
          <w:sz w:val="24"/>
        </w:rPr>
        <w:t> </w:t>
      </w:r>
      <w:r>
        <w:rPr>
          <w:sz w:val="24"/>
        </w:rPr>
        <w:t>fait</w:t>
      </w:r>
      <w:r>
        <w:rPr>
          <w:spacing w:val="-10"/>
          <w:sz w:val="24"/>
        </w:rPr>
        <w:t> </w:t>
      </w:r>
      <w:r>
        <w:rPr>
          <w:sz w:val="24"/>
        </w:rPr>
        <w:t>que</w:t>
      </w:r>
      <w:r>
        <w:rPr>
          <w:spacing w:val="-12"/>
          <w:sz w:val="24"/>
        </w:rPr>
        <w:t> </w:t>
      </w:r>
      <w:r>
        <w:rPr>
          <w:sz w:val="24"/>
        </w:rPr>
        <w:t>ces</w:t>
      </w:r>
      <w:r>
        <w:rPr>
          <w:spacing w:val="-12"/>
          <w:sz w:val="24"/>
        </w:rPr>
        <w:t> </w:t>
      </w:r>
      <w:r>
        <w:rPr>
          <w:sz w:val="24"/>
        </w:rPr>
        <w:t>formes</w:t>
      </w:r>
      <w:r>
        <w:rPr>
          <w:spacing w:val="-12"/>
          <w:sz w:val="24"/>
        </w:rPr>
        <w:t> </w:t>
      </w:r>
      <w:r>
        <w:rPr>
          <w:sz w:val="24"/>
        </w:rPr>
        <w:t>renferment</w:t>
      </w:r>
      <w:r>
        <w:rPr>
          <w:spacing w:val="-15"/>
          <w:sz w:val="24"/>
        </w:rPr>
        <w:t> </w:t>
      </w:r>
      <w:r>
        <w:rPr>
          <w:sz w:val="24"/>
        </w:rPr>
        <w:t>la</w:t>
      </w:r>
      <w:r>
        <w:rPr>
          <w:spacing w:val="-11"/>
          <w:sz w:val="24"/>
        </w:rPr>
        <w:t> </w:t>
      </w:r>
      <w:r>
        <w:rPr>
          <w:sz w:val="24"/>
        </w:rPr>
        <w:t>tête dans un rond vert lumineux et gansé d’une dorure évoquant le sertissement d’un bijou, constitue une combinaison de</w:t>
      </w:r>
      <w:r>
        <w:rPr>
          <w:spacing w:val="-1"/>
          <w:sz w:val="24"/>
        </w:rPr>
        <w:t> </w:t>
      </w:r>
      <w:r>
        <w:rPr>
          <w:sz w:val="24"/>
        </w:rPr>
        <w:t>choix libres et créatifs portant l’empreinte de la personnalité de leur auteur. L’originalité</w:t>
      </w:r>
      <w:r>
        <w:rPr>
          <w:spacing w:val="-10"/>
          <w:sz w:val="24"/>
        </w:rPr>
        <w:t> </w:t>
      </w:r>
      <w:r>
        <w:rPr>
          <w:sz w:val="24"/>
        </w:rPr>
        <w:t>du</w:t>
      </w:r>
      <w:r>
        <w:rPr>
          <w:spacing w:val="-10"/>
          <w:sz w:val="24"/>
        </w:rPr>
        <w:t> </w:t>
      </w:r>
      <w:r>
        <w:rPr>
          <w:sz w:val="24"/>
        </w:rPr>
        <w:t>dessin</w:t>
      </w:r>
      <w:r>
        <w:rPr>
          <w:spacing w:val="-10"/>
          <w:sz w:val="24"/>
        </w:rPr>
        <w:t> </w:t>
      </w:r>
      <w:r>
        <w:rPr>
          <w:sz w:val="24"/>
        </w:rPr>
        <w:t>est</w:t>
      </w:r>
      <w:r>
        <w:rPr>
          <w:spacing w:val="-10"/>
          <w:sz w:val="24"/>
        </w:rPr>
        <w:t> </w:t>
      </w:r>
      <w:r>
        <w:rPr>
          <w:sz w:val="24"/>
        </w:rPr>
        <w:t>ainsi</w:t>
      </w:r>
      <w:r>
        <w:rPr>
          <w:spacing w:val="-10"/>
          <w:sz w:val="24"/>
        </w:rPr>
        <w:t> </w:t>
      </w:r>
      <w:r>
        <w:rPr>
          <w:sz w:val="24"/>
        </w:rPr>
        <w:t>caractérisée</w:t>
      </w:r>
      <w:r>
        <w:rPr>
          <w:spacing w:val="-14"/>
          <w:sz w:val="24"/>
        </w:rPr>
        <w:t> </w:t>
      </w:r>
      <w:r>
        <w:rPr>
          <w:sz w:val="24"/>
        </w:rPr>
        <w:t>de</w:t>
      </w:r>
      <w:r>
        <w:rPr>
          <w:spacing w:val="-9"/>
          <w:sz w:val="24"/>
        </w:rPr>
        <w:t> </w:t>
      </w:r>
      <w:r>
        <w:rPr>
          <w:sz w:val="24"/>
        </w:rPr>
        <w:t>sorte</w:t>
      </w:r>
      <w:r>
        <w:rPr>
          <w:spacing w:val="-10"/>
          <w:sz w:val="24"/>
        </w:rPr>
        <w:t> </w:t>
      </w:r>
      <w:r>
        <w:rPr>
          <w:sz w:val="24"/>
        </w:rPr>
        <w:t>qu’il</w:t>
      </w:r>
      <w:r>
        <w:rPr>
          <w:spacing w:val="-10"/>
          <w:sz w:val="24"/>
        </w:rPr>
        <w:t> </w:t>
      </w:r>
      <w:r>
        <w:rPr>
          <w:sz w:val="24"/>
        </w:rPr>
        <w:t>s’agit</w:t>
      </w:r>
      <w:r>
        <w:rPr>
          <w:spacing w:val="-9"/>
          <w:sz w:val="24"/>
        </w:rPr>
        <w:t> </w:t>
      </w:r>
      <w:r>
        <w:rPr>
          <w:sz w:val="24"/>
        </w:rPr>
        <w:t>d’une oeuvre protégée par 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 dessin</w:t>
      </w:r>
      <w:r>
        <w:rPr>
          <w:i/>
          <w:spacing w:val="-1"/>
          <w:sz w:val="24"/>
        </w:rPr>
        <w:t> </w:t>
      </w:r>
      <w:r>
        <w:rPr>
          <w:i/>
          <w:sz w:val="24"/>
        </w:rPr>
        <w:t>“Frontaux et</w:t>
      </w:r>
      <w:r>
        <w:rPr>
          <w:i/>
          <w:spacing w:val="-1"/>
          <w:sz w:val="24"/>
        </w:rPr>
        <w:t> </w:t>
      </w:r>
      <w:r>
        <w:rPr>
          <w:i/>
          <w:spacing w:val="-2"/>
          <w:sz w:val="24"/>
        </w:rPr>
        <w:t>cocardes”</w:t>
      </w:r>
    </w:p>
    <w:p>
      <w:pPr>
        <w:pStyle w:val="ListParagraph"/>
        <w:numPr>
          <w:ilvl w:val="0"/>
          <w:numId w:val="2"/>
        </w:numPr>
        <w:tabs>
          <w:tab w:pos="3371" w:val="left" w:leader="none"/>
        </w:tabs>
        <w:spacing w:line="208" w:lineRule="auto" w:before="233" w:after="0"/>
        <w:ind w:left="3371" w:right="172" w:hanging="567"/>
        <w:jc w:val="left"/>
        <w:rPr>
          <w:sz w:val="24"/>
        </w:rPr>
      </w:pPr>
      <w:r>
        <w:rPr>
          <w:sz w:val="24"/>
        </w:rPr>
        <w:t>Selon</w:t>
      </w:r>
      <w:r>
        <w:rPr>
          <w:spacing w:val="40"/>
          <w:sz w:val="24"/>
        </w:rPr>
        <w:t> </w:t>
      </w:r>
      <w:r>
        <w:rPr>
          <w:sz w:val="24"/>
        </w:rPr>
        <w:t>les</w:t>
      </w:r>
      <w:r>
        <w:rPr>
          <w:spacing w:val="40"/>
          <w:sz w:val="24"/>
        </w:rPr>
        <w:t> </w:t>
      </w:r>
      <w:r>
        <w:rPr>
          <w:sz w:val="24"/>
        </w:rPr>
        <w:t>demanderesses</w:t>
      </w:r>
      <w:r>
        <w:rPr>
          <w:spacing w:val="40"/>
          <w:sz w:val="24"/>
        </w:rPr>
        <w:t> </w:t>
      </w:r>
      <w:r>
        <w:rPr>
          <w:sz w:val="24"/>
        </w:rPr>
        <w:t>“L’originalité</w:t>
      </w:r>
      <w:r>
        <w:rPr>
          <w:spacing w:val="40"/>
          <w:sz w:val="24"/>
        </w:rPr>
        <w:t> </w:t>
      </w:r>
      <w:r>
        <w:rPr>
          <w:sz w:val="24"/>
        </w:rPr>
        <w:t>de</w:t>
      </w:r>
      <w:r>
        <w:rPr>
          <w:spacing w:val="40"/>
          <w:sz w:val="24"/>
        </w:rPr>
        <w:t> </w:t>
      </w:r>
      <w:r>
        <w:rPr>
          <w:sz w:val="24"/>
        </w:rPr>
        <w:t>ce</w:t>
      </w:r>
      <w:r>
        <w:rPr>
          <w:spacing w:val="40"/>
          <w:sz w:val="24"/>
        </w:rPr>
        <w:t> </w:t>
      </w:r>
      <w:r>
        <w:rPr>
          <w:sz w:val="24"/>
        </w:rPr>
        <w:t>dessin</w:t>
      </w:r>
      <w:r>
        <w:rPr>
          <w:spacing w:val="40"/>
          <w:sz w:val="24"/>
        </w:rPr>
        <w:t> </w:t>
      </w:r>
      <w:r>
        <w:rPr>
          <w:sz w:val="24"/>
        </w:rPr>
        <w:t>résulte</w:t>
      </w:r>
      <w:r>
        <w:rPr>
          <w:spacing w:val="40"/>
          <w:sz w:val="24"/>
        </w:rPr>
        <w:t> </w:t>
      </w:r>
      <w:r>
        <w:rPr>
          <w:sz w:val="24"/>
        </w:rPr>
        <w:t>de la combinaison originale des caractéristiques suivantes :</w:t>
      </w:r>
    </w:p>
    <w:p>
      <w:pPr>
        <w:pStyle w:val="ListParagraph"/>
        <w:numPr>
          <w:ilvl w:val="1"/>
          <w:numId w:val="2"/>
        </w:numPr>
        <w:tabs>
          <w:tab w:pos="3502" w:val="left" w:leader="none"/>
        </w:tabs>
        <w:spacing w:line="208" w:lineRule="auto" w:before="0" w:after="0"/>
        <w:ind w:left="3371" w:right="168" w:firstLine="0"/>
        <w:jc w:val="left"/>
        <w:rPr>
          <w:sz w:val="24"/>
        </w:rPr>
      </w:pPr>
      <w:r>
        <w:rPr>
          <w:sz w:val="24"/>
        </w:rPr>
        <w:t>la</w:t>
      </w:r>
      <w:r>
        <w:rPr>
          <w:spacing w:val="-11"/>
          <w:sz w:val="24"/>
        </w:rPr>
        <w:t> </w:t>
      </w:r>
      <w:r>
        <w:rPr>
          <w:sz w:val="24"/>
        </w:rPr>
        <w:t>représentation</w:t>
      </w:r>
      <w:r>
        <w:rPr>
          <w:spacing w:val="-14"/>
          <w:sz w:val="24"/>
        </w:rPr>
        <w:t> </w:t>
      </w:r>
      <w:r>
        <w:rPr>
          <w:sz w:val="24"/>
        </w:rPr>
        <w:t>d’une</w:t>
      </w:r>
      <w:r>
        <w:rPr>
          <w:spacing w:val="-13"/>
          <w:sz w:val="24"/>
        </w:rPr>
        <w:t> </w:t>
      </w:r>
      <w:r>
        <w:rPr>
          <w:sz w:val="24"/>
        </w:rPr>
        <w:t>tête</w:t>
      </w:r>
      <w:r>
        <w:rPr>
          <w:spacing w:val="-12"/>
          <w:sz w:val="24"/>
        </w:rPr>
        <w:t> </w:t>
      </w:r>
      <w:r>
        <w:rPr>
          <w:sz w:val="24"/>
        </w:rPr>
        <w:t>de</w:t>
      </w:r>
      <w:r>
        <w:rPr>
          <w:spacing w:val="-12"/>
          <w:sz w:val="24"/>
        </w:rPr>
        <w:t> </w:t>
      </w:r>
      <w:r>
        <w:rPr>
          <w:sz w:val="24"/>
        </w:rPr>
        <w:t>cheval</w:t>
      </w:r>
      <w:r>
        <w:rPr>
          <w:spacing w:val="-13"/>
          <w:sz w:val="24"/>
        </w:rPr>
        <w:t> </w:t>
      </w:r>
      <w:r>
        <w:rPr>
          <w:sz w:val="24"/>
        </w:rPr>
        <w:t>blanc,</w:t>
      </w:r>
      <w:r>
        <w:rPr>
          <w:spacing w:val="-10"/>
          <w:sz w:val="24"/>
        </w:rPr>
        <w:t> </w:t>
      </w:r>
      <w:r>
        <w:rPr>
          <w:sz w:val="24"/>
        </w:rPr>
        <w:t>harnaché</w:t>
      </w:r>
      <w:r>
        <w:rPr>
          <w:spacing w:val="-13"/>
          <w:sz w:val="24"/>
        </w:rPr>
        <w:t> </w:t>
      </w:r>
      <w:r>
        <w:rPr>
          <w:sz w:val="24"/>
        </w:rPr>
        <w:t>avec</w:t>
      </w:r>
      <w:r>
        <w:rPr>
          <w:spacing w:val="-11"/>
          <w:sz w:val="24"/>
        </w:rPr>
        <w:t> </w:t>
      </w:r>
      <w:r>
        <w:rPr>
          <w:sz w:val="24"/>
        </w:rPr>
        <w:t>un</w:t>
      </w:r>
      <w:r>
        <w:rPr>
          <w:spacing w:val="-8"/>
          <w:sz w:val="24"/>
        </w:rPr>
        <w:t> </w:t>
      </w:r>
      <w:r>
        <w:rPr>
          <w:sz w:val="24"/>
        </w:rPr>
        <w:t>filet</w:t>
      </w:r>
      <w:r>
        <w:rPr>
          <w:spacing w:val="-11"/>
          <w:sz w:val="24"/>
        </w:rPr>
        <w:t> </w:t>
      </w:r>
      <w:r>
        <w:rPr>
          <w:sz w:val="24"/>
        </w:rPr>
        <w:t>et un harnais d’attelage noirs et dorés.</w:t>
      </w:r>
    </w:p>
    <w:p>
      <w:pPr>
        <w:pStyle w:val="ListParagraph"/>
        <w:numPr>
          <w:ilvl w:val="1"/>
          <w:numId w:val="2"/>
        </w:numPr>
        <w:tabs>
          <w:tab w:pos="3490" w:val="left" w:leader="none"/>
        </w:tabs>
        <w:spacing w:line="208" w:lineRule="auto" w:before="0" w:after="0"/>
        <w:ind w:left="3371" w:right="166" w:firstLine="0"/>
        <w:jc w:val="left"/>
        <w:rPr>
          <w:sz w:val="24"/>
        </w:rPr>
      </w:pPr>
      <w:r>
        <w:rPr>
          <w:spacing w:val="-2"/>
          <w:sz w:val="24"/>
        </w:rPr>
        <w:t>Tout</w:t>
      </w:r>
      <w:r>
        <w:rPr>
          <w:spacing w:val="-10"/>
          <w:sz w:val="24"/>
        </w:rPr>
        <w:t> </w:t>
      </w:r>
      <w:r>
        <w:rPr>
          <w:spacing w:val="-2"/>
          <w:sz w:val="24"/>
        </w:rPr>
        <w:t>autour</w:t>
      </w:r>
      <w:r>
        <w:rPr>
          <w:spacing w:val="-12"/>
          <w:sz w:val="24"/>
        </w:rPr>
        <w:t> </w:t>
      </w:r>
      <w:r>
        <w:rPr>
          <w:spacing w:val="-2"/>
          <w:sz w:val="24"/>
        </w:rPr>
        <w:t>figurent</w:t>
      </w:r>
      <w:r>
        <w:rPr>
          <w:spacing w:val="-12"/>
          <w:sz w:val="24"/>
        </w:rPr>
        <w:t> </w:t>
      </w:r>
      <w:r>
        <w:rPr>
          <w:spacing w:val="-2"/>
          <w:sz w:val="24"/>
        </w:rPr>
        <w:t>de</w:t>
      </w:r>
      <w:r>
        <w:rPr>
          <w:spacing w:val="-12"/>
          <w:sz w:val="24"/>
        </w:rPr>
        <w:t> </w:t>
      </w:r>
      <w:r>
        <w:rPr>
          <w:spacing w:val="-2"/>
          <w:sz w:val="24"/>
        </w:rPr>
        <w:t>nombreuses</w:t>
      </w:r>
      <w:r>
        <w:rPr>
          <w:spacing w:val="-12"/>
          <w:sz w:val="24"/>
        </w:rPr>
        <w:t> </w:t>
      </w:r>
      <w:r>
        <w:rPr>
          <w:spacing w:val="-2"/>
          <w:sz w:val="24"/>
        </w:rPr>
        <w:t>cocardes</w:t>
      </w:r>
      <w:r>
        <w:rPr>
          <w:spacing w:val="-16"/>
          <w:sz w:val="24"/>
        </w:rPr>
        <w:t> </w:t>
      </w:r>
      <w:r>
        <w:rPr>
          <w:spacing w:val="-2"/>
          <w:sz w:val="24"/>
        </w:rPr>
        <w:t>et</w:t>
      </w:r>
      <w:r>
        <w:rPr>
          <w:spacing w:val="-15"/>
          <w:sz w:val="24"/>
        </w:rPr>
        <w:t> </w:t>
      </w:r>
      <w:r>
        <w:rPr>
          <w:spacing w:val="-2"/>
          <w:sz w:val="24"/>
        </w:rPr>
        <w:t>frontaux</w:t>
      </w:r>
      <w:r>
        <w:rPr>
          <w:spacing w:val="-13"/>
          <w:sz w:val="24"/>
        </w:rPr>
        <w:t> </w:t>
      </w:r>
      <w:r>
        <w:rPr>
          <w:spacing w:val="-2"/>
          <w:sz w:val="24"/>
        </w:rPr>
        <w:t>composés</w:t>
      </w:r>
      <w:r>
        <w:rPr>
          <w:spacing w:val="-11"/>
          <w:sz w:val="24"/>
        </w:rPr>
        <w:t> </w:t>
      </w:r>
      <w:r>
        <w:rPr>
          <w:spacing w:val="-2"/>
          <w:sz w:val="24"/>
        </w:rPr>
        <w:t>de </w:t>
      </w:r>
      <w:r>
        <w:rPr>
          <w:sz w:val="24"/>
        </w:rPr>
        <w:t>rubans et de pompons dans les tons de rose clair et jaune.</w:t>
      </w:r>
    </w:p>
    <w:p>
      <w:pPr>
        <w:pStyle w:val="ListParagraph"/>
        <w:numPr>
          <w:ilvl w:val="1"/>
          <w:numId w:val="2"/>
        </w:numPr>
        <w:tabs>
          <w:tab w:pos="3521" w:val="left" w:leader="none"/>
        </w:tabs>
        <w:spacing w:line="208" w:lineRule="auto" w:before="0" w:after="0"/>
        <w:ind w:left="3371" w:right="166" w:firstLine="0"/>
        <w:jc w:val="left"/>
        <w:rPr>
          <w:sz w:val="24"/>
        </w:rPr>
      </w:pPr>
      <w:r>
        <w:rPr>
          <w:sz w:val="24"/>
        </w:rPr>
        <w:t>Ils sont tous reliés entre eux par des cordelettes torsadées jaunes et roses disposées de manière</w:t>
      </w:r>
    </w:p>
    <w:p>
      <w:pPr>
        <w:pStyle w:val="BodyText"/>
        <w:spacing w:line="229" w:lineRule="exact"/>
        <w:jc w:val="left"/>
      </w:pPr>
      <w:r>
        <w:rPr>
          <w:spacing w:val="-2"/>
        </w:rPr>
        <w:t>symétrique.</w:t>
      </w:r>
    </w:p>
    <w:p>
      <w:pPr>
        <w:pStyle w:val="ListParagraph"/>
        <w:numPr>
          <w:ilvl w:val="1"/>
          <w:numId w:val="2"/>
        </w:numPr>
        <w:tabs>
          <w:tab w:pos="3497" w:val="left" w:leader="none"/>
        </w:tabs>
        <w:spacing w:line="208" w:lineRule="auto" w:before="10" w:after="0"/>
        <w:ind w:left="3371" w:right="166" w:firstLine="0"/>
        <w:jc w:val="both"/>
        <w:rPr>
          <w:sz w:val="24"/>
        </w:rPr>
      </w:pPr>
      <w:r>
        <w:rPr>
          <w:sz w:val="24"/>
        </w:rPr>
        <w:t>Leur</w:t>
      </w:r>
      <w:r>
        <w:rPr>
          <w:spacing w:val="-15"/>
          <w:sz w:val="24"/>
        </w:rPr>
        <w:t> </w:t>
      </w:r>
      <w:r>
        <w:rPr>
          <w:sz w:val="24"/>
        </w:rPr>
        <w:t>disposition</w:t>
      </w:r>
      <w:r>
        <w:rPr>
          <w:spacing w:val="-15"/>
          <w:sz w:val="24"/>
        </w:rPr>
        <w:t> </w:t>
      </w:r>
      <w:r>
        <w:rPr>
          <w:sz w:val="24"/>
        </w:rPr>
        <w:t>sur</w:t>
      </w:r>
      <w:r>
        <w:rPr>
          <w:spacing w:val="-15"/>
          <w:sz w:val="24"/>
        </w:rPr>
        <w:t> </w:t>
      </w:r>
      <w:r>
        <w:rPr>
          <w:sz w:val="24"/>
        </w:rPr>
        <w:t>le</w:t>
      </w:r>
      <w:r>
        <w:rPr>
          <w:spacing w:val="-15"/>
          <w:sz w:val="24"/>
        </w:rPr>
        <w:t> </w:t>
      </w:r>
      <w:r>
        <w:rPr>
          <w:sz w:val="24"/>
        </w:rPr>
        <w:t>carré</w:t>
      </w:r>
      <w:r>
        <w:rPr>
          <w:spacing w:val="-15"/>
          <w:sz w:val="24"/>
        </w:rPr>
        <w:t> </w:t>
      </w:r>
      <w:r>
        <w:rPr>
          <w:sz w:val="24"/>
        </w:rPr>
        <w:t>rappelle</w:t>
      </w:r>
      <w:r>
        <w:rPr>
          <w:spacing w:val="-15"/>
          <w:sz w:val="24"/>
        </w:rPr>
        <w:t> </w:t>
      </w:r>
      <w:r>
        <w:rPr>
          <w:sz w:val="24"/>
        </w:rPr>
        <w:t>un</w:t>
      </w:r>
      <w:r>
        <w:rPr>
          <w:spacing w:val="-15"/>
          <w:sz w:val="24"/>
        </w:rPr>
        <w:t> </w:t>
      </w:r>
      <w:r>
        <w:rPr>
          <w:sz w:val="24"/>
        </w:rPr>
        <w:t>tableau</w:t>
      </w:r>
      <w:r>
        <w:rPr>
          <w:spacing w:val="-15"/>
          <w:sz w:val="24"/>
        </w:rPr>
        <w:t> </w:t>
      </w:r>
      <w:r>
        <w:rPr>
          <w:sz w:val="24"/>
        </w:rPr>
        <w:t>d’exposition</w:t>
      </w:r>
      <w:r>
        <w:rPr>
          <w:spacing w:val="-15"/>
          <w:sz w:val="24"/>
        </w:rPr>
        <w:t> </w:t>
      </w:r>
      <w:r>
        <w:rPr>
          <w:sz w:val="24"/>
        </w:rPr>
        <w:t>de</w:t>
      </w:r>
      <w:r>
        <w:rPr>
          <w:spacing w:val="-15"/>
          <w:sz w:val="24"/>
        </w:rPr>
        <w:t> </w:t>
      </w:r>
      <w:r>
        <w:rPr>
          <w:sz w:val="24"/>
        </w:rPr>
        <w:t>titres sur un fond ivoire encadré d’un ruban jaune comprenant une plaque dorée en bas du carré, dans le prolongement de la tête du cheval. Le fond extérieur est rose pâle pour rappeler la couleur des éléments.</w:t>
      </w:r>
    </w:p>
    <w:p>
      <w:pPr>
        <w:pStyle w:val="BodyText"/>
        <w:spacing w:line="208" w:lineRule="auto"/>
        <w:ind w:right="164"/>
      </w:pPr>
      <w:r>
        <w:rPr/>
        <w:t>La représentation</w:t>
      </w:r>
      <w:r>
        <w:rPr>
          <w:spacing w:val="-1"/>
        </w:rPr>
        <w:t> </w:t>
      </w:r>
      <w:r>
        <w:rPr/>
        <w:t>du cheval en blanc sur un fond ivoire ainsi que son cernement par des frontaux et cocardes variés traduit la pureté et la neutralité</w:t>
      </w:r>
      <w:r>
        <w:rPr>
          <w:spacing w:val="-10"/>
        </w:rPr>
        <w:t> </w:t>
      </w:r>
      <w:r>
        <w:rPr/>
        <w:t>de</w:t>
      </w:r>
      <w:r>
        <w:rPr>
          <w:spacing w:val="-9"/>
        </w:rPr>
        <w:t> </w:t>
      </w:r>
      <w:r>
        <w:rPr/>
        <w:t>cet</w:t>
      </w:r>
      <w:r>
        <w:rPr>
          <w:spacing w:val="-10"/>
        </w:rPr>
        <w:t> </w:t>
      </w:r>
      <w:r>
        <w:rPr/>
        <w:t>animal,</w:t>
      </w:r>
      <w:r>
        <w:rPr>
          <w:spacing w:val="-8"/>
        </w:rPr>
        <w:t> </w:t>
      </w:r>
      <w:r>
        <w:rPr/>
        <w:t>paré</w:t>
      </w:r>
      <w:r>
        <w:rPr>
          <w:spacing w:val="-11"/>
        </w:rPr>
        <w:t> </w:t>
      </w:r>
      <w:r>
        <w:rPr/>
        <w:t>d’emblèmes</w:t>
      </w:r>
      <w:r>
        <w:rPr>
          <w:spacing w:val="-10"/>
        </w:rPr>
        <w:t> </w:t>
      </w:r>
      <w:r>
        <w:rPr/>
        <w:t>dont</w:t>
      </w:r>
      <w:r>
        <w:rPr>
          <w:spacing w:val="-5"/>
        </w:rPr>
        <w:t> </w:t>
      </w:r>
      <w:r>
        <w:rPr/>
        <w:t>le</w:t>
      </w:r>
      <w:r>
        <w:rPr>
          <w:spacing w:val="-6"/>
        </w:rPr>
        <w:t> </w:t>
      </w:r>
      <w:r>
        <w:rPr/>
        <w:t>choix</w:t>
      </w:r>
      <w:r>
        <w:rPr>
          <w:spacing w:val="-4"/>
        </w:rPr>
        <w:t> </w:t>
      </w:r>
      <w:r>
        <w:rPr/>
        <w:t>dépend</w:t>
      </w:r>
      <w:r>
        <w:rPr>
          <w:spacing w:val="-8"/>
        </w:rPr>
        <w:t> </w:t>
      </w:r>
      <w:r>
        <w:rPr/>
        <w:t>de</w:t>
      </w:r>
      <w:r>
        <w:rPr>
          <w:spacing w:val="-7"/>
        </w:rPr>
        <w:t> </w:t>
      </w:r>
      <w:r>
        <w:rPr/>
        <w:t>ses </w:t>
      </w:r>
      <w:r>
        <w:rPr>
          <w:spacing w:val="-2"/>
        </w:rPr>
        <w:t>cavaliers.”</w:t>
      </w:r>
    </w:p>
    <w:p>
      <w:pPr>
        <w:pStyle w:val="ListParagraph"/>
        <w:numPr>
          <w:ilvl w:val="0"/>
          <w:numId w:val="2"/>
        </w:numPr>
        <w:tabs>
          <w:tab w:pos="3371" w:val="left" w:leader="none"/>
        </w:tabs>
        <w:spacing w:line="208" w:lineRule="auto" w:before="239" w:after="0"/>
        <w:ind w:left="3371" w:right="166" w:hanging="567"/>
        <w:jc w:val="left"/>
        <w:rPr>
          <w:sz w:val="24"/>
        </w:rPr>
      </w:pPr>
      <w:r>
        <w:rPr>
          <w:sz w:val="24"/>
        </w:rPr>
        <w:t>Le</w:t>
      </w:r>
      <w:r>
        <w:rPr>
          <w:spacing w:val="29"/>
          <w:sz w:val="24"/>
        </w:rPr>
        <w:t> </w:t>
      </w:r>
      <w:r>
        <w:rPr>
          <w:sz w:val="24"/>
        </w:rPr>
        <w:t>dessin</w:t>
      </w:r>
      <w:r>
        <w:rPr>
          <w:spacing w:val="30"/>
          <w:sz w:val="24"/>
        </w:rPr>
        <w:t> </w:t>
      </w:r>
      <w:r>
        <w:rPr>
          <w:sz w:val="24"/>
        </w:rPr>
        <w:t>intitulé “Frontaux et cocardes” se présente de la</w:t>
      </w:r>
      <w:r>
        <w:rPr>
          <w:spacing w:val="-2"/>
          <w:sz w:val="24"/>
        </w:rPr>
        <w:t> </w:t>
      </w:r>
      <w:r>
        <w:rPr>
          <w:sz w:val="24"/>
        </w:rPr>
        <w:t>manière suivante :</w:t>
      </w:r>
    </w:p>
    <w:p>
      <w:pPr>
        <w:pStyle w:val="BodyText"/>
        <w:spacing w:before="2"/>
        <w:ind w:left="0"/>
        <w:jc w:val="left"/>
        <w:rPr>
          <w:sz w:val="12"/>
        </w:rPr>
      </w:pPr>
      <w:r>
        <w:rPr>
          <w:sz w:val="12"/>
        </w:rPr>
        <w:drawing>
          <wp:anchor distT="0" distB="0" distL="0" distR="0" allowOverlap="1" layoutInCell="1" locked="0" behindDoc="1" simplePos="0" relativeHeight="487599104">
            <wp:simplePos x="0" y="0"/>
            <wp:positionH relativeFrom="page">
              <wp:posOffset>2475738</wp:posOffset>
            </wp:positionH>
            <wp:positionV relativeFrom="paragraph">
              <wp:posOffset>104662</wp:posOffset>
            </wp:positionV>
            <wp:extent cx="1050991" cy="1069086"/>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2" cstate="print"/>
                    <a:stretch>
                      <a:fillRect/>
                    </a:stretch>
                  </pic:blipFill>
                  <pic:spPr>
                    <a:xfrm>
                      <a:off x="0" y="0"/>
                      <a:ext cx="1050991" cy="1069086"/>
                    </a:xfrm>
                    <a:prstGeom prst="rect">
                      <a:avLst/>
                    </a:prstGeom>
                  </pic:spPr>
                </pic:pic>
              </a:graphicData>
            </a:graphic>
          </wp:anchor>
        </w:drawing>
      </w:r>
    </w:p>
    <w:p>
      <w:pPr>
        <w:pStyle w:val="BodyText"/>
        <w:spacing w:after="0"/>
        <w:jc w:val="left"/>
        <w:rPr>
          <w:sz w:val="12"/>
        </w:rPr>
        <w:sectPr>
          <w:pgSz w:w="11910" w:h="16840"/>
          <w:pgMar w:header="867" w:footer="923" w:top="1220" w:bottom="1120" w:left="425" w:right="1275"/>
        </w:sectPr>
      </w:pPr>
    </w:p>
    <w:p>
      <w:pPr>
        <w:pStyle w:val="BodyText"/>
        <w:spacing w:before="186"/>
        <w:ind w:left="0"/>
        <w:jc w:val="left"/>
      </w:pPr>
    </w:p>
    <w:p>
      <w:pPr>
        <w:pStyle w:val="ListParagraph"/>
        <w:numPr>
          <w:ilvl w:val="0"/>
          <w:numId w:val="2"/>
        </w:numPr>
        <w:tabs>
          <w:tab w:pos="3368" w:val="left" w:leader="none"/>
          <w:tab w:pos="3371" w:val="left" w:leader="none"/>
        </w:tabs>
        <w:spacing w:line="208" w:lineRule="auto" w:before="1" w:after="0"/>
        <w:ind w:left="3371" w:right="162" w:hanging="567"/>
        <w:jc w:val="both"/>
        <w:rPr>
          <w:sz w:val="24"/>
        </w:rPr>
      </w:pPr>
      <w:r>
        <w:rPr>
          <w:sz w:val="24"/>
        </w:rPr>
        <w:t>Le tribunal constate que les éléments équestres sont articulés</w:t>
      </w:r>
      <w:r>
        <w:rPr>
          <w:spacing w:val="-2"/>
          <w:sz w:val="24"/>
        </w:rPr>
        <w:t> </w:t>
      </w:r>
      <w:r>
        <w:rPr>
          <w:sz w:val="24"/>
        </w:rPr>
        <w:t>d’une manière singulière et avec des jeux de couleurs qui, conjugués à leur disproportion</w:t>
      </w:r>
      <w:r>
        <w:rPr>
          <w:spacing w:val="-13"/>
          <w:sz w:val="24"/>
        </w:rPr>
        <w:t> </w:t>
      </w:r>
      <w:r>
        <w:rPr>
          <w:sz w:val="24"/>
        </w:rPr>
        <w:t>avec</w:t>
      </w:r>
      <w:r>
        <w:rPr>
          <w:spacing w:val="-15"/>
          <w:sz w:val="24"/>
        </w:rPr>
        <w:t> </w:t>
      </w:r>
      <w:r>
        <w:rPr>
          <w:sz w:val="24"/>
        </w:rPr>
        <w:t>la</w:t>
      </w:r>
      <w:r>
        <w:rPr>
          <w:spacing w:val="-14"/>
          <w:sz w:val="24"/>
        </w:rPr>
        <w:t> </w:t>
      </w:r>
      <w:r>
        <w:rPr>
          <w:sz w:val="24"/>
        </w:rPr>
        <w:t>tête</w:t>
      </w:r>
      <w:r>
        <w:rPr>
          <w:spacing w:val="-14"/>
          <w:sz w:val="24"/>
        </w:rPr>
        <w:t> </w:t>
      </w:r>
      <w:r>
        <w:rPr>
          <w:sz w:val="24"/>
        </w:rPr>
        <w:t>de</w:t>
      </w:r>
      <w:r>
        <w:rPr>
          <w:spacing w:val="-14"/>
          <w:sz w:val="24"/>
        </w:rPr>
        <w:t> </w:t>
      </w:r>
      <w:r>
        <w:rPr>
          <w:sz w:val="24"/>
        </w:rPr>
        <w:t>cheval</w:t>
      </w:r>
      <w:r>
        <w:rPr>
          <w:spacing w:val="-15"/>
          <w:sz w:val="24"/>
        </w:rPr>
        <w:t> </w:t>
      </w:r>
      <w:r>
        <w:rPr>
          <w:sz w:val="24"/>
        </w:rPr>
        <w:t>et</w:t>
      </w:r>
      <w:r>
        <w:rPr>
          <w:spacing w:val="-14"/>
          <w:sz w:val="24"/>
        </w:rPr>
        <w:t> </w:t>
      </w:r>
      <w:r>
        <w:rPr>
          <w:sz w:val="24"/>
        </w:rPr>
        <w:t>à</w:t>
      </w:r>
      <w:r>
        <w:rPr>
          <w:spacing w:val="-14"/>
          <w:sz w:val="24"/>
        </w:rPr>
        <w:t> </w:t>
      </w:r>
      <w:r>
        <w:rPr>
          <w:sz w:val="24"/>
        </w:rPr>
        <w:t>la</w:t>
      </w:r>
      <w:r>
        <w:rPr>
          <w:spacing w:val="-14"/>
          <w:sz w:val="24"/>
        </w:rPr>
        <w:t> </w:t>
      </w:r>
      <w:r>
        <w:rPr>
          <w:sz w:val="24"/>
        </w:rPr>
        <w:t>forme</w:t>
      </w:r>
      <w:r>
        <w:rPr>
          <w:spacing w:val="-13"/>
          <w:sz w:val="24"/>
        </w:rPr>
        <w:t> </w:t>
      </w:r>
      <w:r>
        <w:rPr>
          <w:sz w:val="24"/>
        </w:rPr>
        <w:t>générale</w:t>
      </w:r>
      <w:r>
        <w:rPr>
          <w:spacing w:val="-15"/>
          <w:sz w:val="24"/>
        </w:rPr>
        <w:t> </w:t>
      </w:r>
      <w:r>
        <w:rPr>
          <w:sz w:val="24"/>
        </w:rPr>
        <w:t>rappelant</w:t>
      </w:r>
      <w:r>
        <w:rPr>
          <w:spacing w:val="-15"/>
          <w:sz w:val="24"/>
        </w:rPr>
        <w:t> </w:t>
      </w:r>
      <w:r>
        <w:rPr>
          <w:sz w:val="24"/>
        </w:rPr>
        <w:t>un encadrement, constituent une combinaison de choix libres et créatifs portant l’empreinte de la personnalité de leur auteur. L’originalité de cette oeuvre est ainsi caractérisée de sorte qu’elle est protégée par le droit d’auteur.</w:t>
      </w:r>
    </w:p>
    <w:p>
      <w:pPr>
        <w:spacing w:before="210"/>
        <w:ind w:left="4091" w:right="0" w:firstLine="0"/>
        <w:jc w:val="left"/>
        <w:rPr>
          <w:i/>
          <w:sz w:val="24"/>
        </w:rPr>
      </w:pPr>
      <w:r>
        <w:rPr>
          <w:i/>
          <w:sz w:val="24"/>
        </w:rPr>
        <w:t>Sur</w:t>
      </w:r>
      <w:r>
        <w:rPr>
          <w:i/>
          <w:spacing w:val="-3"/>
          <w:sz w:val="24"/>
        </w:rPr>
        <w:t> </w:t>
      </w:r>
      <w:r>
        <w:rPr>
          <w:i/>
          <w:sz w:val="24"/>
        </w:rPr>
        <w:t>l’originalité</w:t>
      </w:r>
      <w:r>
        <w:rPr>
          <w:i/>
          <w:spacing w:val="-2"/>
          <w:sz w:val="24"/>
        </w:rPr>
        <w:t> </w:t>
      </w:r>
      <w:r>
        <w:rPr>
          <w:i/>
          <w:sz w:val="24"/>
        </w:rPr>
        <w:t>du</w:t>
      </w:r>
      <w:r>
        <w:rPr>
          <w:i/>
          <w:spacing w:val="-2"/>
          <w:sz w:val="24"/>
        </w:rPr>
        <w:t> </w:t>
      </w:r>
      <w:r>
        <w:rPr>
          <w:i/>
          <w:sz w:val="24"/>
        </w:rPr>
        <w:t>dessin</w:t>
      </w:r>
      <w:r>
        <w:rPr>
          <w:i/>
          <w:spacing w:val="-2"/>
          <w:sz w:val="24"/>
        </w:rPr>
        <w:t> </w:t>
      </w:r>
      <w:r>
        <w:rPr>
          <w:i/>
          <w:sz w:val="24"/>
        </w:rPr>
        <w:t>“Harnais</w:t>
      </w:r>
      <w:r>
        <w:rPr>
          <w:i/>
          <w:spacing w:val="-2"/>
          <w:sz w:val="24"/>
        </w:rPr>
        <w:t> </w:t>
      </w:r>
      <w:r>
        <w:rPr>
          <w:i/>
          <w:sz w:val="24"/>
        </w:rPr>
        <w:t>de</w:t>
      </w:r>
      <w:r>
        <w:rPr>
          <w:i/>
          <w:spacing w:val="-2"/>
          <w:sz w:val="24"/>
        </w:rPr>
        <w:t> cérémonie”</w:t>
      </w:r>
    </w:p>
    <w:p>
      <w:pPr>
        <w:pStyle w:val="ListParagraph"/>
        <w:numPr>
          <w:ilvl w:val="0"/>
          <w:numId w:val="2"/>
        </w:numPr>
        <w:tabs>
          <w:tab w:pos="3368" w:val="left" w:leader="none"/>
          <w:tab w:pos="3371" w:val="left" w:leader="none"/>
        </w:tabs>
        <w:spacing w:line="208" w:lineRule="auto" w:before="233" w:after="0"/>
        <w:ind w:left="3371" w:right="168" w:hanging="567"/>
        <w:jc w:val="both"/>
        <w:rPr>
          <w:sz w:val="24"/>
        </w:rPr>
      </w:pPr>
      <w:r>
        <w:rPr>
          <w:sz w:val="24"/>
        </w:rPr>
        <w:t>Selon les demanderesses “L’originalité de ce dessin résulte de la combinaison originale des caractéristiques suivantes :</w:t>
      </w:r>
    </w:p>
    <w:p>
      <w:pPr>
        <w:pStyle w:val="ListParagraph"/>
        <w:numPr>
          <w:ilvl w:val="1"/>
          <w:numId w:val="2"/>
        </w:numPr>
        <w:tabs>
          <w:tab w:pos="3492" w:val="left" w:leader="none"/>
        </w:tabs>
        <w:spacing w:line="208" w:lineRule="auto" w:before="0" w:after="0"/>
        <w:ind w:left="3371" w:right="165" w:firstLine="0"/>
        <w:jc w:val="both"/>
        <w:rPr>
          <w:sz w:val="24"/>
        </w:rPr>
      </w:pPr>
      <w:r>
        <w:rPr>
          <w:spacing w:val="-2"/>
          <w:sz w:val="24"/>
        </w:rPr>
        <w:t>un</w:t>
      </w:r>
      <w:r>
        <w:rPr>
          <w:spacing w:val="-10"/>
          <w:sz w:val="24"/>
        </w:rPr>
        <w:t> </w:t>
      </w:r>
      <w:r>
        <w:rPr>
          <w:spacing w:val="-2"/>
          <w:sz w:val="24"/>
        </w:rPr>
        <w:t>fond</w:t>
      </w:r>
      <w:r>
        <w:rPr>
          <w:spacing w:val="-9"/>
          <w:sz w:val="24"/>
        </w:rPr>
        <w:t> </w:t>
      </w:r>
      <w:r>
        <w:rPr>
          <w:spacing w:val="-2"/>
          <w:sz w:val="24"/>
        </w:rPr>
        <w:t>rose</w:t>
      </w:r>
      <w:r>
        <w:rPr>
          <w:spacing w:val="-11"/>
          <w:sz w:val="24"/>
        </w:rPr>
        <w:t> </w:t>
      </w:r>
      <w:r>
        <w:rPr>
          <w:spacing w:val="-2"/>
          <w:sz w:val="24"/>
        </w:rPr>
        <w:t>clair,</w:t>
      </w:r>
      <w:r>
        <w:rPr>
          <w:spacing w:val="-11"/>
          <w:sz w:val="24"/>
        </w:rPr>
        <w:t> </w:t>
      </w:r>
      <w:r>
        <w:rPr>
          <w:spacing w:val="-2"/>
          <w:sz w:val="24"/>
        </w:rPr>
        <w:t>un</w:t>
      </w:r>
      <w:r>
        <w:rPr>
          <w:spacing w:val="-9"/>
          <w:sz w:val="24"/>
        </w:rPr>
        <w:t> </w:t>
      </w:r>
      <w:r>
        <w:rPr>
          <w:spacing w:val="-2"/>
          <w:sz w:val="24"/>
        </w:rPr>
        <w:t>harnais</w:t>
      </w:r>
      <w:r>
        <w:rPr>
          <w:spacing w:val="-11"/>
          <w:sz w:val="24"/>
        </w:rPr>
        <w:t> </w:t>
      </w:r>
      <w:r>
        <w:rPr>
          <w:spacing w:val="-2"/>
          <w:sz w:val="24"/>
        </w:rPr>
        <w:t>d’attelage</w:t>
      </w:r>
      <w:r>
        <w:rPr>
          <w:spacing w:val="-11"/>
          <w:sz w:val="24"/>
        </w:rPr>
        <w:t> </w:t>
      </w:r>
      <w:r>
        <w:rPr>
          <w:spacing w:val="-2"/>
          <w:sz w:val="24"/>
        </w:rPr>
        <w:t>bleu</w:t>
      </w:r>
      <w:r>
        <w:rPr>
          <w:spacing w:val="-10"/>
          <w:sz w:val="24"/>
        </w:rPr>
        <w:t> </w:t>
      </w:r>
      <w:r>
        <w:rPr>
          <w:spacing w:val="-2"/>
          <w:sz w:val="24"/>
        </w:rPr>
        <w:t>gris</w:t>
      </w:r>
      <w:r>
        <w:rPr>
          <w:spacing w:val="-9"/>
          <w:sz w:val="24"/>
        </w:rPr>
        <w:t> </w:t>
      </w:r>
      <w:r>
        <w:rPr>
          <w:spacing w:val="-2"/>
          <w:sz w:val="24"/>
        </w:rPr>
        <w:t>ornementé</w:t>
      </w:r>
      <w:r>
        <w:rPr>
          <w:spacing w:val="-13"/>
          <w:sz w:val="24"/>
        </w:rPr>
        <w:t> </w:t>
      </w:r>
      <w:r>
        <w:rPr>
          <w:spacing w:val="-2"/>
          <w:sz w:val="24"/>
        </w:rPr>
        <w:t>de</w:t>
      </w:r>
      <w:r>
        <w:rPr>
          <w:spacing w:val="-10"/>
          <w:sz w:val="24"/>
        </w:rPr>
        <w:t> </w:t>
      </w:r>
      <w:r>
        <w:rPr>
          <w:spacing w:val="-2"/>
          <w:sz w:val="24"/>
        </w:rPr>
        <w:t>détails </w:t>
      </w:r>
      <w:r>
        <w:rPr>
          <w:sz w:val="24"/>
        </w:rPr>
        <w:t>dorés, de décorations particulièrement travaillées évoquant ainsi </w:t>
      </w:r>
      <w:r>
        <w:rPr>
          <w:sz w:val="24"/>
        </w:rPr>
        <w:t>le caractère</w:t>
      </w:r>
      <w:r>
        <w:rPr>
          <w:spacing w:val="-9"/>
          <w:sz w:val="24"/>
        </w:rPr>
        <w:t> </w:t>
      </w:r>
      <w:r>
        <w:rPr>
          <w:sz w:val="24"/>
        </w:rPr>
        <w:t>cérémonieux</w:t>
      </w:r>
      <w:r>
        <w:rPr>
          <w:spacing w:val="-7"/>
          <w:sz w:val="24"/>
        </w:rPr>
        <w:t> </w:t>
      </w:r>
      <w:r>
        <w:rPr>
          <w:sz w:val="24"/>
        </w:rPr>
        <w:t>et</w:t>
      </w:r>
      <w:r>
        <w:rPr>
          <w:spacing w:val="-5"/>
          <w:sz w:val="24"/>
        </w:rPr>
        <w:t> </w:t>
      </w:r>
      <w:r>
        <w:rPr>
          <w:sz w:val="24"/>
        </w:rPr>
        <w:t>prestigieux</w:t>
      </w:r>
      <w:r>
        <w:rPr>
          <w:spacing w:val="-4"/>
          <w:sz w:val="24"/>
        </w:rPr>
        <w:t> </w:t>
      </w:r>
      <w:r>
        <w:rPr>
          <w:sz w:val="24"/>
        </w:rPr>
        <w:t>de</w:t>
      </w:r>
      <w:r>
        <w:rPr>
          <w:spacing w:val="-5"/>
          <w:sz w:val="24"/>
        </w:rPr>
        <w:t> </w:t>
      </w:r>
      <w:r>
        <w:rPr>
          <w:sz w:val="24"/>
        </w:rPr>
        <w:t>l’événement</w:t>
      </w:r>
      <w:r>
        <w:rPr>
          <w:spacing w:val="-5"/>
          <w:sz w:val="24"/>
        </w:rPr>
        <w:t> </w:t>
      </w:r>
      <w:r>
        <w:rPr>
          <w:sz w:val="24"/>
        </w:rPr>
        <w:t>durant</w:t>
      </w:r>
      <w:r>
        <w:rPr>
          <w:spacing w:val="-5"/>
          <w:sz w:val="24"/>
        </w:rPr>
        <w:t> </w:t>
      </w:r>
      <w:r>
        <w:rPr>
          <w:sz w:val="24"/>
        </w:rPr>
        <w:t>lequel</w:t>
      </w:r>
      <w:r>
        <w:rPr>
          <w:spacing w:val="-8"/>
          <w:sz w:val="24"/>
        </w:rPr>
        <w:t> </w:t>
      </w:r>
      <w:r>
        <w:rPr>
          <w:sz w:val="24"/>
        </w:rPr>
        <w:t>un tel équipement est utilisé ;</w:t>
      </w:r>
    </w:p>
    <w:p>
      <w:pPr>
        <w:pStyle w:val="ListParagraph"/>
        <w:numPr>
          <w:ilvl w:val="1"/>
          <w:numId w:val="2"/>
        </w:numPr>
        <w:tabs>
          <w:tab w:pos="3499" w:val="left" w:leader="none"/>
        </w:tabs>
        <w:spacing w:line="208" w:lineRule="auto" w:before="0" w:after="0"/>
        <w:ind w:left="3371" w:right="163" w:firstLine="0"/>
        <w:jc w:val="both"/>
        <w:rPr>
          <w:sz w:val="24"/>
        </w:rPr>
      </w:pPr>
      <w:r>
        <w:rPr>
          <w:sz w:val="24"/>
        </w:rPr>
        <w:t>Au</w:t>
      </w:r>
      <w:r>
        <w:rPr>
          <w:spacing w:val="-15"/>
          <w:sz w:val="24"/>
        </w:rPr>
        <w:t> </w:t>
      </w:r>
      <w:r>
        <w:rPr>
          <w:sz w:val="24"/>
        </w:rPr>
        <w:t>second</w:t>
      </w:r>
      <w:r>
        <w:rPr>
          <w:spacing w:val="-15"/>
          <w:sz w:val="24"/>
        </w:rPr>
        <w:t> </w:t>
      </w:r>
      <w:r>
        <w:rPr>
          <w:sz w:val="24"/>
        </w:rPr>
        <w:t>plan</w:t>
      </w:r>
      <w:r>
        <w:rPr>
          <w:spacing w:val="-15"/>
          <w:sz w:val="24"/>
        </w:rPr>
        <w:t> </w:t>
      </w:r>
      <w:r>
        <w:rPr>
          <w:sz w:val="24"/>
        </w:rPr>
        <w:t>de</w:t>
      </w:r>
      <w:r>
        <w:rPr>
          <w:spacing w:val="-15"/>
          <w:sz w:val="24"/>
        </w:rPr>
        <w:t> </w:t>
      </w:r>
      <w:r>
        <w:rPr>
          <w:sz w:val="24"/>
        </w:rPr>
        <w:t>ce</w:t>
      </w:r>
      <w:r>
        <w:rPr>
          <w:spacing w:val="-15"/>
          <w:sz w:val="24"/>
        </w:rPr>
        <w:t> </w:t>
      </w:r>
      <w:r>
        <w:rPr>
          <w:sz w:val="24"/>
        </w:rPr>
        <w:t>carré,</w:t>
      </w:r>
      <w:r>
        <w:rPr>
          <w:spacing w:val="-15"/>
          <w:sz w:val="24"/>
        </w:rPr>
        <w:t> </w:t>
      </w:r>
      <w:r>
        <w:rPr>
          <w:sz w:val="24"/>
        </w:rPr>
        <w:t>l’on</w:t>
      </w:r>
      <w:r>
        <w:rPr>
          <w:spacing w:val="-15"/>
          <w:sz w:val="24"/>
        </w:rPr>
        <w:t> </w:t>
      </w:r>
      <w:r>
        <w:rPr>
          <w:sz w:val="24"/>
        </w:rPr>
        <w:t>peut</w:t>
      </w:r>
      <w:r>
        <w:rPr>
          <w:spacing w:val="-15"/>
          <w:sz w:val="24"/>
        </w:rPr>
        <w:t> </w:t>
      </w:r>
      <w:r>
        <w:rPr>
          <w:sz w:val="24"/>
        </w:rPr>
        <w:t>apercevoir</w:t>
      </w:r>
      <w:r>
        <w:rPr>
          <w:spacing w:val="-15"/>
          <w:sz w:val="24"/>
        </w:rPr>
        <w:t> </w:t>
      </w:r>
      <w:r>
        <w:rPr>
          <w:sz w:val="24"/>
        </w:rPr>
        <w:t>au</w:t>
      </w:r>
      <w:r>
        <w:rPr>
          <w:spacing w:val="-15"/>
          <w:sz w:val="24"/>
        </w:rPr>
        <w:t> </w:t>
      </w:r>
      <w:r>
        <w:rPr>
          <w:sz w:val="24"/>
        </w:rPr>
        <w:t>travers</w:t>
      </w:r>
      <w:r>
        <w:rPr>
          <w:spacing w:val="-15"/>
          <w:sz w:val="24"/>
        </w:rPr>
        <w:t> </w:t>
      </w:r>
      <w:r>
        <w:rPr>
          <w:sz w:val="24"/>
        </w:rPr>
        <w:t>du</w:t>
      </w:r>
      <w:r>
        <w:rPr>
          <w:spacing w:val="-15"/>
          <w:sz w:val="24"/>
        </w:rPr>
        <w:t> </w:t>
      </w:r>
      <w:r>
        <w:rPr>
          <w:sz w:val="24"/>
        </w:rPr>
        <w:t>harnais une scène</w:t>
      </w:r>
      <w:r>
        <w:rPr>
          <w:spacing w:val="-1"/>
          <w:sz w:val="24"/>
        </w:rPr>
        <w:t> </w:t>
      </w:r>
      <w:r>
        <w:rPr>
          <w:sz w:val="24"/>
        </w:rPr>
        <w:t>représentant</w:t>
      </w:r>
      <w:r>
        <w:rPr>
          <w:spacing w:val="-4"/>
          <w:sz w:val="24"/>
        </w:rPr>
        <w:t> </w:t>
      </w:r>
      <w:r>
        <w:rPr>
          <w:sz w:val="24"/>
        </w:rPr>
        <w:t>deux cochers</w:t>
      </w:r>
      <w:r>
        <w:rPr>
          <w:spacing w:val="-2"/>
          <w:sz w:val="24"/>
        </w:rPr>
        <w:t> </w:t>
      </w:r>
      <w:r>
        <w:rPr>
          <w:sz w:val="24"/>
        </w:rPr>
        <w:t>conduisant une calèche tirée</w:t>
      </w:r>
      <w:r>
        <w:rPr>
          <w:spacing w:val="-1"/>
          <w:sz w:val="24"/>
        </w:rPr>
        <w:t> </w:t>
      </w:r>
      <w:r>
        <w:rPr>
          <w:sz w:val="24"/>
        </w:rPr>
        <w:t>par deux chevaux harnachés.</w:t>
      </w:r>
    </w:p>
    <w:p>
      <w:pPr>
        <w:pStyle w:val="BodyText"/>
        <w:spacing w:line="208" w:lineRule="auto"/>
        <w:ind w:right="162"/>
      </w:pPr>
      <w:r>
        <w:rPr/>
        <w:t>Le harnais est placé au premier plan, dans une position qui permet </w:t>
      </w:r>
      <w:r>
        <w:rPr>
          <w:spacing w:val="-4"/>
        </w:rPr>
        <w:t>d’avoir</w:t>
      </w:r>
      <w:r>
        <w:rPr>
          <w:spacing w:val="-7"/>
        </w:rPr>
        <w:t> </w:t>
      </w:r>
      <w:r>
        <w:rPr>
          <w:spacing w:val="-4"/>
        </w:rPr>
        <w:t>une</w:t>
      </w:r>
      <w:r>
        <w:rPr>
          <w:spacing w:val="-5"/>
        </w:rPr>
        <w:t> </w:t>
      </w:r>
      <w:r>
        <w:rPr>
          <w:spacing w:val="-4"/>
        </w:rPr>
        <w:t>vision panoramique</w:t>
      </w:r>
      <w:r>
        <w:rPr>
          <w:spacing w:val="-7"/>
        </w:rPr>
        <w:t> </w:t>
      </w:r>
      <w:r>
        <w:rPr>
          <w:spacing w:val="-4"/>
        </w:rPr>
        <w:t>des</w:t>
      </w:r>
      <w:r>
        <w:rPr>
          <w:spacing w:val="-5"/>
        </w:rPr>
        <w:t> </w:t>
      </w:r>
      <w:r>
        <w:rPr>
          <w:spacing w:val="-4"/>
        </w:rPr>
        <w:t>détails de</w:t>
      </w:r>
      <w:r>
        <w:rPr>
          <w:spacing w:val="-5"/>
        </w:rPr>
        <w:t> </w:t>
      </w:r>
      <w:r>
        <w:rPr>
          <w:spacing w:val="-4"/>
        </w:rPr>
        <w:t>ses</w:t>
      </w:r>
      <w:r>
        <w:rPr>
          <w:spacing w:val="-5"/>
        </w:rPr>
        <w:t> </w:t>
      </w:r>
      <w:r>
        <w:rPr>
          <w:spacing w:val="-4"/>
        </w:rPr>
        <w:t>ornements,</w:t>
      </w:r>
      <w:r>
        <w:rPr>
          <w:spacing w:val="-7"/>
        </w:rPr>
        <w:t> </w:t>
      </w:r>
      <w:r>
        <w:rPr>
          <w:spacing w:val="-4"/>
        </w:rPr>
        <w:t>tandis que </w:t>
      </w:r>
      <w:r>
        <w:rPr/>
        <w:t>les cavaliers sont peu visibles. Ce parti pris vise à mettre en exergue l’attention portée sur la majestuosité des équipements </w:t>
      </w:r>
      <w:r>
        <w:rPr/>
        <w:t>équestres davantage que sur les cavaliers lors des cérémonies.”</w:t>
      </w:r>
    </w:p>
    <w:p>
      <w:pPr>
        <w:pStyle w:val="ListParagraph"/>
        <w:numPr>
          <w:ilvl w:val="0"/>
          <w:numId w:val="2"/>
        </w:numPr>
        <w:tabs>
          <w:tab w:pos="3368" w:val="left" w:leader="none"/>
          <w:tab w:pos="3371" w:val="left" w:leader="none"/>
        </w:tabs>
        <w:spacing w:line="208" w:lineRule="auto" w:before="239" w:after="0"/>
        <w:ind w:left="3371" w:right="164" w:hanging="567"/>
        <w:jc w:val="both"/>
        <w:rPr>
          <w:sz w:val="24"/>
        </w:rPr>
      </w:pPr>
      <w:r>
        <w:rPr>
          <w:sz w:val="24"/>
        </w:rPr>
        <w:t>Le dessin intitulé “Harnais de cérémonie” se présente de la</w:t>
      </w:r>
      <w:r>
        <w:rPr>
          <w:spacing w:val="-2"/>
          <w:sz w:val="24"/>
        </w:rPr>
        <w:t> </w:t>
      </w:r>
      <w:r>
        <w:rPr>
          <w:sz w:val="24"/>
        </w:rPr>
        <w:t>manière suivante :</w:t>
      </w:r>
    </w:p>
    <w:p>
      <w:pPr>
        <w:pStyle w:val="BodyText"/>
        <w:spacing w:before="9"/>
        <w:ind w:left="0"/>
        <w:jc w:val="left"/>
        <w:rPr>
          <w:sz w:val="19"/>
        </w:rPr>
      </w:pPr>
      <w:r>
        <w:rPr>
          <w:sz w:val="19"/>
        </w:rPr>
        <w:drawing>
          <wp:anchor distT="0" distB="0" distL="0" distR="0" allowOverlap="1" layoutInCell="1" locked="0" behindDoc="1" simplePos="0" relativeHeight="487599616">
            <wp:simplePos x="0" y="0"/>
            <wp:positionH relativeFrom="page">
              <wp:posOffset>2535173</wp:posOffset>
            </wp:positionH>
            <wp:positionV relativeFrom="paragraph">
              <wp:posOffset>160173</wp:posOffset>
            </wp:positionV>
            <wp:extent cx="1087009" cy="1077849"/>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3" cstate="print"/>
                    <a:stretch>
                      <a:fillRect/>
                    </a:stretch>
                  </pic:blipFill>
                  <pic:spPr>
                    <a:xfrm>
                      <a:off x="0" y="0"/>
                      <a:ext cx="1087009" cy="1077849"/>
                    </a:xfrm>
                    <a:prstGeom prst="rect">
                      <a:avLst/>
                    </a:prstGeom>
                  </pic:spPr>
                </pic:pic>
              </a:graphicData>
            </a:graphic>
          </wp:anchor>
        </w:drawing>
      </w:r>
    </w:p>
    <w:p>
      <w:pPr>
        <w:pStyle w:val="BodyText"/>
        <w:spacing w:before="172"/>
        <w:ind w:left="0"/>
        <w:jc w:val="left"/>
      </w:pPr>
    </w:p>
    <w:p>
      <w:pPr>
        <w:pStyle w:val="ListParagraph"/>
        <w:numPr>
          <w:ilvl w:val="0"/>
          <w:numId w:val="2"/>
        </w:numPr>
        <w:tabs>
          <w:tab w:pos="3368" w:val="left" w:leader="none"/>
          <w:tab w:pos="3371" w:val="left" w:leader="none"/>
        </w:tabs>
        <w:spacing w:line="208" w:lineRule="auto" w:before="1" w:after="0"/>
        <w:ind w:left="3371" w:right="163" w:hanging="567"/>
        <w:jc w:val="both"/>
        <w:rPr>
          <w:sz w:val="24"/>
        </w:rPr>
      </w:pPr>
      <w:r>
        <w:rPr>
          <w:sz w:val="24"/>
        </w:rPr>
        <w:t>L’enchevêtrement des sangles qui donne au harnais une forme singulière et géométrique qui ne se limite pas à une représentation fidèle</w:t>
      </w:r>
      <w:r>
        <w:rPr>
          <w:spacing w:val="-4"/>
          <w:sz w:val="24"/>
        </w:rPr>
        <w:t> </w:t>
      </w:r>
      <w:r>
        <w:rPr>
          <w:sz w:val="24"/>
        </w:rPr>
        <w:t>spontanée,</w:t>
      </w:r>
      <w:r>
        <w:rPr>
          <w:spacing w:val="-4"/>
          <w:sz w:val="24"/>
        </w:rPr>
        <w:t> </w:t>
      </w:r>
      <w:r>
        <w:rPr>
          <w:sz w:val="24"/>
        </w:rPr>
        <w:t>combiné</w:t>
      </w:r>
      <w:r>
        <w:rPr>
          <w:spacing w:val="-4"/>
          <w:sz w:val="24"/>
        </w:rPr>
        <w:t> </w:t>
      </w:r>
      <w:r>
        <w:rPr>
          <w:sz w:val="24"/>
        </w:rPr>
        <w:t>à</w:t>
      </w:r>
      <w:r>
        <w:rPr>
          <w:spacing w:val="-4"/>
          <w:sz w:val="24"/>
        </w:rPr>
        <w:t> </w:t>
      </w:r>
      <w:r>
        <w:rPr>
          <w:sz w:val="24"/>
        </w:rPr>
        <w:t>la</w:t>
      </w:r>
      <w:r>
        <w:rPr>
          <w:spacing w:val="-4"/>
          <w:sz w:val="24"/>
        </w:rPr>
        <w:t> </w:t>
      </w:r>
      <w:r>
        <w:rPr>
          <w:sz w:val="24"/>
        </w:rPr>
        <w:t>représentation</w:t>
      </w:r>
      <w:r>
        <w:rPr>
          <w:spacing w:val="-4"/>
          <w:sz w:val="24"/>
        </w:rPr>
        <w:t> </w:t>
      </w:r>
      <w:r>
        <w:rPr>
          <w:sz w:val="24"/>
        </w:rPr>
        <w:t>même</w:t>
      </w:r>
      <w:r>
        <w:rPr>
          <w:spacing w:val="-4"/>
          <w:sz w:val="24"/>
        </w:rPr>
        <w:t> </w:t>
      </w:r>
      <w:r>
        <w:rPr>
          <w:sz w:val="24"/>
        </w:rPr>
        <w:t>de</w:t>
      </w:r>
      <w:r>
        <w:rPr>
          <w:spacing w:val="-4"/>
          <w:sz w:val="24"/>
        </w:rPr>
        <w:t> </w:t>
      </w:r>
      <w:r>
        <w:rPr>
          <w:sz w:val="24"/>
        </w:rPr>
        <w:t>ce</w:t>
      </w:r>
      <w:r>
        <w:rPr>
          <w:spacing w:val="-15"/>
          <w:sz w:val="24"/>
        </w:rPr>
        <w:t> </w:t>
      </w:r>
      <w:r>
        <w:rPr>
          <w:sz w:val="24"/>
        </w:rPr>
        <w:t>harnais</w:t>
      </w:r>
      <w:r>
        <w:rPr>
          <w:spacing w:val="-8"/>
          <w:sz w:val="24"/>
        </w:rPr>
        <w:t> </w:t>
      </w:r>
      <w:r>
        <w:rPr>
          <w:sz w:val="24"/>
        </w:rPr>
        <w:t>à</w:t>
      </w:r>
      <w:r>
        <w:rPr>
          <w:spacing w:val="-7"/>
          <w:sz w:val="24"/>
        </w:rPr>
        <w:t> </w:t>
      </w:r>
      <w:r>
        <w:rPr>
          <w:sz w:val="24"/>
        </w:rPr>
        <w:t>la manière</w:t>
      </w:r>
      <w:r>
        <w:rPr>
          <w:spacing w:val="-15"/>
          <w:sz w:val="24"/>
        </w:rPr>
        <w:t> </w:t>
      </w:r>
      <w:r>
        <w:rPr>
          <w:sz w:val="24"/>
        </w:rPr>
        <w:t>d’une</w:t>
      </w:r>
      <w:r>
        <w:rPr>
          <w:spacing w:val="-15"/>
          <w:sz w:val="24"/>
        </w:rPr>
        <w:t> </w:t>
      </w:r>
      <w:r>
        <w:rPr>
          <w:sz w:val="24"/>
        </w:rPr>
        <w:t>élévation</w:t>
      </w:r>
      <w:r>
        <w:rPr>
          <w:spacing w:val="-15"/>
          <w:sz w:val="24"/>
        </w:rPr>
        <w:t> </w:t>
      </w:r>
      <w:r>
        <w:rPr>
          <w:sz w:val="24"/>
        </w:rPr>
        <w:t>qui</w:t>
      </w:r>
      <w:r>
        <w:rPr>
          <w:spacing w:val="-15"/>
          <w:sz w:val="24"/>
        </w:rPr>
        <w:t> </w:t>
      </w:r>
      <w:r>
        <w:rPr>
          <w:sz w:val="24"/>
        </w:rPr>
        <w:t>détonne</w:t>
      </w:r>
      <w:r>
        <w:rPr>
          <w:spacing w:val="-15"/>
          <w:sz w:val="24"/>
        </w:rPr>
        <w:t> </w:t>
      </w:r>
      <w:r>
        <w:rPr>
          <w:sz w:val="24"/>
        </w:rPr>
        <w:t>avec</w:t>
      </w:r>
      <w:r>
        <w:rPr>
          <w:spacing w:val="-15"/>
          <w:sz w:val="24"/>
        </w:rPr>
        <w:t> </w:t>
      </w:r>
      <w:r>
        <w:rPr>
          <w:sz w:val="24"/>
        </w:rPr>
        <w:t>la</w:t>
      </w:r>
      <w:r>
        <w:rPr>
          <w:spacing w:val="-15"/>
          <w:sz w:val="24"/>
        </w:rPr>
        <w:t> </w:t>
      </w:r>
      <w:r>
        <w:rPr>
          <w:sz w:val="24"/>
        </w:rPr>
        <w:t>scène</w:t>
      </w:r>
      <w:r>
        <w:rPr>
          <w:spacing w:val="-15"/>
          <w:sz w:val="24"/>
        </w:rPr>
        <w:t> </w:t>
      </w:r>
      <w:r>
        <w:rPr>
          <w:sz w:val="24"/>
        </w:rPr>
        <w:t>d’attelage</w:t>
      </w:r>
      <w:r>
        <w:rPr>
          <w:spacing w:val="-15"/>
          <w:sz w:val="24"/>
        </w:rPr>
        <w:t> </w:t>
      </w:r>
      <w:r>
        <w:rPr>
          <w:sz w:val="24"/>
        </w:rPr>
        <w:t>qui</w:t>
      </w:r>
      <w:r>
        <w:rPr>
          <w:spacing w:val="-15"/>
          <w:sz w:val="24"/>
        </w:rPr>
        <w:t> </w:t>
      </w:r>
      <w:r>
        <w:rPr>
          <w:sz w:val="24"/>
        </w:rPr>
        <w:t>est</w:t>
      </w:r>
      <w:r>
        <w:rPr>
          <w:spacing w:val="-15"/>
          <w:sz w:val="24"/>
        </w:rPr>
        <w:t> </w:t>
      </w:r>
      <w:r>
        <w:rPr>
          <w:sz w:val="24"/>
        </w:rPr>
        <w:t>en arrière-plan, constitue une combinaison de choix libres et créatifs portant l’empreinte de la personnalité de leur auteur. L’originalité de cette oeuvre graphique est ainsi caractérisée de sorte qu’elle est protégée par le droit d’auteur.</w:t>
      </w:r>
    </w:p>
    <w:p>
      <w:pPr>
        <w:spacing w:before="210"/>
        <w:ind w:left="4091" w:right="0" w:firstLine="0"/>
        <w:jc w:val="left"/>
        <w:rPr>
          <w:i/>
          <w:sz w:val="24"/>
        </w:rPr>
      </w:pPr>
      <w:r>
        <w:rPr>
          <w:i/>
          <w:sz w:val="24"/>
        </w:rPr>
        <w:t>Sur</w:t>
      </w:r>
      <w:r>
        <w:rPr>
          <w:i/>
          <w:spacing w:val="-3"/>
          <w:sz w:val="24"/>
        </w:rPr>
        <w:t> </w:t>
      </w:r>
      <w:r>
        <w:rPr>
          <w:i/>
          <w:sz w:val="24"/>
        </w:rPr>
        <w:t>l’originalité</w:t>
      </w:r>
      <w:r>
        <w:rPr>
          <w:i/>
          <w:spacing w:val="-2"/>
          <w:sz w:val="24"/>
        </w:rPr>
        <w:t> </w:t>
      </w:r>
      <w:r>
        <w:rPr>
          <w:i/>
          <w:sz w:val="24"/>
        </w:rPr>
        <w:t>du</w:t>
      </w:r>
      <w:r>
        <w:rPr>
          <w:i/>
          <w:spacing w:val="-2"/>
          <w:sz w:val="24"/>
        </w:rPr>
        <w:t> </w:t>
      </w:r>
      <w:r>
        <w:rPr>
          <w:i/>
          <w:sz w:val="24"/>
        </w:rPr>
        <w:t>dessin</w:t>
      </w:r>
      <w:r>
        <w:rPr>
          <w:i/>
          <w:spacing w:val="-2"/>
          <w:sz w:val="24"/>
        </w:rPr>
        <w:t> </w:t>
      </w:r>
      <w:r>
        <w:rPr>
          <w:i/>
          <w:sz w:val="24"/>
        </w:rPr>
        <w:t>“Harnais</w:t>
      </w:r>
      <w:r>
        <w:rPr>
          <w:i/>
          <w:spacing w:val="-2"/>
          <w:sz w:val="24"/>
        </w:rPr>
        <w:t> </w:t>
      </w:r>
      <w:r>
        <w:rPr>
          <w:i/>
          <w:sz w:val="24"/>
        </w:rPr>
        <w:t>des</w:t>
      </w:r>
      <w:r>
        <w:rPr>
          <w:i/>
          <w:spacing w:val="-2"/>
          <w:sz w:val="24"/>
        </w:rPr>
        <w:t> présidents”</w:t>
      </w:r>
    </w:p>
    <w:p>
      <w:pPr>
        <w:pStyle w:val="ListParagraph"/>
        <w:numPr>
          <w:ilvl w:val="0"/>
          <w:numId w:val="2"/>
        </w:numPr>
        <w:tabs>
          <w:tab w:pos="3368" w:val="left" w:leader="none"/>
          <w:tab w:pos="3371" w:val="left" w:leader="none"/>
        </w:tabs>
        <w:spacing w:line="208" w:lineRule="auto" w:before="233" w:after="0"/>
        <w:ind w:left="3371" w:right="169" w:hanging="567"/>
        <w:jc w:val="both"/>
        <w:rPr>
          <w:sz w:val="24"/>
        </w:rPr>
      </w:pPr>
      <w:r>
        <w:rPr>
          <w:sz w:val="24"/>
        </w:rPr>
        <w:t>Selon les</w:t>
      </w:r>
      <w:r>
        <w:rPr>
          <w:sz w:val="24"/>
        </w:rPr>
        <w:t> demanderesses</w:t>
      </w:r>
      <w:r>
        <w:rPr>
          <w:sz w:val="24"/>
        </w:rPr>
        <w:t> “L’originalité de ce dessin résulte de la combinaison originale des caractéristiques suivantes :</w:t>
      </w:r>
    </w:p>
    <w:p>
      <w:pPr>
        <w:pStyle w:val="ListParagraph"/>
        <w:numPr>
          <w:ilvl w:val="1"/>
          <w:numId w:val="2"/>
        </w:numPr>
        <w:tabs>
          <w:tab w:pos="3545" w:val="left" w:leader="none"/>
        </w:tabs>
        <w:spacing w:line="208" w:lineRule="auto" w:before="0" w:after="0"/>
        <w:ind w:left="3371" w:right="163" w:firstLine="0"/>
        <w:jc w:val="both"/>
        <w:rPr>
          <w:sz w:val="24"/>
        </w:rPr>
      </w:pPr>
      <w:r>
        <w:rPr>
          <w:sz w:val="24"/>
        </w:rPr>
        <w:t>la position très</w:t>
      </w:r>
      <w:r>
        <w:rPr>
          <w:sz w:val="24"/>
        </w:rPr>
        <w:t> linéaire et symétrique des éléments composant le harnais</w:t>
      </w:r>
      <w:r>
        <w:rPr>
          <w:spacing w:val="-1"/>
          <w:sz w:val="24"/>
        </w:rPr>
        <w:t> </w:t>
      </w:r>
      <w:r>
        <w:rPr>
          <w:sz w:val="24"/>
        </w:rPr>
        <w:t>en</w:t>
      </w:r>
      <w:r>
        <w:rPr>
          <w:spacing w:val="-1"/>
          <w:sz w:val="24"/>
        </w:rPr>
        <w:t> </w:t>
      </w:r>
      <w:r>
        <w:rPr>
          <w:sz w:val="24"/>
        </w:rPr>
        <w:t>cuir</w:t>
      </w:r>
      <w:r>
        <w:rPr>
          <w:spacing w:val="-1"/>
          <w:sz w:val="24"/>
        </w:rPr>
        <w:t> </w:t>
      </w:r>
      <w:r>
        <w:rPr>
          <w:sz w:val="24"/>
        </w:rPr>
        <w:t>noir surmontés de</w:t>
      </w:r>
      <w:r>
        <w:rPr>
          <w:spacing w:val="-1"/>
          <w:sz w:val="24"/>
        </w:rPr>
        <w:t> </w:t>
      </w:r>
      <w:r>
        <w:rPr>
          <w:sz w:val="24"/>
        </w:rPr>
        <w:t>nombreux ornements</w:t>
      </w:r>
      <w:r>
        <w:rPr>
          <w:spacing w:val="-1"/>
          <w:sz w:val="24"/>
        </w:rPr>
        <w:t> </w:t>
      </w:r>
      <w:r>
        <w:rPr>
          <w:sz w:val="24"/>
        </w:rPr>
        <w:t>très</w:t>
      </w:r>
      <w:r>
        <w:rPr>
          <w:spacing w:val="-1"/>
          <w:sz w:val="24"/>
        </w:rPr>
        <w:t> </w:t>
      </w:r>
      <w:r>
        <w:rPr>
          <w:sz w:val="24"/>
        </w:rPr>
        <w:t>travaillés </w:t>
      </w:r>
      <w:r>
        <w:rPr>
          <w:spacing w:val="-2"/>
          <w:sz w:val="24"/>
        </w:rPr>
        <w:t>dorés.</w:t>
      </w:r>
    </w:p>
    <w:p>
      <w:pPr>
        <w:pStyle w:val="ListParagraph"/>
        <w:numPr>
          <w:ilvl w:val="1"/>
          <w:numId w:val="2"/>
        </w:numPr>
        <w:tabs>
          <w:tab w:pos="3535" w:val="left" w:leader="none"/>
        </w:tabs>
        <w:spacing w:line="208" w:lineRule="auto" w:before="0" w:after="0"/>
        <w:ind w:left="3371" w:right="169" w:firstLine="0"/>
        <w:jc w:val="both"/>
        <w:rPr>
          <w:sz w:val="24"/>
        </w:rPr>
      </w:pPr>
      <w:r>
        <w:rPr>
          <w:sz w:val="24"/>
        </w:rPr>
        <w:t>Tous les composants du harnais sont posés à plat, ils ne sont pas attachés entre eux.</w:t>
      </w:r>
    </w:p>
    <w:p>
      <w:pPr>
        <w:pStyle w:val="ListParagraph"/>
        <w:numPr>
          <w:ilvl w:val="1"/>
          <w:numId w:val="2"/>
        </w:numPr>
        <w:tabs>
          <w:tab w:pos="3514" w:val="left" w:leader="none"/>
        </w:tabs>
        <w:spacing w:line="208" w:lineRule="auto" w:before="0" w:after="0"/>
        <w:ind w:left="3371" w:right="168" w:firstLine="0"/>
        <w:jc w:val="both"/>
        <w:rPr>
          <w:sz w:val="24"/>
        </w:rPr>
      </w:pPr>
      <w:r>
        <w:rPr>
          <w:sz w:val="24"/>
        </w:rPr>
        <w:t>Le tout est entouré</w:t>
      </w:r>
      <w:r>
        <w:rPr>
          <w:spacing w:val="-1"/>
          <w:sz w:val="24"/>
        </w:rPr>
        <w:t> </w:t>
      </w:r>
      <w:r>
        <w:rPr>
          <w:sz w:val="24"/>
        </w:rPr>
        <w:t>de</w:t>
      </w:r>
      <w:r>
        <w:rPr>
          <w:spacing w:val="-1"/>
          <w:sz w:val="24"/>
        </w:rPr>
        <w:t> </w:t>
      </w:r>
      <w:r>
        <w:rPr>
          <w:sz w:val="24"/>
        </w:rPr>
        <w:t>deux sangles en cuir noir à gauche et à</w:t>
      </w:r>
      <w:r>
        <w:rPr>
          <w:spacing w:val="-1"/>
          <w:sz w:val="24"/>
        </w:rPr>
        <w:t> </w:t>
      </w:r>
      <w:r>
        <w:rPr>
          <w:sz w:val="24"/>
        </w:rPr>
        <w:t>droite reliées sur le haut et le bas par des barres cuivrées.</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ListParagraph"/>
        <w:numPr>
          <w:ilvl w:val="1"/>
          <w:numId w:val="2"/>
        </w:numPr>
        <w:tabs>
          <w:tab w:pos="3506" w:val="left" w:leader="none"/>
        </w:tabs>
        <w:spacing w:line="208" w:lineRule="auto" w:before="1" w:after="0"/>
        <w:ind w:left="3371" w:right="169" w:firstLine="0"/>
        <w:jc w:val="both"/>
        <w:rPr>
          <w:sz w:val="24"/>
        </w:rPr>
      </w:pPr>
      <w:r>
        <w:rPr>
          <w:sz w:val="24"/>
        </w:rPr>
        <w:t>L’originalité</w:t>
      </w:r>
      <w:r>
        <w:rPr>
          <w:spacing w:val="-7"/>
          <w:sz w:val="24"/>
        </w:rPr>
        <w:t> </w:t>
      </w:r>
      <w:r>
        <w:rPr>
          <w:sz w:val="24"/>
        </w:rPr>
        <w:t>du</w:t>
      </w:r>
      <w:r>
        <w:rPr>
          <w:spacing w:val="-4"/>
          <w:sz w:val="24"/>
        </w:rPr>
        <w:t> </w:t>
      </w:r>
      <w:r>
        <w:rPr>
          <w:sz w:val="24"/>
        </w:rPr>
        <w:t>carré</w:t>
      </w:r>
      <w:r>
        <w:rPr>
          <w:spacing w:val="-12"/>
          <w:sz w:val="24"/>
        </w:rPr>
        <w:t> </w:t>
      </w:r>
      <w:r>
        <w:rPr>
          <w:sz w:val="24"/>
        </w:rPr>
        <w:t>est</w:t>
      </w:r>
      <w:r>
        <w:rPr>
          <w:spacing w:val="-7"/>
          <w:sz w:val="24"/>
        </w:rPr>
        <w:t> </w:t>
      </w:r>
      <w:r>
        <w:rPr>
          <w:sz w:val="24"/>
        </w:rPr>
        <w:t>due</w:t>
      </w:r>
      <w:r>
        <w:rPr>
          <w:spacing w:val="-8"/>
          <w:sz w:val="24"/>
        </w:rPr>
        <w:t> </w:t>
      </w:r>
      <w:r>
        <w:rPr>
          <w:sz w:val="24"/>
        </w:rPr>
        <w:t>en</w:t>
      </w:r>
      <w:r>
        <w:rPr>
          <w:spacing w:val="-7"/>
          <w:sz w:val="24"/>
        </w:rPr>
        <w:t> </w:t>
      </w:r>
      <w:r>
        <w:rPr>
          <w:sz w:val="24"/>
        </w:rPr>
        <w:t>particulier</w:t>
      </w:r>
      <w:r>
        <w:rPr>
          <w:spacing w:val="-9"/>
          <w:sz w:val="24"/>
        </w:rPr>
        <w:t> </w:t>
      </w:r>
      <w:r>
        <w:rPr>
          <w:sz w:val="24"/>
        </w:rPr>
        <w:t>au</w:t>
      </w:r>
      <w:r>
        <w:rPr>
          <w:spacing w:val="-7"/>
          <w:sz w:val="24"/>
        </w:rPr>
        <w:t> </w:t>
      </w:r>
      <w:r>
        <w:rPr>
          <w:sz w:val="24"/>
        </w:rPr>
        <w:t>contraste</w:t>
      </w:r>
      <w:r>
        <w:rPr>
          <w:spacing w:val="-9"/>
          <w:sz w:val="24"/>
        </w:rPr>
        <w:t> </w:t>
      </w:r>
      <w:r>
        <w:rPr>
          <w:sz w:val="24"/>
        </w:rPr>
        <w:t>entre</w:t>
      </w:r>
      <w:r>
        <w:rPr>
          <w:spacing w:val="-8"/>
          <w:sz w:val="24"/>
        </w:rPr>
        <w:t> </w:t>
      </w:r>
      <w:r>
        <w:rPr>
          <w:sz w:val="24"/>
        </w:rPr>
        <w:t>le</w:t>
      </w:r>
      <w:r>
        <w:rPr>
          <w:spacing w:val="-7"/>
          <w:sz w:val="24"/>
        </w:rPr>
        <w:t> </w:t>
      </w:r>
      <w:r>
        <w:rPr>
          <w:sz w:val="24"/>
        </w:rPr>
        <w:t>bleu roi du fond et le noir des</w:t>
      </w:r>
    </w:p>
    <w:p>
      <w:pPr>
        <w:pStyle w:val="BodyText"/>
        <w:spacing w:line="229" w:lineRule="exact"/>
      </w:pPr>
      <w:r>
        <w:rPr/>
        <w:t>éléments des </w:t>
      </w:r>
      <w:r>
        <w:rPr>
          <w:spacing w:val="-2"/>
        </w:rPr>
        <w:t>harnais.</w:t>
      </w:r>
    </w:p>
    <w:p>
      <w:pPr>
        <w:pStyle w:val="BodyText"/>
        <w:spacing w:line="208" w:lineRule="auto" w:before="11"/>
        <w:ind w:right="163"/>
      </w:pPr>
      <w:r>
        <w:rPr/>
        <w:t>Ce dessin commémore l'origine de la maison Hermès, créée afin de fabriquer</w:t>
      </w:r>
      <w:r>
        <w:rPr>
          <w:spacing w:val="-13"/>
        </w:rPr>
        <w:t> </w:t>
      </w:r>
      <w:r>
        <w:rPr/>
        <w:t>des</w:t>
      </w:r>
      <w:r>
        <w:rPr>
          <w:spacing w:val="-8"/>
        </w:rPr>
        <w:t> </w:t>
      </w:r>
      <w:r>
        <w:rPr/>
        <w:t>selles</w:t>
      </w:r>
      <w:r>
        <w:rPr>
          <w:spacing w:val="-7"/>
        </w:rPr>
        <w:t> </w:t>
      </w:r>
      <w:r>
        <w:rPr/>
        <w:t>et</w:t>
      </w:r>
      <w:r>
        <w:rPr>
          <w:spacing w:val="-7"/>
        </w:rPr>
        <w:t> </w:t>
      </w:r>
      <w:r>
        <w:rPr/>
        <w:t>harnais</w:t>
      </w:r>
      <w:r>
        <w:rPr>
          <w:spacing w:val="-10"/>
        </w:rPr>
        <w:t> </w:t>
      </w:r>
      <w:r>
        <w:rPr/>
        <w:t>pour</w:t>
      </w:r>
      <w:r>
        <w:rPr>
          <w:spacing w:val="-10"/>
        </w:rPr>
        <w:t> </w:t>
      </w:r>
      <w:r>
        <w:rPr/>
        <w:t>une</w:t>
      </w:r>
      <w:r>
        <w:rPr>
          <w:spacing w:val="-10"/>
        </w:rPr>
        <w:t> </w:t>
      </w:r>
      <w:r>
        <w:rPr/>
        <w:t>clientèle</w:t>
      </w:r>
      <w:r>
        <w:rPr>
          <w:spacing w:val="-11"/>
        </w:rPr>
        <w:t> </w:t>
      </w:r>
      <w:r>
        <w:rPr/>
        <w:t>prestigieuse,</w:t>
      </w:r>
      <w:r>
        <w:rPr>
          <w:spacing w:val="-10"/>
        </w:rPr>
        <w:t> </w:t>
      </w:r>
      <w:r>
        <w:rPr/>
        <w:t>incluant notamment</w:t>
      </w:r>
      <w:r>
        <w:rPr>
          <w:spacing w:val="-8"/>
        </w:rPr>
        <w:t> </w:t>
      </w:r>
      <w:r>
        <w:rPr/>
        <w:t>des</w:t>
      </w:r>
      <w:r>
        <w:rPr>
          <w:spacing w:val="-9"/>
        </w:rPr>
        <w:t> </w:t>
      </w:r>
      <w:r>
        <w:rPr/>
        <w:t>présidents</w:t>
      </w:r>
      <w:r>
        <w:rPr>
          <w:spacing w:val="-8"/>
        </w:rPr>
        <w:t> </w:t>
      </w:r>
      <w:r>
        <w:rPr/>
        <w:t>et</w:t>
      </w:r>
      <w:r>
        <w:rPr>
          <w:spacing w:val="-9"/>
        </w:rPr>
        <w:t> </w:t>
      </w:r>
      <w:r>
        <w:rPr/>
        <w:t>des</w:t>
      </w:r>
      <w:r>
        <w:rPr>
          <w:spacing w:val="-9"/>
        </w:rPr>
        <w:t> </w:t>
      </w:r>
      <w:r>
        <w:rPr/>
        <w:t>monarques</w:t>
      </w:r>
      <w:r>
        <w:rPr>
          <w:spacing w:val="-11"/>
        </w:rPr>
        <w:t> </w:t>
      </w:r>
      <w:r>
        <w:rPr/>
        <w:t>,</w:t>
      </w:r>
      <w:r>
        <w:rPr>
          <w:spacing w:val="-6"/>
        </w:rPr>
        <w:t> </w:t>
      </w:r>
      <w:r>
        <w:rPr/>
        <w:t>ce</w:t>
      </w:r>
      <w:r>
        <w:rPr>
          <w:spacing w:val="-10"/>
        </w:rPr>
        <w:t> </w:t>
      </w:r>
      <w:r>
        <w:rPr/>
        <w:t>qui</w:t>
      </w:r>
      <w:r>
        <w:rPr>
          <w:spacing w:val="-8"/>
        </w:rPr>
        <w:t> </w:t>
      </w:r>
      <w:r>
        <w:rPr/>
        <w:t>justifie</w:t>
      </w:r>
      <w:r>
        <w:rPr>
          <w:spacing w:val="-8"/>
        </w:rPr>
        <w:t> </w:t>
      </w:r>
      <w:r>
        <w:rPr/>
        <w:t>la</w:t>
      </w:r>
      <w:r>
        <w:rPr>
          <w:spacing w:val="-9"/>
        </w:rPr>
        <w:t> </w:t>
      </w:r>
      <w:r>
        <w:rPr/>
        <w:t>finesse, la</w:t>
      </w:r>
      <w:r>
        <w:rPr>
          <w:spacing w:val="-11"/>
        </w:rPr>
        <w:t> </w:t>
      </w:r>
      <w:r>
        <w:rPr/>
        <w:t>singularité</w:t>
      </w:r>
      <w:r>
        <w:rPr>
          <w:spacing w:val="-10"/>
        </w:rPr>
        <w:t> </w:t>
      </w:r>
      <w:r>
        <w:rPr/>
        <w:t>et</w:t>
      </w:r>
      <w:r>
        <w:rPr>
          <w:spacing w:val="-9"/>
        </w:rPr>
        <w:t> </w:t>
      </w:r>
      <w:r>
        <w:rPr/>
        <w:t>la</w:t>
      </w:r>
      <w:r>
        <w:rPr>
          <w:spacing w:val="-9"/>
        </w:rPr>
        <w:t> </w:t>
      </w:r>
      <w:r>
        <w:rPr/>
        <w:t>majestuosité</w:t>
      </w:r>
      <w:r>
        <w:rPr>
          <w:spacing w:val="-10"/>
        </w:rPr>
        <w:t> </w:t>
      </w:r>
      <w:r>
        <w:rPr/>
        <w:t>de</w:t>
      </w:r>
      <w:r>
        <w:rPr>
          <w:spacing w:val="-7"/>
        </w:rPr>
        <w:t> </w:t>
      </w:r>
      <w:r>
        <w:rPr/>
        <w:t>chacun</w:t>
      </w:r>
      <w:r>
        <w:rPr>
          <w:spacing w:val="-11"/>
        </w:rPr>
        <w:t> </w:t>
      </w:r>
      <w:r>
        <w:rPr/>
        <w:t>des</w:t>
      </w:r>
      <w:r>
        <w:rPr>
          <w:spacing w:val="-10"/>
        </w:rPr>
        <w:t> </w:t>
      </w:r>
      <w:r>
        <w:rPr/>
        <w:t>ornements</w:t>
      </w:r>
      <w:r>
        <w:rPr>
          <w:spacing w:val="-9"/>
        </w:rPr>
        <w:t> </w:t>
      </w:r>
      <w:r>
        <w:rPr>
          <w:spacing w:val="-2"/>
        </w:rPr>
        <w:t>représentés.”</w:t>
      </w:r>
    </w:p>
    <w:p>
      <w:pPr>
        <w:pStyle w:val="ListParagraph"/>
        <w:numPr>
          <w:ilvl w:val="0"/>
          <w:numId w:val="2"/>
        </w:numPr>
        <w:tabs>
          <w:tab w:pos="3368" w:val="left" w:leader="none"/>
          <w:tab w:pos="3371" w:val="left" w:leader="none"/>
        </w:tabs>
        <w:spacing w:line="208" w:lineRule="auto" w:before="239" w:after="0"/>
        <w:ind w:left="3371" w:right="174" w:hanging="567"/>
        <w:jc w:val="both"/>
        <w:rPr>
          <w:sz w:val="24"/>
        </w:rPr>
      </w:pPr>
      <w:r>
        <w:rPr>
          <w:sz w:val="24"/>
        </w:rPr>
        <w:t>Le dessin intitulé “Harnais des présidents” se présente de la</w:t>
      </w:r>
      <w:r>
        <w:rPr>
          <w:spacing w:val="-3"/>
          <w:sz w:val="24"/>
        </w:rPr>
        <w:t> </w:t>
      </w:r>
      <w:r>
        <w:rPr>
          <w:sz w:val="24"/>
        </w:rPr>
        <w:t>manière suivante :</w:t>
      </w:r>
    </w:p>
    <w:p>
      <w:pPr>
        <w:pStyle w:val="BodyText"/>
        <w:spacing w:before="3"/>
        <w:ind w:left="0"/>
        <w:jc w:val="left"/>
        <w:rPr>
          <w:sz w:val="15"/>
        </w:rPr>
      </w:pPr>
      <w:r>
        <w:rPr>
          <w:sz w:val="15"/>
        </w:rPr>
        <w:drawing>
          <wp:anchor distT="0" distB="0" distL="0" distR="0" allowOverlap="1" layoutInCell="1" locked="0" behindDoc="1" simplePos="0" relativeHeight="487600128">
            <wp:simplePos x="0" y="0"/>
            <wp:positionH relativeFrom="page">
              <wp:posOffset>2495550</wp:posOffset>
            </wp:positionH>
            <wp:positionV relativeFrom="paragraph">
              <wp:posOffset>127159</wp:posOffset>
            </wp:positionV>
            <wp:extent cx="1084017" cy="1043082"/>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4" cstate="print"/>
                    <a:stretch>
                      <a:fillRect/>
                    </a:stretch>
                  </pic:blipFill>
                  <pic:spPr>
                    <a:xfrm>
                      <a:off x="0" y="0"/>
                      <a:ext cx="1084017" cy="1043082"/>
                    </a:xfrm>
                    <a:prstGeom prst="rect">
                      <a:avLst/>
                    </a:prstGeom>
                  </pic:spPr>
                </pic:pic>
              </a:graphicData>
            </a:graphic>
          </wp:anchor>
        </w:drawing>
      </w:r>
    </w:p>
    <w:p>
      <w:pPr>
        <w:pStyle w:val="ListParagraph"/>
        <w:numPr>
          <w:ilvl w:val="0"/>
          <w:numId w:val="2"/>
        </w:numPr>
        <w:tabs>
          <w:tab w:pos="3368" w:val="left" w:leader="none"/>
          <w:tab w:pos="3371" w:val="left" w:leader="none"/>
        </w:tabs>
        <w:spacing w:line="208" w:lineRule="auto" w:before="77" w:after="0"/>
        <w:ind w:left="3371" w:right="162" w:hanging="567"/>
        <w:jc w:val="both"/>
        <w:rPr>
          <w:sz w:val="24"/>
        </w:rPr>
      </w:pPr>
      <w:r>
        <w:rPr>
          <w:sz w:val="24"/>
        </w:rPr>
        <w:t>Outre</w:t>
      </w:r>
      <w:r>
        <w:rPr>
          <w:spacing w:val="-6"/>
          <w:sz w:val="24"/>
        </w:rPr>
        <w:t> </w:t>
      </w:r>
      <w:r>
        <w:rPr>
          <w:sz w:val="24"/>
        </w:rPr>
        <w:t>l’agencement</w:t>
      </w:r>
      <w:r>
        <w:rPr>
          <w:spacing w:val="-6"/>
          <w:sz w:val="24"/>
        </w:rPr>
        <w:t> </w:t>
      </w:r>
      <w:r>
        <w:rPr>
          <w:sz w:val="24"/>
        </w:rPr>
        <w:t>symétrique</w:t>
      </w:r>
      <w:r>
        <w:rPr>
          <w:spacing w:val="-6"/>
          <w:sz w:val="24"/>
        </w:rPr>
        <w:t> </w:t>
      </w:r>
      <w:r>
        <w:rPr>
          <w:sz w:val="24"/>
        </w:rPr>
        <w:t>avec</w:t>
      </w:r>
      <w:r>
        <w:rPr>
          <w:spacing w:val="-8"/>
          <w:sz w:val="24"/>
        </w:rPr>
        <w:t> </w:t>
      </w:r>
      <w:r>
        <w:rPr>
          <w:sz w:val="24"/>
        </w:rPr>
        <w:t>de</w:t>
      </w:r>
      <w:r>
        <w:rPr>
          <w:spacing w:val="-5"/>
          <w:sz w:val="24"/>
        </w:rPr>
        <w:t> </w:t>
      </w:r>
      <w:r>
        <w:rPr>
          <w:sz w:val="24"/>
        </w:rPr>
        <w:t>subtiles</w:t>
      </w:r>
      <w:r>
        <w:rPr>
          <w:spacing w:val="-3"/>
          <w:sz w:val="24"/>
        </w:rPr>
        <w:t> </w:t>
      </w:r>
      <w:r>
        <w:rPr>
          <w:sz w:val="24"/>
        </w:rPr>
        <w:t>variation</w:t>
      </w:r>
      <w:r>
        <w:rPr>
          <w:color w:val="0000FF"/>
          <w:sz w:val="24"/>
        </w:rPr>
        <w:t>s</w:t>
      </w:r>
      <w:r>
        <w:rPr>
          <w:color w:val="0000FF"/>
          <w:spacing w:val="-4"/>
          <w:sz w:val="24"/>
        </w:rPr>
        <w:t> </w:t>
      </w:r>
      <w:r>
        <w:rPr>
          <w:sz w:val="24"/>
        </w:rPr>
        <w:t>des</w:t>
      </w:r>
      <w:r>
        <w:rPr>
          <w:spacing w:val="-5"/>
          <w:sz w:val="24"/>
        </w:rPr>
        <w:t> </w:t>
      </w:r>
      <w:r>
        <w:rPr>
          <w:sz w:val="24"/>
        </w:rPr>
        <w:t>décors et de la forme des dorures, le tribunal ne peut que constater que la disposition et l’enchevêtrement des différentes pièces de harnais, qui évoquent un tableau dont les tringles et sangles constitu</w:t>
      </w:r>
      <w:r>
        <w:rPr>
          <w:color w:val="0000FF"/>
          <w:sz w:val="24"/>
        </w:rPr>
        <w:t>e</w:t>
      </w:r>
      <w:r>
        <w:rPr>
          <w:sz w:val="24"/>
        </w:rPr>
        <w:t>raient l’encadrement, forment une combinaison de choix libres et créatifs portant l’empreinte de la personnalité de leur auteur. L’originalité de cette oeuvre graphique est ainsi caractérisée de sorte qu’elle est protégée par le droit d’auteur.</w:t>
      </w:r>
    </w:p>
    <w:p>
      <w:pPr>
        <w:spacing w:before="210"/>
        <w:ind w:left="4091" w:right="0" w:firstLine="0"/>
        <w:jc w:val="left"/>
        <w:rPr>
          <w:i/>
          <w:sz w:val="24"/>
        </w:rPr>
      </w:pPr>
      <w:r>
        <w:rPr>
          <w:i/>
          <w:sz w:val="24"/>
        </w:rPr>
        <w:t>Sur</w:t>
      </w:r>
      <w:r>
        <w:rPr>
          <w:i/>
          <w:spacing w:val="-4"/>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z w:val="24"/>
        </w:rPr>
        <w:t>“Les</w:t>
      </w:r>
      <w:r>
        <w:rPr>
          <w:i/>
          <w:spacing w:val="-1"/>
          <w:sz w:val="24"/>
        </w:rPr>
        <w:t> </w:t>
      </w:r>
      <w:r>
        <w:rPr>
          <w:i/>
          <w:sz w:val="24"/>
        </w:rPr>
        <w:t>Voitures</w:t>
      </w:r>
      <w:r>
        <w:rPr>
          <w:i/>
          <w:spacing w:val="-1"/>
          <w:sz w:val="24"/>
        </w:rPr>
        <w:t> </w:t>
      </w:r>
      <w:r>
        <w:rPr>
          <w:i/>
          <w:sz w:val="24"/>
        </w:rPr>
        <w:t>à</w:t>
      </w:r>
      <w:r>
        <w:rPr>
          <w:i/>
          <w:spacing w:val="-1"/>
          <w:sz w:val="24"/>
        </w:rPr>
        <w:t> </w:t>
      </w:r>
      <w:r>
        <w:rPr>
          <w:i/>
          <w:spacing w:val="-2"/>
          <w:sz w:val="24"/>
        </w:rPr>
        <w:t>transformation”</w:t>
      </w:r>
    </w:p>
    <w:p>
      <w:pPr>
        <w:pStyle w:val="ListParagraph"/>
        <w:numPr>
          <w:ilvl w:val="0"/>
          <w:numId w:val="2"/>
        </w:numPr>
        <w:tabs>
          <w:tab w:pos="3368" w:val="left" w:leader="none"/>
          <w:tab w:pos="3371" w:val="left" w:leader="none"/>
        </w:tabs>
        <w:spacing w:line="208" w:lineRule="auto" w:before="232" w:after="0"/>
        <w:ind w:left="3371" w:right="171" w:hanging="567"/>
        <w:jc w:val="both"/>
        <w:rPr>
          <w:sz w:val="24"/>
        </w:rPr>
      </w:pPr>
      <w:r>
        <w:rPr>
          <w:sz w:val="24"/>
        </w:rPr>
        <w:t>Selon les demanderesses “L’originalité de ce dessin résulte de la combinaison originale des caractéristiques suivantes :</w:t>
      </w:r>
    </w:p>
    <w:p>
      <w:pPr>
        <w:pStyle w:val="ListParagraph"/>
        <w:numPr>
          <w:ilvl w:val="1"/>
          <w:numId w:val="2"/>
        </w:numPr>
        <w:tabs>
          <w:tab w:pos="3492" w:val="left" w:leader="none"/>
        </w:tabs>
        <w:spacing w:line="208" w:lineRule="auto" w:before="0" w:after="0"/>
        <w:ind w:left="3371" w:right="167" w:firstLine="0"/>
        <w:jc w:val="both"/>
        <w:rPr>
          <w:sz w:val="24"/>
        </w:rPr>
      </w:pPr>
      <w:r>
        <w:rPr>
          <w:spacing w:val="-2"/>
          <w:sz w:val="24"/>
        </w:rPr>
        <w:t>quatre</w:t>
      </w:r>
      <w:r>
        <w:rPr>
          <w:spacing w:val="-11"/>
          <w:sz w:val="24"/>
        </w:rPr>
        <w:t> </w:t>
      </w:r>
      <w:r>
        <w:rPr>
          <w:spacing w:val="-2"/>
          <w:sz w:val="24"/>
        </w:rPr>
        <w:t>modèles</w:t>
      </w:r>
      <w:r>
        <w:rPr>
          <w:spacing w:val="-10"/>
          <w:sz w:val="24"/>
        </w:rPr>
        <w:t> </w:t>
      </w:r>
      <w:r>
        <w:rPr>
          <w:spacing w:val="-2"/>
          <w:sz w:val="24"/>
        </w:rPr>
        <w:t>différents</w:t>
      </w:r>
      <w:r>
        <w:rPr>
          <w:spacing w:val="-8"/>
          <w:sz w:val="24"/>
        </w:rPr>
        <w:t> </w:t>
      </w:r>
      <w:r>
        <w:rPr>
          <w:spacing w:val="-2"/>
          <w:sz w:val="24"/>
        </w:rPr>
        <w:t>de</w:t>
      </w:r>
      <w:r>
        <w:rPr>
          <w:spacing w:val="-7"/>
          <w:sz w:val="24"/>
        </w:rPr>
        <w:t> </w:t>
      </w:r>
      <w:r>
        <w:rPr>
          <w:spacing w:val="-2"/>
          <w:sz w:val="24"/>
        </w:rPr>
        <w:t>voitures</w:t>
      </w:r>
      <w:r>
        <w:rPr>
          <w:spacing w:val="-6"/>
          <w:sz w:val="24"/>
        </w:rPr>
        <w:t> </w:t>
      </w:r>
      <w:r>
        <w:rPr>
          <w:spacing w:val="-2"/>
          <w:sz w:val="24"/>
        </w:rPr>
        <w:t>hippomobiles</w:t>
      </w:r>
      <w:r>
        <w:rPr>
          <w:spacing w:val="-5"/>
          <w:sz w:val="24"/>
        </w:rPr>
        <w:t> </w:t>
      </w:r>
      <w:r>
        <w:rPr>
          <w:spacing w:val="-2"/>
          <w:sz w:val="24"/>
        </w:rPr>
        <w:t>à</w:t>
      </w:r>
      <w:r>
        <w:rPr>
          <w:spacing w:val="-10"/>
          <w:sz w:val="24"/>
        </w:rPr>
        <w:t> </w:t>
      </w:r>
      <w:r>
        <w:rPr>
          <w:spacing w:val="-2"/>
          <w:sz w:val="24"/>
        </w:rPr>
        <w:t>deux</w:t>
      </w:r>
      <w:r>
        <w:rPr>
          <w:spacing w:val="-8"/>
          <w:sz w:val="24"/>
        </w:rPr>
        <w:t> </w:t>
      </w:r>
      <w:r>
        <w:rPr>
          <w:spacing w:val="-2"/>
          <w:sz w:val="24"/>
        </w:rPr>
        <w:t>roues</w:t>
      </w:r>
      <w:r>
        <w:rPr>
          <w:spacing w:val="-10"/>
          <w:sz w:val="24"/>
        </w:rPr>
        <w:t> </w:t>
      </w:r>
      <w:r>
        <w:rPr>
          <w:spacing w:val="-2"/>
          <w:sz w:val="24"/>
        </w:rPr>
        <w:t>avec </w:t>
      </w:r>
      <w:r>
        <w:rPr>
          <w:sz w:val="24"/>
        </w:rPr>
        <w:t>un</w:t>
      </w:r>
      <w:r>
        <w:rPr>
          <w:spacing w:val="-15"/>
          <w:sz w:val="24"/>
        </w:rPr>
        <w:t> </w:t>
      </w:r>
      <w:r>
        <w:rPr>
          <w:sz w:val="24"/>
        </w:rPr>
        <w:t>seul</w:t>
      </w:r>
      <w:r>
        <w:rPr>
          <w:spacing w:val="-15"/>
          <w:sz w:val="24"/>
        </w:rPr>
        <w:t> </w:t>
      </w:r>
      <w:r>
        <w:rPr>
          <w:sz w:val="24"/>
        </w:rPr>
        <w:t>siège,</w:t>
      </w:r>
      <w:r>
        <w:rPr>
          <w:spacing w:val="-15"/>
          <w:sz w:val="24"/>
        </w:rPr>
        <w:t> </w:t>
      </w:r>
      <w:r>
        <w:rPr>
          <w:sz w:val="24"/>
        </w:rPr>
        <w:t>des</w:t>
      </w:r>
      <w:r>
        <w:rPr>
          <w:spacing w:val="-15"/>
          <w:sz w:val="24"/>
        </w:rPr>
        <w:t> </w:t>
      </w:r>
      <w:r>
        <w:rPr>
          <w:sz w:val="24"/>
        </w:rPr>
        <w:t>voitures</w:t>
      </w:r>
      <w:r>
        <w:rPr>
          <w:spacing w:val="-15"/>
          <w:sz w:val="24"/>
        </w:rPr>
        <w:t> </w:t>
      </w:r>
      <w:r>
        <w:rPr>
          <w:sz w:val="24"/>
        </w:rPr>
        <w:t>à</w:t>
      </w:r>
      <w:r>
        <w:rPr>
          <w:spacing w:val="-15"/>
          <w:sz w:val="24"/>
        </w:rPr>
        <w:t> </w:t>
      </w:r>
      <w:r>
        <w:rPr>
          <w:sz w:val="24"/>
        </w:rPr>
        <w:t>transformation</w:t>
      </w:r>
      <w:r>
        <w:rPr>
          <w:spacing w:val="-15"/>
          <w:sz w:val="24"/>
        </w:rPr>
        <w:t> </w:t>
      </w:r>
      <w:r>
        <w:rPr>
          <w:sz w:val="24"/>
        </w:rPr>
        <w:t>ou</w:t>
      </w:r>
      <w:r>
        <w:rPr>
          <w:spacing w:val="-15"/>
          <w:sz w:val="24"/>
        </w:rPr>
        <w:t> </w:t>
      </w:r>
      <w:r>
        <w:rPr>
          <w:sz w:val="24"/>
        </w:rPr>
        <w:t>«</w:t>
      </w:r>
      <w:r>
        <w:rPr>
          <w:spacing w:val="-15"/>
          <w:sz w:val="24"/>
        </w:rPr>
        <w:t> </w:t>
      </w:r>
      <w:r>
        <w:rPr>
          <w:sz w:val="24"/>
        </w:rPr>
        <w:t>sulkys</w:t>
      </w:r>
      <w:r>
        <w:rPr>
          <w:spacing w:val="-15"/>
          <w:sz w:val="24"/>
        </w:rPr>
        <w:t> </w:t>
      </w:r>
      <w:r>
        <w:rPr>
          <w:sz w:val="24"/>
        </w:rPr>
        <w:t>»,</w:t>
      </w:r>
      <w:r>
        <w:rPr>
          <w:spacing w:val="-15"/>
          <w:sz w:val="24"/>
        </w:rPr>
        <w:t> </w:t>
      </w:r>
      <w:r>
        <w:rPr>
          <w:sz w:val="24"/>
        </w:rPr>
        <w:t>dans</w:t>
      </w:r>
      <w:r>
        <w:rPr>
          <w:spacing w:val="-15"/>
          <w:sz w:val="24"/>
        </w:rPr>
        <w:t> </w:t>
      </w:r>
      <w:r>
        <w:rPr>
          <w:sz w:val="24"/>
        </w:rPr>
        <w:t>les</w:t>
      </w:r>
      <w:r>
        <w:rPr>
          <w:spacing w:val="-15"/>
          <w:sz w:val="24"/>
        </w:rPr>
        <w:t> </w:t>
      </w:r>
      <w:r>
        <w:rPr>
          <w:sz w:val="24"/>
        </w:rPr>
        <w:t>tons beige et noir ;</w:t>
      </w:r>
    </w:p>
    <w:p>
      <w:pPr>
        <w:pStyle w:val="ListParagraph"/>
        <w:numPr>
          <w:ilvl w:val="1"/>
          <w:numId w:val="2"/>
        </w:numPr>
        <w:tabs>
          <w:tab w:pos="3510" w:val="left" w:leader="none"/>
        </w:tabs>
        <w:spacing w:line="229" w:lineRule="exact" w:before="0" w:after="0"/>
        <w:ind w:left="3510" w:right="0" w:hanging="139"/>
        <w:jc w:val="both"/>
        <w:rPr>
          <w:sz w:val="24"/>
        </w:rPr>
      </w:pPr>
      <w:r>
        <w:rPr>
          <w:sz w:val="24"/>
        </w:rPr>
        <w:t>deux</w:t>
      </w:r>
      <w:r>
        <w:rPr>
          <w:spacing w:val="-4"/>
          <w:sz w:val="24"/>
        </w:rPr>
        <w:t> </w:t>
      </w:r>
      <w:r>
        <w:rPr>
          <w:sz w:val="24"/>
        </w:rPr>
        <w:t>modèles</w:t>
      </w:r>
      <w:r>
        <w:rPr>
          <w:spacing w:val="-2"/>
          <w:sz w:val="24"/>
        </w:rPr>
        <w:t> </w:t>
      </w:r>
      <w:r>
        <w:rPr>
          <w:sz w:val="24"/>
        </w:rPr>
        <w:t>de</w:t>
      </w:r>
      <w:r>
        <w:rPr>
          <w:spacing w:val="-3"/>
          <w:sz w:val="24"/>
        </w:rPr>
        <w:t> </w:t>
      </w:r>
      <w:r>
        <w:rPr>
          <w:sz w:val="24"/>
        </w:rPr>
        <w:t>calèches</w:t>
      </w:r>
      <w:r>
        <w:rPr>
          <w:spacing w:val="-3"/>
          <w:sz w:val="24"/>
        </w:rPr>
        <w:t> </w:t>
      </w:r>
      <w:r>
        <w:rPr>
          <w:spacing w:val="-10"/>
          <w:sz w:val="24"/>
        </w:rPr>
        <w:t>;</w:t>
      </w:r>
    </w:p>
    <w:p>
      <w:pPr>
        <w:pStyle w:val="ListParagraph"/>
        <w:numPr>
          <w:ilvl w:val="1"/>
          <w:numId w:val="2"/>
        </w:numPr>
        <w:tabs>
          <w:tab w:pos="3510" w:val="left" w:leader="none"/>
        </w:tabs>
        <w:spacing w:line="240" w:lineRule="exact" w:before="0" w:after="0"/>
        <w:ind w:left="3510" w:right="0" w:hanging="139"/>
        <w:jc w:val="both"/>
        <w:rPr>
          <w:sz w:val="24"/>
        </w:rPr>
      </w:pPr>
      <w:r>
        <w:rPr>
          <w:sz w:val="24"/>
        </w:rPr>
        <w:t>Les</w:t>
      </w:r>
      <w:r>
        <w:rPr>
          <w:spacing w:val="-5"/>
          <w:sz w:val="24"/>
        </w:rPr>
        <w:t> </w:t>
      </w:r>
      <w:r>
        <w:rPr>
          <w:sz w:val="24"/>
        </w:rPr>
        <w:t>voitures</w:t>
      </w:r>
      <w:r>
        <w:rPr>
          <w:spacing w:val="-3"/>
          <w:sz w:val="24"/>
        </w:rPr>
        <w:t> </w:t>
      </w:r>
      <w:r>
        <w:rPr>
          <w:sz w:val="24"/>
        </w:rPr>
        <w:t>sont</w:t>
      </w:r>
      <w:r>
        <w:rPr>
          <w:spacing w:val="-4"/>
          <w:sz w:val="24"/>
        </w:rPr>
        <w:t> </w:t>
      </w:r>
      <w:r>
        <w:rPr>
          <w:sz w:val="24"/>
        </w:rPr>
        <w:t>élégantes</w:t>
      </w:r>
      <w:r>
        <w:rPr>
          <w:spacing w:val="-3"/>
          <w:sz w:val="24"/>
        </w:rPr>
        <w:t> </w:t>
      </w:r>
      <w:r>
        <w:rPr>
          <w:spacing w:val="-10"/>
          <w:sz w:val="24"/>
        </w:rPr>
        <w:t>;</w:t>
      </w:r>
    </w:p>
    <w:p>
      <w:pPr>
        <w:pStyle w:val="ListParagraph"/>
        <w:numPr>
          <w:ilvl w:val="1"/>
          <w:numId w:val="2"/>
        </w:numPr>
        <w:tabs>
          <w:tab w:pos="3494" w:val="left" w:leader="none"/>
        </w:tabs>
        <w:spacing w:line="208" w:lineRule="auto" w:before="11" w:after="0"/>
        <w:ind w:left="3371" w:right="167" w:firstLine="0"/>
        <w:jc w:val="both"/>
        <w:rPr>
          <w:sz w:val="24"/>
        </w:rPr>
      </w:pPr>
      <w:r>
        <w:rPr>
          <w:spacing w:val="-2"/>
          <w:sz w:val="24"/>
        </w:rPr>
        <w:t>Les</w:t>
      </w:r>
      <w:r>
        <w:rPr>
          <w:spacing w:val="-8"/>
          <w:sz w:val="24"/>
        </w:rPr>
        <w:t> </w:t>
      </w:r>
      <w:r>
        <w:rPr>
          <w:spacing w:val="-2"/>
          <w:sz w:val="24"/>
        </w:rPr>
        <w:t>divers</w:t>
      </w:r>
      <w:r>
        <w:rPr>
          <w:spacing w:val="-8"/>
          <w:sz w:val="24"/>
        </w:rPr>
        <w:t> </w:t>
      </w:r>
      <w:r>
        <w:rPr>
          <w:spacing w:val="-2"/>
          <w:sz w:val="24"/>
        </w:rPr>
        <w:t>toits</w:t>
      </w:r>
      <w:r>
        <w:rPr>
          <w:spacing w:val="-4"/>
          <w:sz w:val="24"/>
        </w:rPr>
        <w:t> </w:t>
      </w:r>
      <w:r>
        <w:rPr>
          <w:spacing w:val="-2"/>
          <w:sz w:val="24"/>
        </w:rPr>
        <w:t>des</w:t>
      </w:r>
      <w:r>
        <w:rPr>
          <w:spacing w:val="-8"/>
          <w:sz w:val="24"/>
        </w:rPr>
        <w:t> </w:t>
      </w:r>
      <w:r>
        <w:rPr>
          <w:spacing w:val="-2"/>
          <w:sz w:val="24"/>
        </w:rPr>
        <w:t>voitures</w:t>
      </w:r>
      <w:r>
        <w:rPr>
          <w:spacing w:val="-10"/>
          <w:sz w:val="24"/>
        </w:rPr>
        <w:t> </w:t>
      </w:r>
      <w:r>
        <w:rPr>
          <w:spacing w:val="-2"/>
          <w:sz w:val="24"/>
        </w:rPr>
        <w:t>sont</w:t>
      </w:r>
      <w:r>
        <w:rPr>
          <w:spacing w:val="-5"/>
          <w:sz w:val="24"/>
        </w:rPr>
        <w:t> </w:t>
      </w:r>
      <w:r>
        <w:rPr>
          <w:spacing w:val="-2"/>
          <w:sz w:val="24"/>
        </w:rPr>
        <w:t>en</w:t>
      </w:r>
      <w:r>
        <w:rPr>
          <w:spacing w:val="-8"/>
          <w:sz w:val="24"/>
        </w:rPr>
        <w:t> </w:t>
      </w:r>
      <w:r>
        <w:rPr>
          <w:spacing w:val="-2"/>
          <w:sz w:val="24"/>
        </w:rPr>
        <w:t>suspension</w:t>
      </w:r>
      <w:r>
        <w:rPr>
          <w:spacing w:val="-6"/>
          <w:sz w:val="24"/>
        </w:rPr>
        <w:t> </w:t>
      </w:r>
      <w:r>
        <w:rPr>
          <w:spacing w:val="-2"/>
          <w:sz w:val="24"/>
        </w:rPr>
        <w:t>au-dessus</w:t>
      </w:r>
      <w:r>
        <w:rPr>
          <w:spacing w:val="-9"/>
          <w:sz w:val="24"/>
        </w:rPr>
        <w:t> </w:t>
      </w:r>
      <w:r>
        <w:rPr>
          <w:spacing w:val="-2"/>
          <w:sz w:val="24"/>
        </w:rPr>
        <w:t>des</w:t>
      </w:r>
      <w:r>
        <w:rPr>
          <w:spacing w:val="-8"/>
          <w:sz w:val="24"/>
        </w:rPr>
        <w:t> </w:t>
      </w:r>
      <w:r>
        <w:rPr>
          <w:spacing w:val="-2"/>
          <w:sz w:val="24"/>
        </w:rPr>
        <w:t>caisses, montrant</w:t>
      </w:r>
      <w:r>
        <w:rPr>
          <w:spacing w:val="-13"/>
          <w:sz w:val="24"/>
        </w:rPr>
        <w:t> </w:t>
      </w:r>
      <w:r>
        <w:rPr>
          <w:spacing w:val="-2"/>
          <w:sz w:val="24"/>
        </w:rPr>
        <w:t>ainsi</w:t>
      </w:r>
      <w:r>
        <w:rPr>
          <w:spacing w:val="-13"/>
          <w:sz w:val="24"/>
        </w:rPr>
        <w:t> </w:t>
      </w:r>
      <w:r>
        <w:rPr>
          <w:spacing w:val="-2"/>
          <w:sz w:val="24"/>
        </w:rPr>
        <w:t>le</w:t>
      </w:r>
      <w:r>
        <w:rPr>
          <w:spacing w:val="-13"/>
          <w:sz w:val="24"/>
        </w:rPr>
        <w:t> </w:t>
      </w:r>
      <w:r>
        <w:rPr>
          <w:spacing w:val="-2"/>
          <w:sz w:val="24"/>
        </w:rPr>
        <w:t>coté</w:t>
      </w:r>
      <w:r>
        <w:rPr>
          <w:spacing w:val="-13"/>
          <w:sz w:val="24"/>
        </w:rPr>
        <w:t> </w:t>
      </w:r>
      <w:r>
        <w:rPr>
          <w:spacing w:val="-2"/>
          <w:sz w:val="24"/>
        </w:rPr>
        <w:t>transformatif</w:t>
      </w:r>
      <w:r>
        <w:rPr>
          <w:spacing w:val="-13"/>
          <w:sz w:val="24"/>
        </w:rPr>
        <w:t> </w:t>
      </w:r>
      <w:r>
        <w:rPr>
          <w:spacing w:val="-2"/>
          <w:sz w:val="24"/>
        </w:rPr>
        <w:t>des</w:t>
      </w:r>
      <w:r>
        <w:rPr>
          <w:spacing w:val="-13"/>
          <w:sz w:val="24"/>
        </w:rPr>
        <w:t> </w:t>
      </w:r>
      <w:r>
        <w:rPr>
          <w:spacing w:val="-2"/>
          <w:sz w:val="24"/>
        </w:rPr>
        <w:t>voitures</w:t>
      </w:r>
      <w:r>
        <w:rPr>
          <w:spacing w:val="-13"/>
          <w:sz w:val="24"/>
        </w:rPr>
        <w:t> </w:t>
      </w:r>
      <w:r>
        <w:rPr>
          <w:spacing w:val="-2"/>
          <w:sz w:val="24"/>
        </w:rPr>
        <w:t>que</w:t>
      </w:r>
      <w:r>
        <w:rPr>
          <w:spacing w:val="-13"/>
          <w:sz w:val="24"/>
        </w:rPr>
        <w:t> </w:t>
      </w:r>
      <w:r>
        <w:rPr>
          <w:spacing w:val="-2"/>
          <w:sz w:val="24"/>
        </w:rPr>
        <w:t>l’on</w:t>
      </w:r>
      <w:r>
        <w:rPr>
          <w:spacing w:val="-13"/>
          <w:sz w:val="24"/>
        </w:rPr>
        <w:t> </w:t>
      </w:r>
      <w:r>
        <w:rPr>
          <w:spacing w:val="-2"/>
          <w:sz w:val="24"/>
        </w:rPr>
        <w:t>pouvait</w:t>
      </w:r>
      <w:r>
        <w:rPr>
          <w:spacing w:val="-13"/>
          <w:sz w:val="24"/>
        </w:rPr>
        <w:t> </w:t>
      </w:r>
      <w:r>
        <w:rPr>
          <w:spacing w:val="-2"/>
          <w:sz w:val="24"/>
        </w:rPr>
        <w:t>rendre décapotables.</w:t>
      </w:r>
    </w:p>
    <w:p>
      <w:pPr>
        <w:pStyle w:val="ListParagraph"/>
        <w:numPr>
          <w:ilvl w:val="1"/>
          <w:numId w:val="2"/>
        </w:numPr>
        <w:tabs>
          <w:tab w:pos="3511" w:val="left" w:leader="none"/>
        </w:tabs>
        <w:spacing w:line="208" w:lineRule="auto" w:before="0" w:after="0"/>
        <w:ind w:left="3371" w:right="167" w:firstLine="0"/>
        <w:jc w:val="both"/>
        <w:rPr>
          <w:sz w:val="24"/>
        </w:rPr>
      </w:pPr>
      <w:r>
        <w:rPr>
          <w:sz w:val="24"/>
        </w:rPr>
        <w:t>Au</w:t>
      </w:r>
      <w:r>
        <w:rPr>
          <w:spacing w:val="-1"/>
          <w:sz w:val="24"/>
        </w:rPr>
        <w:t> </w:t>
      </w:r>
      <w:r>
        <w:rPr>
          <w:sz w:val="24"/>
        </w:rPr>
        <w:t>centre,</w:t>
      </w:r>
      <w:r>
        <w:rPr>
          <w:spacing w:val="-2"/>
          <w:sz w:val="24"/>
        </w:rPr>
        <w:t> </w:t>
      </w:r>
      <w:r>
        <w:rPr>
          <w:sz w:val="24"/>
        </w:rPr>
        <w:t>un</w:t>
      </w:r>
      <w:r>
        <w:rPr>
          <w:spacing w:val="-1"/>
          <w:sz w:val="24"/>
        </w:rPr>
        <w:t> </w:t>
      </w:r>
      <w:r>
        <w:rPr>
          <w:sz w:val="24"/>
        </w:rPr>
        <w:t>motif de</w:t>
      </w:r>
      <w:r>
        <w:rPr>
          <w:spacing w:val="-1"/>
          <w:sz w:val="24"/>
        </w:rPr>
        <w:t> </w:t>
      </w:r>
      <w:r>
        <w:rPr>
          <w:sz w:val="24"/>
        </w:rPr>
        <w:t>cannage</w:t>
      </w:r>
      <w:r>
        <w:rPr>
          <w:spacing w:val="-2"/>
          <w:sz w:val="24"/>
        </w:rPr>
        <w:t> </w:t>
      </w:r>
      <w:r>
        <w:rPr>
          <w:sz w:val="24"/>
        </w:rPr>
        <w:t>noir est représenté</w:t>
      </w:r>
      <w:r>
        <w:rPr>
          <w:spacing w:val="-3"/>
          <w:sz w:val="24"/>
        </w:rPr>
        <w:t> </w:t>
      </w:r>
      <w:r>
        <w:rPr>
          <w:sz w:val="24"/>
        </w:rPr>
        <w:t>dans</w:t>
      </w:r>
      <w:r>
        <w:rPr>
          <w:spacing w:val="-1"/>
          <w:sz w:val="24"/>
        </w:rPr>
        <w:t> </w:t>
      </w:r>
      <w:r>
        <w:rPr>
          <w:sz w:val="24"/>
        </w:rPr>
        <w:t>un</w:t>
      </w:r>
      <w:r>
        <w:rPr>
          <w:spacing w:val="-1"/>
          <w:sz w:val="24"/>
        </w:rPr>
        <w:t> </w:t>
      </w:r>
      <w:r>
        <w:rPr>
          <w:sz w:val="24"/>
        </w:rPr>
        <w:t>cercle</w:t>
      </w:r>
      <w:r>
        <w:rPr>
          <w:spacing w:val="-4"/>
          <w:sz w:val="24"/>
        </w:rPr>
        <w:t> </w:t>
      </w:r>
      <w:r>
        <w:rPr>
          <w:sz w:val="24"/>
        </w:rPr>
        <w:t>et rappelle que ce motif était</w:t>
      </w:r>
    </w:p>
    <w:p>
      <w:pPr>
        <w:pStyle w:val="BodyText"/>
        <w:spacing w:line="208" w:lineRule="auto"/>
        <w:ind w:right="166"/>
      </w:pPr>
      <w:r>
        <w:rPr/>
        <w:t>fortement utilisé comme décoration des voitures. A l’intérieur, </w:t>
      </w:r>
      <w:r>
        <w:rPr/>
        <w:t>deux faces latérales de voitures à transformation sont représentées.</w:t>
      </w:r>
    </w:p>
    <w:p>
      <w:pPr>
        <w:pStyle w:val="BodyText"/>
        <w:spacing w:line="208" w:lineRule="auto"/>
        <w:ind w:right="164"/>
      </w:pPr>
      <w:r>
        <w:rPr/>
        <w:t>Ce</w:t>
      </w:r>
      <w:r>
        <w:rPr>
          <w:spacing w:val="-10"/>
        </w:rPr>
        <w:t> </w:t>
      </w:r>
      <w:r>
        <w:rPr/>
        <w:t>dessin</w:t>
      </w:r>
      <w:r>
        <w:rPr>
          <w:spacing w:val="-10"/>
        </w:rPr>
        <w:t> </w:t>
      </w:r>
      <w:r>
        <w:rPr/>
        <w:t>a</w:t>
      </w:r>
      <w:r>
        <w:rPr>
          <w:spacing w:val="-11"/>
        </w:rPr>
        <w:t> </w:t>
      </w:r>
      <w:r>
        <w:rPr/>
        <w:t>vocation</w:t>
      </w:r>
      <w:r>
        <w:rPr>
          <w:spacing w:val="-11"/>
        </w:rPr>
        <w:t> </w:t>
      </w:r>
      <w:r>
        <w:rPr/>
        <w:t>à</w:t>
      </w:r>
      <w:r>
        <w:rPr>
          <w:spacing w:val="-12"/>
        </w:rPr>
        <w:t> </w:t>
      </w:r>
      <w:r>
        <w:rPr/>
        <w:t>mettre</w:t>
      </w:r>
      <w:r>
        <w:rPr>
          <w:spacing w:val="-11"/>
        </w:rPr>
        <w:t> </w:t>
      </w:r>
      <w:r>
        <w:rPr/>
        <w:t>en</w:t>
      </w:r>
      <w:r>
        <w:rPr>
          <w:spacing w:val="-11"/>
        </w:rPr>
        <w:t> </w:t>
      </w:r>
      <w:r>
        <w:rPr/>
        <w:t>valeur</w:t>
      </w:r>
      <w:r>
        <w:rPr>
          <w:spacing w:val="-12"/>
        </w:rPr>
        <w:t> </w:t>
      </w:r>
      <w:r>
        <w:rPr/>
        <w:t>le</w:t>
      </w:r>
      <w:r>
        <w:rPr>
          <w:spacing w:val="-8"/>
        </w:rPr>
        <w:t> </w:t>
      </w:r>
      <w:r>
        <w:rPr/>
        <w:t>soin</w:t>
      </w:r>
      <w:r>
        <w:rPr>
          <w:spacing w:val="-7"/>
        </w:rPr>
        <w:t> </w:t>
      </w:r>
      <w:r>
        <w:rPr/>
        <w:t>avec</w:t>
      </w:r>
      <w:r>
        <w:rPr>
          <w:spacing w:val="-10"/>
        </w:rPr>
        <w:t> </w:t>
      </w:r>
      <w:r>
        <w:rPr/>
        <w:t>lequel</w:t>
      </w:r>
      <w:r>
        <w:rPr>
          <w:spacing w:val="-11"/>
        </w:rPr>
        <w:t> </w:t>
      </w:r>
      <w:r>
        <w:rPr/>
        <w:t>les</w:t>
      </w:r>
      <w:r>
        <w:rPr>
          <w:spacing w:val="-10"/>
        </w:rPr>
        <w:t> </w:t>
      </w:r>
      <w:r>
        <w:rPr/>
        <w:t>voitures à transformation,</w:t>
      </w:r>
      <w:r>
        <w:rPr>
          <w:spacing w:val="-1"/>
        </w:rPr>
        <w:t> </w:t>
      </w:r>
      <w:r>
        <w:rPr/>
        <w:t>dont les formes pouvaient être très diverses, étaient élaborées et parées au XIXe siècle.</w:t>
      </w:r>
    </w:p>
    <w:p>
      <w:pPr>
        <w:pStyle w:val="BodyText"/>
        <w:spacing w:line="208" w:lineRule="auto"/>
        <w:ind w:right="167"/>
      </w:pPr>
      <w:r>
        <w:rPr>
          <w:spacing w:val="-2"/>
        </w:rPr>
        <w:t>La</w:t>
      </w:r>
      <w:r>
        <w:rPr>
          <w:spacing w:val="-9"/>
        </w:rPr>
        <w:t> </w:t>
      </w:r>
      <w:r>
        <w:rPr>
          <w:spacing w:val="-2"/>
        </w:rPr>
        <w:t>créatrice</w:t>
      </w:r>
      <w:r>
        <w:rPr>
          <w:spacing w:val="-13"/>
        </w:rPr>
        <w:t> </w:t>
      </w:r>
      <w:r>
        <w:rPr>
          <w:spacing w:val="-2"/>
        </w:rPr>
        <w:t>a</w:t>
      </w:r>
      <w:r>
        <w:rPr>
          <w:spacing w:val="-9"/>
        </w:rPr>
        <w:t> </w:t>
      </w:r>
      <w:r>
        <w:rPr>
          <w:spacing w:val="-2"/>
        </w:rPr>
        <w:t>pris</w:t>
      </w:r>
      <w:r>
        <w:rPr>
          <w:spacing w:val="-8"/>
        </w:rPr>
        <w:t> </w:t>
      </w:r>
      <w:r>
        <w:rPr>
          <w:spacing w:val="-2"/>
        </w:rPr>
        <w:t>le</w:t>
      </w:r>
      <w:r>
        <w:rPr>
          <w:spacing w:val="-8"/>
        </w:rPr>
        <w:t> </w:t>
      </w:r>
      <w:r>
        <w:rPr>
          <w:spacing w:val="-2"/>
        </w:rPr>
        <w:t>parti</w:t>
      </w:r>
      <w:r>
        <w:rPr>
          <w:spacing w:val="-4"/>
        </w:rPr>
        <w:t> </w:t>
      </w:r>
      <w:r>
        <w:rPr>
          <w:spacing w:val="-2"/>
        </w:rPr>
        <w:t>de</w:t>
      </w:r>
      <w:r>
        <w:rPr>
          <w:spacing w:val="-5"/>
        </w:rPr>
        <w:t> </w:t>
      </w:r>
      <w:r>
        <w:rPr>
          <w:spacing w:val="-2"/>
        </w:rPr>
        <w:t>représenter</w:t>
      </w:r>
      <w:r>
        <w:rPr>
          <w:spacing w:val="-13"/>
        </w:rPr>
        <w:t> </w:t>
      </w:r>
      <w:r>
        <w:rPr>
          <w:spacing w:val="-2"/>
        </w:rPr>
        <w:t>six</w:t>
      </w:r>
      <w:r>
        <w:rPr>
          <w:spacing w:val="-5"/>
        </w:rPr>
        <w:t> </w:t>
      </w:r>
      <w:r>
        <w:rPr>
          <w:spacing w:val="-2"/>
        </w:rPr>
        <w:t>voitures</w:t>
      </w:r>
      <w:r>
        <w:rPr>
          <w:spacing w:val="-8"/>
        </w:rPr>
        <w:t> </w:t>
      </w:r>
      <w:r>
        <w:rPr>
          <w:spacing w:val="-2"/>
        </w:rPr>
        <w:t>dans</w:t>
      </w:r>
      <w:r>
        <w:rPr>
          <w:spacing w:val="-9"/>
        </w:rPr>
        <w:t> </w:t>
      </w:r>
      <w:r>
        <w:rPr>
          <w:spacing w:val="-2"/>
        </w:rPr>
        <w:t>des</w:t>
      </w:r>
      <w:r>
        <w:rPr>
          <w:spacing w:val="-9"/>
        </w:rPr>
        <w:t> </w:t>
      </w:r>
      <w:r>
        <w:rPr>
          <w:spacing w:val="-2"/>
        </w:rPr>
        <w:t>positions </w:t>
      </w:r>
      <w:r>
        <w:rPr/>
        <w:t>défiant</w:t>
      </w:r>
      <w:r>
        <w:rPr>
          <w:spacing w:val="-15"/>
        </w:rPr>
        <w:t> </w:t>
      </w:r>
      <w:r>
        <w:rPr/>
        <w:t>les</w:t>
      </w:r>
      <w:r>
        <w:rPr>
          <w:spacing w:val="-15"/>
        </w:rPr>
        <w:t> </w:t>
      </w:r>
      <w:r>
        <w:rPr/>
        <w:t>lois</w:t>
      </w:r>
      <w:r>
        <w:rPr>
          <w:spacing w:val="-15"/>
        </w:rPr>
        <w:t> </w:t>
      </w:r>
      <w:r>
        <w:rPr/>
        <w:t>de</w:t>
      </w:r>
      <w:r>
        <w:rPr>
          <w:spacing w:val="-15"/>
        </w:rPr>
        <w:t> </w:t>
      </w:r>
      <w:r>
        <w:rPr/>
        <w:t>la</w:t>
      </w:r>
      <w:r>
        <w:rPr>
          <w:spacing w:val="-15"/>
        </w:rPr>
        <w:t> </w:t>
      </w:r>
      <w:r>
        <w:rPr/>
        <w:t>gravité</w:t>
      </w:r>
      <w:r>
        <w:rPr>
          <w:spacing w:val="-15"/>
        </w:rPr>
        <w:t> </w:t>
      </w:r>
      <w:r>
        <w:rPr/>
        <w:t>afin</w:t>
      </w:r>
      <w:r>
        <w:rPr>
          <w:spacing w:val="-15"/>
        </w:rPr>
        <w:t> </w:t>
      </w:r>
      <w:r>
        <w:rPr/>
        <w:t>de</w:t>
      </w:r>
      <w:r>
        <w:rPr>
          <w:spacing w:val="-15"/>
        </w:rPr>
        <w:t> </w:t>
      </w:r>
      <w:r>
        <w:rPr/>
        <w:t>rendre</w:t>
      </w:r>
      <w:r>
        <w:rPr>
          <w:spacing w:val="-15"/>
        </w:rPr>
        <w:t> </w:t>
      </w:r>
      <w:r>
        <w:rPr/>
        <w:t>compte</w:t>
      </w:r>
      <w:r>
        <w:rPr>
          <w:spacing w:val="-15"/>
        </w:rPr>
        <w:t> </w:t>
      </w:r>
      <w:r>
        <w:rPr/>
        <w:t>de</w:t>
      </w:r>
      <w:r>
        <w:rPr>
          <w:spacing w:val="-15"/>
        </w:rPr>
        <w:t> </w:t>
      </w:r>
      <w:r>
        <w:rPr/>
        <w:t>la</w:t>
      </w:r>
      <w:r>
        <w:rPr>
          <w:spacing w:val="-15"/>
        </w:rPr>
        <w:t> </w:t>
      </w:r>
      <w:r>
        <w:rPr/>
        <w:t>faculté</w:t>
      </w:r>
      <w:r>
        <w:rPr>
          <w:spacing w:val="-15"/>
        </w:rPr>
        <w:t> </w:t>
      </w:r>
      <w:r>
        <w:rPr/>
        <w:t>pour</w:t>
      </w:r>
      <w:r>
        <w:rPr>
          <w:spacing w:val="-15"/>
        </w:rPr>
        <w:t> </w:t>
      </w:r>
      <w:r>
        <w:rPr/>
        <w:t>les </w:t>
      </w:r>
      <w:r>
        <w:rPr>
          <w:spacing w:val="-2"/>
        </w:rPr>
        <w:t>sulkys</w:t>
      </w:r>
      <w:r>
        <w:rPr>
          <w:spacing w:val="-12"/>
        </w:rPr>
        <w:t> </w:t>
      </w:r>
      <w:r>
        <w:rPr>
          <w:spacing w:val="-2"/>
        </w:rPr>
        <w:t>de</w:t>
      </w:r>
      <w:r>
        <w:rPr>
          <w:spacing w:val="-7"/>
        </w:rPr>
        <w:t> </w:t>
      </w:r>
      <w:r>
        <w:rPr>
          <w:spacing w:val="-2"/>
        </w:rPr>
        <w:t>se</w:t>
      </w:r>
      <w:r>
        <w:rPr>
          <w:spacing w:val="-7"/>
        </w:rPr>
        <w:t> </w:t>
      </w:r>
      <w:r>
        <w:rPr>
          <w:spacing w:val="-2"/>
        </w:rPr>
        <w:t>métamorphoser</w:t>
      </w:r>
      <w:r>
        <w:rPr>
          <w:spacing w:val="-11"/>
        </w:rPr>
        <w:t> </w:t>
      </w:r>
      <w:r>
        <w:rPr>
          <w:spacing w:val="-2"/>
        </w:rPr>
        <w:t>en</w:t>
      </w:r>
      <w:r>
        <w:rPr>
          <w:spacing w:val="-9"/>
        </w:rPr>
        <w:t> </w:t>
      </w:r>
      <w:r>
        <w:rPr>
          <w:spacing w:val="-2"/>
        </w:rPr>
        <w:t>provoquant</w:t>
      </w:r>
      <w:r>
        <w:rPr>
          <w:spacing w:val="-9"/>
        </w:rPr>
        <w:t> </w:t>
      </w:r>
      <w:r>
        <w:rPr>
          <w:spacing w:val="-2"/>
        </w:rPr>
        <w:t>l’illusion</w:t>
      </w:r>
      <w:r>
        <w:rPr>
          <w:spacing w:val="-8"/>
        </w:rPr>
        <w:t> </w:t>
      </w:r>
      <w:r>
        <w:rPr>
          <w:spacing w:val="-2"/>
        </w:rPr>
        <w:t>qu’un</w:t>
      </w:r>
      <w:r>
        <w:rPr>
          <w:spacing w:val="-9"/>
        </w:rPr>
        <w:t> </w:t>
      </w:r>
      <w:r>
        <w:rPr>
          <w:spacing w:val="-2"/>
        </w:rPr>
        <w:t>sulky</w:t>
      </w:r>
      <w:r>
        <w:rPr>
          <w:spacing w:val="-13"/>
        </w:rPr>
        <w:t> </w:t>
      </w:r>
      <w:r>
        <w:rPr>
          <w:spacing w:val="-2"/>
        </w:rPr>
        <w:t>roule </w:t>
      </w:r>
      <w:r>
        <w:rPr/>
        <w:t>sur les côtés du carré tout en se transformant.”</w:t>
      </w:r>
    </w:p>
    <w:p>
      <w:pPr>
        <w:pStyle w:val="ListParagraph"/>
        <w:numPr>
          <w:ilvl w:val="0"/>
          <w:numId w:val="2"/>
        </w:numPr>
        <w:tabs>
          <w:tab w:pos="3368" w:val="left" w:leader="none"/>
          <w:tab w:pos="3371" w:val="left" w:leader="none"/>
        </w:tabs>
        <w:spacing w:line="208" w:lineRule="auto" w:before="239" w:after="0"/>
        <w:ind w:left="3371" w:right="167" w:hanging="567"/>
        <w:jc w:val="both"/>
        <w:rPr>
          <w:sz w:val="24"/>
        </w:rPr>
      </w:pPr>
      <w:r>
        <w:rPr>
          <w:sz w:val="24"/>
        </w:rPr>
        <w:t>Le dessin intitulé “Les Voitures à transformation” se présente de</w:t>
      </w:r>
      <w:r>
        <w:rPr>
          <w:spacing w:val="-2"/>
          <w:sz w:val="24"/>
        </w:rPr>
        <w:t> </w:t>
      </w:r>
      <w:r>
        <w:rPr>
          <w:sz w:val="24"/>
        </w:rPr>
        <w:t>la manière suivante :</w:t>
      </w:r>
    </w:p>
    <w:p>
      <w:pPr>
        <w:pStyle w:val="ListParagraph"/>
        <w:spacing w:after="0" w:line="208" w:lineRule="auto"/>
        <w:jc w:val="both"/>
        <w:rPr>
          <w:sz w:val="24"/>
        </w:rPr>
        <w:sectPr>
          <w:pgSz w:w="11910" w:h="16840"/>
          <w:pgMar w:header="867" w:footer="923" w:top="1220" w:bottom="1120" w:left="425" w:right="1275"/>
        </w:sectPr>
      </w:pPr>
    </w:p>
    <w:p>
      <w:pPr>
        <w:pStyle w:val="BodyText"/>
        <w:ind w:left="0"/>
        <w:jc w:val="left"/>
        <w:rPr>
          <w:sz w:val="20"/>
        </w:rPr>
      </w:pPr>
    </w:p>
    <w:p>
      <w:pPr>
        <w:pStyle w:val="BodyText"/>
        <w:spacing w:before="58"/>
        <w:ind w:left="0"/>
        <w:jc w:val="left"/>
        <w:rPr>
          <w:sz w:val="20"/>
        </w:rPr>
      </w:pPr>
    </w:p>
    <w:p>
      <w:pPr>
        <w:pStyle w:val="BodyText"/>
        <w:ind w:left="3505"/>
        <w:jc w:val="left"/>
        <w:rPr>
          <w:sz w:val="20"/>
        </w:rPr>
      </w:pPr>
      <w:r>
        <w:rPr>
          <w:sz w:val="20"/>
        </w:rPr>
        <w:drawing>
          <wp:inline distT="0" distB="0" distL="0" distR="0">
            <wp:extent cx="1050900" cy="1037272"/>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5" cstate="print"/>
                    <a:stretch>
                      <a:fillRect/>
                    </a:stretch>
                  </pic:blipFill>
                  <pic:spPr>
                    <a:xfrm>
                      <a:off x="0" y="0"/>
                      <a:ext cx="1050900" cy="1037272"/>
                    </a:xfrm>
                    <a:prstGeom prst="rect">
                      <a:avLst/>
                    </a:prstGeom>
                  </pic:spPr>
                </pic:pic>
              </a:graphicData>
            </a:graphic>
          </wp:inline>
        </w:drawing>
      </w:r>
      <w:r>
        <w:rPr>
          <w:sz w:val="20"/>
        </w:rPr>
      </w:r>
    </w:p>
    <w:p>
      <w:pPr>
        <w:pStyle w:val="ListParagraph"/>
        <w:numPr>
          <w:ilvl w:val="0"/>
          <w:numId w:val="2"/>
        </w:numPr>
        <w:tabs>
          <w:tab w:pos="3371" w:val="left" w:leader="none"/>
          <w:tab w:pos="5259" w:val="left" w:leader="none"/>
        </w:tabs>
        <w:spacing w:line="208" w:lineRule="auto" w:before="0" w:after="0"/>
        <w:ind w:left="3371" w:right="158" w:hanging="567"/>
        <w:jc w:val="both"/>
        <w:rPr>
          <w:sz w:val="24"/>
        </w:rPr>
      </w:pPr>
      <w:r>
        <w:rPr>
          <w:sz w:val="24"/>
        </w:rPr>
        <w:tab/>
      </w:r>
      <w:r>
        <w:rPr>
          <w:spacing w:val="-2"/>
          <w:sz w:val="24"/>
        </w:rPr>
        <w:t>Le</w:t>
      </w:r>
      <w:r>
        <w:rPr>
          <w:spacing w:val="-11"/>
          <w:sz w:val="24"/>
        </w:rPr>
        <w:t> </w:t>
      </w:r>
      <w:r>
        <w:rPr>
          <w:spacing w:val="-2"/>
          <w:sz w:val="24"/>
        </w:rPr>
        <w:t>tribunal</w:t>
      </w:r>
      <w:r>
        <w:rPr>
          <w:spacing w:val="-10"/>
          <w:sz w:val="24"/>
        </w:rPr>
        <w:t> </w:t>
      </w:r>
      <w:r>
        <w:rPr>
          <w:spacing w:val="-2"/>
          <w:sz w:val="24"/>
        </w:rPr>
        <w:t>ne</w:t>
      </w:r>
      <w:r>
        <w:rPr>
          <w:spacing w:val="-10"/>
          <w:sz w:val="24"/>
        </w:rPr>
        <w:t> </w:t>
      </w:r>
      <w:r>
        <w:rPr>
          <w:spacing w:val="-2"/>
          <w:sz w:val="24"/>
        </w:rPr>
        <w:t>peut</w:t>
      </w:r>
      <w:r>
        <w:rPr>
          <w:spacing w:val="-9"/>
          <w:sz w:val="24"/>
        </w:rPr>
        <w:t> </w:t>
      </w:r>
      <w:r>
        <w:rPr>
          <w:spacing w:val="-2"/>
          <w:sz w:val="24"/>
        </w:rPr>
        <w:t>que</w:t>
      </w:r>
      <w:r>
        <w:rPr>
          <w:spacing w:val="-10"/>
          <w:sz w:val="24"/>
        </w:rPr>
        <w:t> </w:t>
      </w:r>
      <w:r>
        <w:rPr>
          <w:spacing w:val="-2"/>
          <w:sz w:val="24"/>
        </w:rPr>
        <w:t>constater</w:t>
      </w:r>
      <w:r>
        <w:rPr>
          <w:spacing w:val="-11"/>
          <w:sz w:val="24"/>
        </w:rPr>
        <w:t> </w:t>
      </w:r>
      <w:r>
        <w:rPr>
          <w:spacing w:val="-2"/>
          <w:sz w:val="24"/>
        </w:rPr>
        <w:t>que</w:t>
      </w:r>
      <w:r>
        <w:rPr>
          <w:spacing w:val="-10"/>
          <w:sz w:val="24"/>
        </w:rPr>
        <w:t> </w:t>
      </w:r>
      <w:r>
        <w:rPr>
          <w:spacing w:val="-2"/>
          <w:sz w:val="24"/>
        </w:rPr>
        <w:t>la</w:t>
      </w:r>
      <w:r>
        <w:rPr>
          <w:sz w:val="24"/>
        </w:rPr>
        <w:t> </w:t>
      </w:r>
      <w:r>
        <w:rPr>
          <w:spacing w:val="-2"/>
          <w:sz w:val="24"/>
        </w:rPr>
        <w:t>disposition </w:t>
      </w:r>
      <w:r>
        <w:rPr>
          <w:sz w:val="24"/>
        </w:rPr>
        <w:t>spécifique des voitures selon</w:t>
      </w:r>
      <w:r>
        <w:rPr>
          <w:sz w:val="24"/>
        </w:rPr>
        <w:t> une symétrie axiale horizontale subtilement nuancée grâce aux carrosseries et à l’inversion de la direction des voitures à deux roues, conjuguée à la réalisation d’un motif</w:t>
      </w:r>
      <w:r>
        <w:rPr>
          <w:spacing w:val="-15"/>
          <w:sz w:val="24"/>
        </w:rPr>
        <w:t> </w:t>
      </w:r>
      <w:r>
        <w:rPr>
          <w:sz w:val="24"/>
        </w:rPr>
        <w:t>central</w:t>
      </w:r>
      <w:r>
        <w:rPr>
          <w:spacing w:val="-15"/>
          <w:sz w:val="24"/>
        </w:rPr>
        <w:t> </w:t>
      </w:r>
      <w:r>
        <w:rPr>
          <w:sz w:val="24"/>
        </w:rPr>
        <w:t>disproportionné</w:t>
      </w:r>
      <w:r>
        <w:rPr>
          <w:spacing w:val="-14"/>
          <w:sz w:val="24"/>
        </w:rPr>
        <w:t> </w:t>
      </w:r>
      <w:r>
        <w:rPr>
          <w:sz w:val="24"/>
        </w:rPr>
        <w:t>par</w:t>
      </w:r>
      <w:r>
        <w:rPr>
          <w:spacing w:val="-15"/>
          <w:sz w:val="24"/>
        </w:rPr>
        <w:t> </w:t>
      </w:r>
      <w:r>
        <w:rPr>
          <w:sz w:val="24"/>
        </w:rPr>
        <w:t>rapport</w:t>
      </w:r>
      <w:r>
        <w:rPr>
          <w:spacing w:val="-15"/>
          <w:sz w:val="24"/>
        </w:rPr>
        <w:t> </w:t>
      </w:r>
      <w:r>
        <w:rPr>
          <w:sz w:val="24"/>
        </w:rPr>
        <w:t>aux</w:t>
      </w:r>
      <w:r>
        <w:rPr>
          <w:spacing w:val="-12"/>
          <w:sz w:val="24"/>
        </w:rPr>
        <w:t> </w:t>
      </w:r>
      <w:r>
        <w:rPr>
          <w:sz w:val="24"/>
        </w:rPr>
        <w:t>voitures</w:t>
      </w:r>
      <w:r>
        <w:rPr>
          <w:spacing w:val="-14"/>
          <w:sz w:val="24"/>
        </w:rPr>
        <w:t> </w:t>
      </w:r>
      <w:r>
        <w:rPr>
          <w:sz w:val="24"/>
        </w:rPr>
        <w:t>dont</w:t>
      </w:r>
      <w:r>
        <w:rPr>
          <w:spacing w:val="-13"/>
          <w:sz w:val="24"/>
        </w:rPr>
        <w:t> </w:t>
      </w:r>
      <w:r>
        <w:rPr>
          <w:sz w:val="24"/>
        </w:rPr>
        <w:t>les</w:t>
      </w:r>
      <w:r>
        <w:rPr>
          <w:spacing w:val="-13"/>
          <w:sz w:val="24"/>
        </w:rPr>
        <w:t> </w:t>
      </w:r>
      <w:r>
        <w:rPr>
          <w:sz w:val="24"/>
        </w:rPr>
        <w:t>cabines et capotes apparaissent en apesanteur, constitue une combinaison de choix libres et créatifs portant l’empreinte de la personnalité de leur auteur.</w:t>
      </w:r>
      <w:r>
        <w:rPr>
          <w:spacing w:val="-15"/>
          <w:sz w:val="24"/>
        </w:rPr>
        <w:t> </w:t>
      </w:r>
      <w:r>
        <w:rPr>
          <w:sz w:val="24"/>
        </w:rPr>
        <w:t>L’originalité</w:t>
      </w:r>
      <w:r>
        <w:rPr>
          <w:spacing w:val="-15"/>
          <w:sz w:val="24"/>
        </w:rPr>
        <w:t> </w:t>
      </w:r>
      <w:r>
        <w:rPr>
          <w:sz w:val="24"/>
        </w:rPr>
        <w:t>de</w:t>
      </w:r>
      <w:r>
        <w:rPr>
          <w:spacing w:val="-15"/>
          <w:sz w:val="24"/>
        </w:rPr>
        <w:t> </w:t>
      </w:r>
      <w:r>
        <w:rPr>
          <w:sz w:val="24"/>
        </w:rPr>
        <w:t>cette</w:t>
      </w:r>
      <w:r>
        <w:rPr>
          <w:spacing w:val="-15"/>
          <w:sz w:val="24"/>
        </w:rPr>
        <w:t> </w:t>
      </w:r>
      <w:r>
        <w:rPr>
          <w:sz w:val="24"/>
        </w:rPr>
        <w:t>oeuvre</w:t>
      </w:r>
      <w:r>
        <w:rPr>
          <w:spacing w:val="-15"/>
          <w:sz w:val="24"/>
        </w:rPr>
        <w:t> </w:t>
      </w:r>
      <w:r>
        <w:rPr>
          <w:sz w:val="24"/>
        </w:rPr>
        <w:t>graphique</w:t>
      </w:r>
      <w:r>
        <w:rPr>
          <w:spacing w:val="-15"/>
          <w:sz w:val="24"/>
        </w:rPr>
        <w:t> </w:t>
      </w:r>
      <w:r>
        <w:rPr>
          <w:sz w:val="24"/>
        </w:rPr>
        <w:t>est</w:t>
      </w:r>
      <w:r>
        <w:rPr>
          <w:spacing w:val="-15"/>
          <w:sz w:val="24"/>
        </w:rPr>
        <w:t> </w:t>
      </w:r>
      <w:r>
        <w:rPr>
          <w:sz w:val="24"/>
        </w:rPr>
        <w:t>ainsi</w:t>
      </w:r>
      <w:r>
        <w:rPr>
          <w:spacing w:val="-15"/>
          <w:sz w:val="24"/>
        </w:rPr>
        <w:t> </w:t>
      </w:r>
      <w:r>
        <w:rPr>
          <w:sz w:val="24"/>
        </w:rPr>
        <w:t>caractérisée</w:t>
      </w:r>
      <w:r>
        <w:rPr>
          <w:spacing w:val="-15"/>
          <w:sz w:val="24"/>
        </w:rPr>
        <w:t> </w:t>
      </w:r>
      <w:r>
        <w:rPr>
          <w:sz w:val="24"/>
        </w:rPr>
        <w:t>de sorte qu’elle est protégée par le droit d’auteur.</w:t>
      </w:r>
    </w:p>
    <w:p>
      <w:pPr>
        <w:spacing w:before="202"/>
        <w:ind w:left="4091" w:right="0" w:firstLine="0"/>
        <w:jc w:val="left"/>
        <w:rPr>
          <w:i/>
          <w:sz w:val="24"/>
        </w:rPr>
      </w:pPr>
      <w:r>
        <w:rPr>
          <w:i/>
          <w:sz w:val="24"/>
        </w:rPr>
        <w:t>Sur</w:t>
      </w:r>
      <w:r>
        <w:rPr>
          <w:i/>
          <w:spacing w:val="-4"/>
          <w:sz w:val="24"/>
        </w:rPr>
        <w:t> </w:t>
      </w:r>
      <w:r>
        <w:rPr>
          <w:i/>
          <w:sz w:val="24"/>
        </w:rPr>
        <w:t>l’originalité</w:t>
      </w:r>
      <w:r>
        <w:rPr>
          <w:i/>
          <w:spacing w:val="-1"/>
          <w:sz w:val="24"/>
        </w:rPr>
        <w:t> </w:t>
      </w:r>
      <w:r>
        <w:rPr>
          <w:i/>
          <w:sz w:val="24"/>
        </w:rPr>
        <w:t>du</w:t>
      </w:r>
      <w:r>
        <w:rPr>
          <w:i/>
          <w:spacing w:val="-1"/>
          <w:sz w:val="24"/>
        </w:rPr>
        <w:t> </w:t>
      </w:r>
      <w:r>
        <w:rPr>
          <w:i/>
          <w:sz w:val="24"/>
        </w:rPr>
        <w:t>dessin</w:t>
      </w:r>
      <w:r>
        <w:rPr>
          <w:i/>
          <w:spacing w:val="-2"/>
          <w:sz w:val="24"/>
        </w:rPr>
        <w:t> </w:t>
      </w:r>
      <w:r>
        <w:rPr>
          <w:i/>
          <w:sz w:val="24"/>
        </w:rPr>
        <w:t>“Les</w:t>
      </w:r>
      <w:r>
        <w:rPr>
          <w:i/>
          <w:spacing w:val="-1"/>
          <w:sz w:val="24"/>
        </w:rPr>
        <w:t> </w:t>
      </w:r>
      <w:r>
        <w:rPr>
          <w:i/>
          <w:sz w:val="24"/>
        </w:rPr>
        <w:t>Cavaliers</w:t>
      </w:r>
      <w:r>
        <w:rPr>
          <w:i/>
          <w:spacing w:val="-1"/>
          <w:sz w:val="24"/>
        </w:rPr>
        <w:t> </w:t>
      </w:r>
      <w:r>
        <w:rPr>
          <w:i/>
          <w:spacing w:val="-2"/>
          <w:sz w:val="24"/>
        </w:rPr>
        <w:t>d’or”</w:t>
      </w:r>
    </w:p>
    <w:p>
      <w:pPr>
        <w:pStyle w:val="ListParagraph"/>
        <w:numPr>
          <w:ilvl w:val="0"/>
          <w:numId w:val="2"/>
        </w:numPr>
        <w:tabs>
          <w:tab w:pos="3368" w:val="left" w:leader="none"/>
          <w:tab w:pos="3371" w:val="left" w:leader="none"/>
        </w:tabs>
        <w:spacing w:line="208" w:lineRule="auto" w:before="233" w:after="0"/>
        <w:ind w:left="3371" w:right="168" w:hanging="567"/>
        <w:jc w:val="both"/>
        <w:rPr>
          <w:sz w:val="24"/>
        </w:rPr>
      </w:pPr>
      <w:r>
        <w:rPr>
          <w:sz w:val="24"/>
        </w:rPr>
        <w:t>Selon les</w:t>
      </w:r>
      <w:r>
        <w:rPr>
          <w:sz w:val="24"/>
        </w:rPr>
        <w:t> demanderesses “L’originalité de ce dessin résulte de la combinaison originale des caractéristiques suivantes :</w:t>
      </w:r>
    </w:p>
    <w:p>
      <w:pPr>
        <w:pStyle w:val="ListParagraph"/>
        <w:numPr>
          <w:ilvl w:val="1"/>
          <w:numId w:val="2"/>
        </w:numPr>
        <w:tabs>
          <w:tab w:pos="3502" w:val="left" w:leader="none"/>
        </w:tabs>
        <w:spacing w:line="208" w:lineRule="auto" w:before="0" w:after="0"/>
        <w:ind w:left="3371" w:right="166" w:firstLine="0"/>
        <w:jc w:val="both"/>
        <w:rPr>
          <w:sz w:val="24"/>
        </w:rPr>
      </w:pPr>
      <w:r>
        <w:rPr>
          <w:sz w:val="24"/>
        </w:rPr>
        <w:t>Ce</w:t>
      </w:r>
      <w:r>
        <w:rPr>
          <w:spacing w:val="-9"/>
          <w:sz w:val="24"/>
        </w:rPr>
        <w:t> </w:t>
      </w:r>
      <w:r>
        <w:rPr>
          <w:sz w:val="24"/>
        </w:rPr>
        <w:t>carré</w:t>
      </w:r>
      <w:r>
        <w:rPr>
          <w:spacing w:val="-13"/>
          <w:sz w:val="24"/>
        </w:rPr>
        <w:t> </w:t>
      </w:r>
      <w:r>
        <w:rPr>
          <w:sz w:val="24"/>
        </w:rPr>
        <w:t>se</w:t>
      </w:r>
      <w:r>
        <w:rPr>
          <w:spacing w:val="-9"/>
          <w:sz w:val="24"/>
        </w:rPr>
        <w:t> </w:t>
      </w:r>
      <w:r>
        <w:rPr>
          <w:sz w:val="24"/>
        </w:rPr>
        <w:t>compose</w:t>
      </w:r>
      <w:r>
        <w:rPr>
          <w:spacing w:val="-12"/>
          <w:sz w:val="24"/>
        </w:rPr>
        <w:t> </w:t>
      </w:r>
      <w:r>
        <w:rPr>
          <w:sz w:val="24"/>
        </w:rPr>
        <w:t>d’ornements</w:t>
      </w:r>
      <w:r>
        <w:rPr>
          <w:spacing w:val="-13"/>
          <w:sz w:val="24"/>
        </w:rPr>
        <w:t> </w:t>
      </w:r>
      <w:r>
        <w:rPr>
          <w:sz w:val="24"/>
        </w:rPr>
        <w:t>divers</w:t>
      </w:r>
      <w:r>
        <w:rPr>
          <w:spacing w:val="-12"/>
          <w:sz w:val="24"/>
        </w:rPr>
        <w:t> </w:t>
      </w:r>
      <w:r>
        <w:rPr>
          <w:sz w:val="24"/>
        </w:rPr>
        <w:t>sur</w:t>
      </w:r>
      <w:r>
        <w:rPr>
          <w:spacing w:val="-11"/>
          <w:sz w:val="24"/>
        </w:rPr>
        <w:t> </w:t>
      </w:r>
      <w:r>
        <w:rPr>
          <w:sz w:val="24"/>
        </w:rPr>
        <w:t>le</w:t>
      </w:r>
      <w:r>
        <w:rPr>
          <w:spacing w:val="-11"/>
          <w:sz w:val="24"/>
        </w:rPr>
        <w:t> </w:t>
      </w:r>
      <w:r>
        <w:rPr>
          <w:sz w:val="24"/>
        </w:rPr>
        <w:t>thème</w:t>
      </w:r>
      <w:r>
        <w:rPr>
          <w:spacing w:val="-12"/>
          <w:sz w:val="24"/>
        </w:rPr>
        <w:t> </w:t>
      </w:r>
      <w:r>
        <w:rPr>
          <w:sz w:val="24"/>
        </w:rPr>
        <w:t>des</w:t>
      </w:r>
      <w:r>
        <w:rPr>
          <w:spacing w:val="-11"/>
          <w:sz w:val="24"/>
        </w:rPr>
        <w:t> </w:t>
      </w:r>
      <w:r>
        <w:rPr>
          <w:sz w:val="24"/>
        </w:rPr>
        <w:t>animaux</w:t>
      </w:r>
      <w:r>
        <w:rPr>
          <w:spacing w:val="-9"/>
          <w:sz w:val="24"/>
        </w:rPr>
        <w:t> </w:t>
      </w:r>
      <w:r>
        <w:rPr>
          <w:sz w:val="24"/>
        </w:rPr>
        <w:t>et de la chasse ;</w:t>
      </w:r>
    </w:p>
    <w:p>
      <w:pPr>
        <w:pStyle w:val="ListParagraph"/>
        <w:numPr>
          <w:ilvl w:val="1"/>
          <w:numId w:val="2"/>
        </w:numPr>
        <w:tabs>
          <w:tab w:pos="3492" w:val="left" w:leader="none"/>
        </w:tabs>
        <w:spacing w:line="208" w:lineRule="auto" w:before="0" w:after="0"/>
        <w:ind w:left="3371" w:right="166" w:firstLine="0"/>
        <w:jc w:val="both"/>
        <w:rPr>
          <w:sz w:val="24"/>
        </w:rPr>
      </w:pPr>
      <w:r>
        <w:rPr>
          <w:spacing w:val="-2"/>
          <w:sz w:val="24"/>
        </w:rPr>
        <w:t>au</w:t>
      </w:r>
      <w:r>
        <w:rPr>
          <w:spacing w:val="-11"/>
          <w:sz w:val="24"/>
        </w:rPr>
        <w:t> </w:t>
      </w:r>
      <w:r>
        <w:rPr>
          <w:spacing w:val="-2"/>
          <w:sz w:val="24"/>
        </w:rPr>
        <w:t>centre,</w:t>
      </w:r>
      <w:r>
        <w:rPr>
          <w:spacing w:val="-12"/>
          <w:sz w:val="24"/>
        </w:rPr>
        <w:t> </w:t>
      </w:r>
      <w:r>
        <w:rPr>
          <w:spacing w:val="-2"/>
          <w:sz w:val="24"/>
        </w:rPr>
        <w:t>trois</w:t>
      </w:r>
      <w:r>
        <w:rPr>
          <w:spacing w:val="-8"/>
          <w:sz w:val="24"/>
        </w:rPr>
        <w:t> </w:t>
      </w:r>
      <w:r>
        <w:rPr>
          <w:spacing w:val="-2"/>
          <w:sz w:val="24"/>
        </w:rPr>
        <w:t>colliers</w:t>
      </w:r>
      <w:r>
        <w:rPr>
          <w:spacing w:val="-10"/>
          <w:sz w:val="24"/>
        </w:rPr>
        <w:t> </w:t>
      </w:r>
      <w:r>
        <w:rPr>
          <w:spacing w:val="-2"/>
          <w:sz w:val="24"/>
        </w:rPr>
        <w:t>s’entremêlent,</w:t>
      </w:r>
      <w:r>
        <w:rPr>
          <w:spacing w:val="-13"/>
          <w:sz w:val="24"/>
        </w:rPr>
        <w:t> </w:t>
      </w:r>
      <w:r>
        <w:rPr>
          <w:spacing w:val="-2"/>
          <w:sz w:val="24"/>
        </w:rPr>
        <w:t>celui</w:t>
      </w:r>
      <w:r>
        <w:rPr>
          <w:spacing w:val="-13"/>
          <w:sz w:val="24"/>
        </w:rPr>
        <w:t> </w:t>
      </w:r>
      <w:r>
        <w:rPr>
          <w:spacing w:val="-2"/>
          <w:sz w:val="24"/>
        </w:rPr>
        <w:t>du</w:t>
      </w:r>
      <w:r>
        <w:rPr>
          <w:spacing w:val="-8"/>
          <w:sz w:val="24"/>
        </w:rPr>
        <w:t> </w:t>
      </w:r>
      <w:r>
        <w:rPr>
          <w:spacing w:val="-2"/>
          <w:sz w:val="24"/>
        </w:rPr>
        <w:t>dessus,</w:t>
      </w:r>
      <w:r>
        <w:rPr>
          <w:spacing w:val="-9"/>
          <w:sz w:val="24"/>
        </w:rPr>
        <w:t> </w:t>
      </w:r>
      <w:r>
        <w:rPr>
          <w:spacing w:val="-2"/>
          <w:sz w:val="24"/>
        </w:rPr>
        <w:t>pectoral</w:t>
      </w:r>
      <w:r>
        <w:rPr>
          <w:spacing w:val="-12"/>
          <w:sz w:val="24"/>
        </w:rPr>
        <w:t> </w:t>
      </w:r>
      <w:r>
        <w:rPr>
          <w:spacing w:val="-2"/>
          <w:sz w:val="24"/>
        </w:rPr>
        <w:t>du</w:t>
      </w:r>
      <w:r>
        <w:rPr>
          <w:spacing w:val="-8"/>
          <w:sz w:val="24"/>
        </w:rPr>
        <w:t> </w:t>
      </w:r>
      <w:r>
        <w:rPr>
          <w:spacing w:val="-2"/>
          <w:sz w:val="24"/>
        </w:rPr>
        <w:t>IVe </w:t>
      </w:r>
      <w:r>
        <w:rPr>
          <w:sz w:val="24"/>
        </w:rPr>
        <w:t>siècle</w:t>
      </w:r>
      <w:r>
        <w:rPr>
          <w:spacing w:val="-10"/>
          <w:sz w:val="24"/>
        </w:rPr>
        <w:t> </w:t>
      </w:r>
      <w:r>
        <w:rPr>
          <w:sz w:val="24"/>
        </w:rPr>
        <w:t>avant</w:t>
      </w:r>
      <w:r>
        <w:rPr>
          <w:spacing w:val="-10"/>
          <w:sz w:val="24"/>
        </w:rPr>
        <w:t> </w:t>
      </w:r>
      <w:r>
        <w:rPr>
          <w:sz w:val="24"/>
        </w:rPr>
        <w:t>J.-C.</w:t>
      </w:r>
      <w:r>
        <w:rPr>
          <w:spacing w:val="-8"/>
          <w:sz w:val="24"/>
        </w:rPr>
        <w:t> </w:t>
      </w:r>
      <w:r>
        <w:rPr>
          <w:sz w:val="24"/>
        </w:rPr>
        <w:t>conservé</w:t>
      </w:r>
      <w:r>
        <w:rPr>
          <w:spacing w:val="-10"/>
          <w:sz w:val="24"/>
        </w:rPr>
        <w:t> </w:t>
      </w:r>
      <w:r>
        <w:rPr>
          <w:sz w:val="24"/>
        </w:rPr>
        <w:t>à</w:t>
      </w:r>
      <w:r>
        <w:rPr>
          <w:spacing w:val="-12"/>
          <w:sz w:val="24"/>
        </w:rPr>
        <w:t> </w:t>
      </w:r>
      <w:r>
        <w:rPr>
          <w:sz w:val="24"/>
        </w:rPr>
        <w:t>Kiev,</w:t>
      </w:r>
      <w:r>
        <w:rPr>
          <w:spacing w:val="-12"/>
          <w:sz w:val="24"/>
        </w:rPr>
        <w:t> </w:t>
      </w:r>
      <w:r>
        <w:rPr>
          <w:sz w:val="24"/>
        </w:rPr>
        <w:t>est</w:t>
      </w:r>
      <w:r>
        <w:rPr>
          <w:spacing w:val="-10"/>
          <w:sz w:val="24"/>
        </w:rPr>
        <w:t> </w:t>
      </w:r>
      <w:r>
        <w:rPr>
          <w:sz w:val="24"/>
        </w:rPr>
        <w:t>très</w:t>
      </w:r>
      <w:r>
        <w:rPr>
          <w:spacing w:val="-13"/>
          <w:sz w:val="24"/>
        </w:rPr>
        <w:t> </w:t>
      </w:r>
      <w:r>
        <w:rPr>
          <w:sz w:val="24"/>
        </w:rPr>
        <w:t>imposant</w:t>
      </w:r>
      <w:r>
        <w:rPr>
          <w:spacing w:val="-10"/>
          <w:sz w:val="24"/>
        </w:rPr>
        <w:t> </w:t>
      </w:r>
      <w:r>
        <w:rPr>
          <w:sz w:val="24"/>
        </w:rPr>
        <w:t>et</w:t>
      </w:r>
      <w:r>
        <w:rPr>
          <w:spacing w:val="-11"/>
          <w:sz w:val="24"/>
        </w:rPr>
        <w:t> </w:t>
      </w:r>
      <w:r>
        <w:rPr>
          <w:sz w:val="24"/>
        </w:rPr>
        <w:t>est</w:t>
      </w:r>
      <w:r>
        <w:rPr>
          <w:spacing w:val="-11"/>
          <w:sz w:val="24"/>
        </w:rPr>
        <w:t> </w:t>
      </w:r>
      <w:r>
        <w:rPr>
          <w:sz w:val="24"/>
        </w:rPr>
        <w:t>constitué</w:t>
      </w:r>
      <w:r>
        <w:rPr>
          <w:spacing w:val="-11"/>
          <w:sz w:val="24"/>
        </w:rPr>
        <w:t> </w:t>
      </w:r>
      <w:r>
        <w:rPr>
          <w:sz w:val="24"/>
        </w:rPr>
        <w:t>de beaucoup</w:t>
      </w:r>
      <w:r>
        <w:rPr>
          <w:spacing w:val="-2"/>
          <w:sz w:val="24"/>
        </w:rPr>
        <w:t> </w:t>
      </w:r>
      <w:r>
        <w:rPr>
          <w:sz w:val="24"/>
        </w:rPr>
        <w:t>de petits animaux, d’hommes et de fleurs sur trois </w:t>
      </w:r>
      <w:r>
        <w:rPr>
          <w:sz w:val="24"/>
        </w:rPr>
        <w:t>rangées.</w:t>
      </w:r>
    </w:p>
    <w:p>
      <w:pPr>
        <w:pStyle w:val="ListParagraph"/>
        <w:numPr>
          <w:ilvl w:val="1"/>
          <w:numId w:val="2"/>
        </w:numPr>
        <w:tabs>
          <w:tab w:pos="3521" w:val="left" w:leader="none"/>
        </w:tabs>
        <w:spacing w:line="208" w:lineRule="auto" w:before="0" w:after="0"/>
        <w:ind w:left="3371" w:right="165" w:firstLine="0"/>
        <w:jc w:val="both"/>
        <w:rPr>
          <w:sz w:val="24"/>
        </w:rPr>
      </w:pPr>
      <w:r>
        <w:rPr>
          <w:sz w:val="24"/>
        </w:rPr>
        <w:t>Les deux colliers de la base sont plus fins et torsadés et ne sont pas </w:t>
      </w:r>
      <w:r>
        <w:rPr>
          <w:spacing w:val="-2"/>
          <w:sz w:val="24"/>
        </w:rPr>
        <w:t>des</w:t>
      </w:r>
      <w:r>
        <w:rPr>
          <w:spacing w:val="-5"/>
          <w:sz w:val="24"/>
        </w:rPr>
        <w:t> </w:t>
      </w:r>
      <w:r>
        <w:rPr>
          <w:spacing w:val="-2"/>
          <w:sz w:val="24"/>
        </w:rPr>
        <w:t>cercles</w:t>
      </w:r>
      <w:r>
        <w:rPr>
          <w:spacing w:val="-12"/>
          <w:sz w:val="24"/>
        </w:rPr>
        <w:t> </w:t>
      </w:r>
      <w:r>
        <w:rPr>
          <w:spacing w:val="-2"/>
          <w:sz w:val="24"/>
        </w:rPr>
        <w:t>complets,</w:t>
      </w:r>
      <w:r>
        <w:rPr>
          <w:spacing w:val="-7"/>
          <w:sz w:val="24"/>
        </w:rPr>
        <w:t> </w:t>
      </w:r>
      <w:r>
        <w:rPr>
          <w:spacing w:val="-2"/>
          <w:sz w:val="24"/>
        </w:rPr>
        <w:t>les</w:t>
      </w:r>
      <w:r>
        <w:rPr>
          <w:spacing w:val="-7"/>
          <w:sz w:val="24"/>
        </w:rPr>
        <w:t> </w:t>
      </w:r>
      <w:r>
        <w:rPr>
          <w:spacing w:val="-2"/>
          <w:sz w:val="24"/>
        </w:rPr>
        <w:t>deux</w:t>
      </w:r>
      <w:r>
        <w:rPr>
          <w:spacing w:val="-5"/>
          <w:sz w:val="24"/>
        </w:rPr>
        <w:t> </w:t>
      </w:r>
      <w:r>
        <w:rPr>
          <w:spacing w:val="-2"/>
          <w:sz w:val="24"/>
        </w:rPr>
        <w:t>extrémités</w:t>
      </w:r>
      <w:r>
        <w:rPr>
          <w:spacing w:val="-8"/>
          <w:sz w:val="24"/>
        </w:rPr>
        <w:t> </w:t>
      </w:r>
      <w:r>
        <w:rPr>
          <w:spacing w:val="-2"/>
          <w:sz w:val="24"/>
        </w:rPr>
        <w:t>représentent</w:t>
      </w:r>
      <w:r>
        <w:rPr>
          <w:spacing w:val="-12"/>
          <w:sz w:val="24"/>
        </w:rPr>
        <w:t> </w:t>
      </w:r>
      <w:r>
        <w:rPr>
          <w:spacing w:val="-2"/>
          <w:sz w:val="24"/>
        </w:rPr>
        <w:t>des</w:t>
      </w:r>
      <w:r>
        <w:rPr>
          <w:spacing w:val="-8"/>
          <w:sz w:val="24"/>
        </w:rPr>
        <w:t> </w:t>
      </w:r>
      <w:r>
        <w:rPr>
          <w:spacing w:val="-2"/>
          <w:sz w:val="24"/>
        </w:rPr>
        <w:t>cavaliers</w:t>
      </w:r>
      <w:r>
        <w:rPr>
          <w:spacing w:val="-7"/>
          <w:sz w:val="24"/>
        </w:rPr>
        <w:t> </w:t>
      </w:r>
      <w:r>
        <w:rPr>
          <w:spacing w:val="-2"/>
          <w:sz w:val="24"/>
        </w:rPr>
        <w:t>sur </w:t>
      </w:r>
      <w:r>
        <w:rPr>
          <w:sz w:val="24"/>
        </w:rPr>
        <w:t>des demi-chevaux.</w:t>
      </w:r>
    </w:p>
    <w:p>
      <w:pPr>
        <w:pStyle w:val="ListParagraph"/>
        <w:numPr>
          <w:ilvl w:val="1"/>
          <w:numId w:val="2"/>
        </w:numPr>
        <w:tabs>
          <w:tab w:pos="3571" w:val="left" w:leader="none"/>
        </w:tabs>
        <w:spacing w:line="208" w:lineRule="auto" w:before="0" w:after="0"/>
        <w:ind w:left="3371" w:right="164" w:firstLine="0"/>
        <w:jc w:val="both"/>
        <w:rPr>
          <w:sz w:val="24"/>
        </w:rPr>
      </w:pPr>
      <w:r>
        <w:rPr>
          <w:sz w:val="24"/>
        </w:rPr>
        <w:t>Entre les deux colliers, quatre petites broches représentent des chevaux et des lions.</w:t>
      </w:r>
    </w:p>
    <w:p>
      <w:pPr>
        <w:pStyle w:val="ListParagraph"/>
        <w:numPr>
          <w:ilvl w:val="1"/>
          <w:numId w:val="2"/>
        </w:numPr>
        <w:tabs>
          <w:tab w:pos="3504" w:val="left" w:leader="none"/>
        </w:tabs>
        <w:spacing w:line="208" w:lineRule="auto" w:before="0" w:after="0"/>
        <w:ind w:left="3371" w:right="169" w:firstLine="0"/>
        <w:jc w:val="both"/>
        <w:rPr>
          <w:sz w:val="24"/>
        </w:rPr>
      </w:pPr>
      <w:r>
        <w:rPr>
          <w:sz w:val="24"/>
        </w:rPr>
        <w:t>En-dessous,</w:t>
      </w:r>
      <w:r>
        <w:rPr>
          <w:spacing w:val="-10"/>
          <w:sz w:val="24"/>
        </w:rPr>
        <w:t> </w:t>
      </w:r>
      <w:r>
        <w:rPr>
          <w:sz w:val="24"/>
        </w:rPr>
        <w:t>un</w:t>
      </w:r>
      <w:r>
        <w:rPr>
          <w:spacing w:val="-9"/>
          <w:sz w:val="24"/>
        </w:rPr>
        <w:t> </w:t>
      </w:r>
      <w:r>
        <w:rPr>
          <w:sz w:val="24"/>
        </w:rPr>
        <w:t>grand</w:t>
      </w:r>
      <w:r>
        <w:rPr>
          <w:spacing w:val="-11"/>
          <w:sz w:val="24"/>
        </w:rPr>
        <w:t> </w:t>
      </w:r>
      <w:r>
        <w:rPr>
          <w:sz w:val="24"/>
        </w:rPr>
        <w:t>peigne</w:t>
      </w:r>
      <w:r>
        <w:rPr>
          <w:spacing w:val="-9"/>
          <w:sz w:val="24"/>
        </w:rPr>
        <w:t> </w:t>
      </w:r>
      <w:r>
        <w:rPr>
          <w:sz w:val="24"/>
        </w:rPr>
        <w:t>dont</w:t>
      </w:r>
      <w:r>
        <w:rPr>
          <w:spacing w:val="-8"/>
          <w:sz w:val="24"/>
        </w:rPr>
        <w:t> </w:t>
      </w:r>
      <w:r>
        <w:rPr>
          <w:sz w:val="24"/>
        </w:rPr>
        <w:t>le</w:t>
      </w:r>
      <w:r>
        <w:rPr>
          <w:spacing w:val="-10"/>
          <w:sz w:val="24"/>
        </w:rPr>
        <w:t> </w:t>
      </w:r>
      <w:r>
        <w:rPr>
          <w:sz w:val="24"/>
        </w:rPr>
        <w:t>dessus</w:t>
      </w:r>
      <w:r>
        <w:rPr>
          <w:spacing w:val="-9"/>
          <w:sz w:val="24"/>
        </w:rPr>
        <w:t> </w:t>
      </w:r>
      <w:r>
        <w:rPr>
          <w:sz w:val="24"/>
        </w:rPr>
        <w:t>est</w:t>
      </w:r>
      <w:r>
        <w:rPr>
          <w:spacing w:val="-8"/>
          <w:sz w:val="24"/>
        </w:rPr>
        <w:t> </w:t>
      </w:r>
      <w:r>
        <w:rPr>
          <w:sz w:val="24"/>
        </w:rPr>
        <w:t>une</w:t>
      </w:r>
      <w:r>
        <w:rPr>
          <w:spacing w:val="-12"/>
          <w:sz w:val="24"/>
        </w:rPr>
        <w:t> </w:t>
      </w:r>
      <w:r>
        <w:rPr>
          <w:sz w:val="24"/>
        </w:rPr>
        <w:t>scène</w:t>
      </w:r>
      <w:r>
        <w:rPr>
          <w:spacing w:val="-15"/>
          <w:sz w:val="24"/>
        </w:rPr>
        <w:t> </w:t>
      </w:r>
      <w:r>
        <w:rPr>
          <w:sz w:val="24"/>
        </w:rPr>
        <w:t>de</w:t>
      </w:r>
      <w:r>
        <w:rPr>
          <w:spacing w:val="-9"/>
          <w:sz w:val="24"/>
        </w:rPr>
        <w:t> </w:t>
      </w:r>
      <w:r>
        <w:rPr>
          <w:sz w:val="24"/>
        </w:rPr>
        <w:t>bataille, est dessiné.</w:t>
      </w:r>
    </w:p>
    <w:p>
      <w:pPr>
        <w:pStyle w:val="BodyText"/>
        <w:spacing w:line="208" w:lineRule="auto"/>
        <w:ind w:right="166"/>
      </w:pPr>
      <w:r>
        <w:rPr>
          <w:spacing w:val="-2"/>
        </w:rPr>
        <w:t>-Aux</w:t>
      </w:r>
      <w:r>
        <w:rPr>
          <w:spacing w:val="-13"/>
        </w:rPr>
        <w:t> </w:t>
      </w:r>
      <w:r>
        <w:rPr>
          <w:spacing w:val="-2"/>
        </w:rPr>
        <w:t>quatre</w:t>
      </w:r>
      <w:r>
        <w:rPr>
          <w:spacing w:val="-13"/>
        </w:rPr>
        <w:t> </w:t>
      </w:r>
      <w:r>
        <w:rPr>
          <w:spacing w:val="-2"/>
        </w:rPr>
        <w:t>extrémités,</w:t>
      </w:r>
      <w:r>
        <w:rPr>
          <w:spacing w:val="-13"/>
        </w:rPr>
        <w:t> </w:t>
      </w:r>
      <w:r>
        <w:rPr>
          <w:spacing w:val="-2"/>
        </w:rPr>
        <w:t>quatre</w:t>
      </w:r>
      <w:r>
        <w:rPr>
          <w:spacing w:val="-13"/>
        </w:rPr>
        <w:t> </w:t>
      </w:r>
      <w:r>
        <w:rPr>
          <w:spacing w:val="-2"/>
        </w:rPr>
        <w:t>gros</w:t>
      </w:r>
      <w:r>
        <w:rPr>
          <w:spacing w:val="-13"/>
        </w:rPr>
        <w:t> </w:t>
      </w:r>
      <w:r>
        <w:rPr>
          <w:spacing w:val="-2"/>
        </w:rPr>
        <w:t>gibiers</w:t>
      </w:r>
      <w:r>
        <w:rPr>
          <w:spacing w:val="-13"/>
        </w:rPr>
        <w:t> </w:t>
      </w:r>
      <w:r>
        <w:rPr>
          <w:spacing w:val="-2"/>
        </w:rPr>
        <w:t>sont</w:t>
      </w:r>
      <w:r>
        <w:rPr>
          <w:spacing w:val="-13"/>
        </w:rPr>
        <w:t> </w:t>
      </w:r>
      <w:r>
        <w:rPr>
          <w:spacing w:val="-2"/>
        </w:rPr>
        <w:t>représentés</w:t>
      </w:r>
      <w:r>
        <w:rPr>
          <w:spacing w:val="-13"/>
        </w:rPr>
        <w:t> </w:t>
      </w:r>
      <w:r>
        <w:rPr>
          <w:spacing w:val="-2"/>
        </w:rPr>
        <w:t>et</w:t>
      </w:r>
      <w:r>
        <w:rPr>
          <w:spacing w:val="-13"/>
        </w:rPr>
        <w:t> </w:t>
      </w:r>
      <w:r>
        <w:rPr>
          <w:spacing w:val="-2"/>
        </w:rPr>
        <w:t>reliés</w:t>
      </w:r>
      <w:r>
        <w:rPr>
          <w:spacing w:val="-13"/>
        </w:rPr>
        <w:t> </w:t>
      </w:r>
      <w:r>
        <w:rPr>
          <w:spacing w:val="-2"/>
        </w:rPr>
        <w:t>par </w:t>
      </w:r>
      <w:r>
        <w:rPr/>
        <w:t>des rubans à l’encadrement.</w:t>
      </w:r>
    </w:p>
    <w:p>
      <w:pPr>
        <w:pStyle w:val="ListParagraph"/>
        <w:numPr>
          <w:ilvl w:val="1"/>
          <w:numId w:val="2"/>
        </w:numPr>
        <w:tabs>
          <w:tab w:pos="3523" w:val="left" w:leader="none"/>
        </w:tabs>
        <w:spacing w:line="208" w:lineRule="auto" w:before="0" w:after="0"/>
        <w:ind w:left="3371" w:right="167" w:firstLine="0"/>
        <w:jc w:val="both"/>
        <w:rPr>
          <w:sz w:val="24"/>
        </w:rPr>
      </w:pPr>
      <w:r>
        <w:rPr>
          <w:sz w:val="24"/>
        </w:rPr>
        <w:t>Ce dernier est composé de petites amulettes représentant, à </w:t>
      </w:r>
      <w:r>
        <w:rPr>
          <w:sz w:val="24"/>
        </w:rPr>
        <w:t>chaque fois, deux têtes de biches liées entre elles.</w:t>
      </w:r>
    </w:p>
    <w:p>
      <w:pPr>
        <w:pStyle w:val="ListParagraph"/>
        <w:numPr>
          <w:ilvl w:val="1"/>
          <w:numId w:val="2"/>
        </w:numPr>
        <w:tabs>
          <w:tab w:pos="3514" w:val="left" w:leader="none"/>
        </w:tabs>
        <w:spacing w:line="208" w:lineRule="auto" w:before="0" w:after="0"/>
        <w:ind w:left="3371" w:right="168" w:firstLine="0"/>
        <w:jc w:val="both"/>
        <w:rPr>
          <w:sz w:val="24"/>
        </w:rPr>
      </w:pPr>
      <w:r>
        <w:rPr>
          <w:sz w:val="24"/>
        </w:rPr>
        <w:t>L’intégralité des éléments</w:t>
      </w:r>
      <w:r>
        <w:rPr>
          <w:spacing w:val="-1"/>
          <w:sz w:val="24"/>
        </w:rPr>
        <w:t> </w:t>
      </w:r>
      <w:r>
        <w:rPr>
          <w:sz w:val="24"/>
        </w:rPr>
        <w:t>est de couleur</w:t>
      </w:r>
      <w:r>
        <w:rPr>
          <w:spacing w:val="-1"/>
          <w:sz w:val="24"/>
        </w:rPr>
        <w:t> </w:t>
      </w:r>
      <w:r>
        <w:rPr>
          <w:sz w:val="24"/>
        </w:rPr>
        <w:t>dorée et posée sur un fond bleu clair entouré de bleu</w:t>
      </w:r>
    </w:p>
    <w:p>
      <w:pPr>
        <w:pStyle w:val="BodyText"/>
        <w:spacing w:line="229" w:lineRule="exact"/>
        <w:jc w:val="left"/>
      </w:pPr>
      <w:r>
        <w:rPr>
          <w:spacing w:val="-2"/>
        </w:rPr>
        <w:t>canard.</w:t>
      </w:r>
    </w:p>
    <w:p>
      <w:pPr>
        <w:pStyle w:val="BodyText"/>
        <w:spacing w:line="208" w:lineRule="auto" w:before="11"/>
        <w:ind w:right="163"/>
      </w:pPr>
      <w:r>
        <w:rPr/>
        <w:t>Les Scythes, ensemble de peuples nomades eurasiens de l'Antiquité, aimaient décorer leurs armes et équipements équestres d'ornements métalliques ayant pour thème les animaux et les cavaliers. Par ce dessin, l’auteur rend hommage à l’art animalier scythe, qui s’insère dans l'art des steppes, en représentant harmonieusement des trésors issus de leurs civilisations.”</w:t>
      </w:r>
    </w:p>
    <w:p>
      <w:pPr>
        <w:pStyle w:val="ListParagraph"/>
        <w:numPr>
          <w:ilvl w:val="0"/>
          <w:numId w:val="2"/>
        </w:numPr>
        <w:tabs>
          <w:tab w:pos="3368" w:val="left" w:leader="none"/>
          <w:tab w:pos="3371" w:val="left" w:leader="none"/>
        </w:tabs>
        <w:spacing w:line="208" w:lineRule="auto" w:before="239" w:after="0"/>
        <w:ind w:left="3371" w:right="167" w:hanging="567"/>
        <w:jc w:val="both"/>
        <w:rPr>
          <w:sz w:val="24"/>
        </w:rPr>
      </w:pPr>
      <w:r>
        <w:rPr>
          <w:sz w:val="24"/>
        </w:rPr>
        <w:t>Le dessin intitulé “Les</w:t>
      </w:r>
      <w:r>
        <w:rPr>
          <w:sz w:val="24"/>
        </w:rPr>
        <w:t> Cavaliers d’or” se présente de la manière suivante :</w:t>
      </w:r>
    </w:p>
    <w:p>
      <w:pPr>
        <w:pStyle w:val="BodyText"/>
        <w:spacing w:before="5"/>
        <w:ind w:left="0"/>
        <w:jc w:val="left"/>
        <w:rPr>
          <w:sz w:val="20"/>
        </w:rPr>
      </w:pPr>
      <w:r>
        <w:rPr>
          <w:sz w:val="20"/>
        </w:rPr>
        <w:drawing>
          <wp:anchor distT="0" distB="0" distL="0" distR="0" allowOverlap="1" layoutInCell="1" locked="0" behindDoc="1" simplePos="0" relativeHeight="487600640">
            <wp:simplePos x="0" y="0"/>
            <wp:positionH relativeFrom="page">
              <wp:posOffset>2486405</wp:posOffset>
            </wp:positionH>
            <wp:positionV relativeFrom="paragraph">
              <wp:posOffset>164513</wp:posOffset>
            </wp:positionV>
            <wp:extent cx="1060447" cy="1055941"/>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6" cstate="print"/>
                    <a:stretch>
                      <a:fillRect/>
                    </a:stretch>
                  </pic:blipFill>
                  <pic:spPr>
                    <a:xfrm>
                      <a:off x="0" y="0"/>
                      <a:ext cx="1060447" cy="1055941"/>
                    </a:xfrm>
                    <a:prstGeom prst="rect">
                      <a:avLst/>
                    </a:prstGeom>
                  </pic:spPr>
                </pic:pic>
              </a:graphicData>
            </a:graphic>
          </wp:anchor>
        </w:drawing>
      </w:r>
    </w:p>
    <w:p>
      <w:pPr>
        <w:pStyle w:val="BodyText"/>
        <w:spacing w:after="0"/>
        <w:jc w:val="left"/>
        <w:rPr>
          <w:sz w:val="20"/>
        </w:rPr>
        <w:sectPr>
          <w:pgSz w:w="11910" w:h="16840"/>
          <w:pgMar w:header="867" w:footer="923" w:top="1220" w:bottom="1120" w:left="425" w:right="1275"/>
        </w:sectPr>
      </w:pPr>
    </w:p>
    <w:p>
      <w:pPr>
        <w:pStyle w:val="BodyText"/>
        <w:spacing w:before="186"/>
        <w:ind w:left="0"/>
        <w:jc w:val="left"/>
      </w:pPr>
    </w:p>
    <w:p>
      <w:pPr>
        <w:pStyle w:val="ListParagraph"/>
        <w:numPr>
          <w:ilvl w:val="0"/>
          <w:numId w:val="2"/>
        </w:numPr>
        <w:tabs>
          <w:tab w:pos="3368" w:val="left" w:leader="none"/>
          <w:tab w:pos="3371" w:val="left" w:leader="none"/>
        </w:tabs>
        <w:spacing w:line="208" w:lineRule="auto" w:before="1" w:after="0"/>
        <w:ind w:left="3371" w:right="164" w:hanging="567"/>
        <w:jc w:val="both"/>
        <w:rPr>
          <w:sz w:val="24"/>
        </w:rPr>
      </w:pPr>
      <w:r>
        <w:rPr>
          <w:sz w:val="24"/>
        </w:rPr>
        <w:t>Le tribunal ne peut que constater que les enchevêtrements et la disposition</w:t>
      </w:r>
      <w:r>
        <w:rPr>
          <w:spacing w:val="-6"/>
          <w:sz w:val="24"/>
        </w:rPr>
        <w:t> </w:t>
      </w:r>
      <w:r>
        <w:rPr>
          <w:sz w:val="24"/>
        </w:rPr>
        <w:t>opérés,</w:t>
      </w:r>
      <w:r>
        <w:rPr>
          <w:spacing w:val="-11"/>
          <w:sz w:val="24"/>
        </w:rPr>
        <w:t> </w:t>
      </w:r>
      <w:r>
        <w:rPr>
          <w:sz w:val="24"/>
        </w:rPr>
        <w:t>ainsi</w:t>
      </w:r>
      <w:r>
        <w:rPr>
          <w:spacing w:val="-9"/>
          <w:sz w:val="24"/>
        </w:rPr>
        <w:t> </w:t>
      </w:r>
      <w:r>
        <w:rPr>
          <w:sz w:val="24"/>
        </w:rPr>
        <w:t>que</w:t>
      </w:r>
      <w:r>
        <w:rPr>
          <w:spacing w:val="-12"/>
          <w:sz w:val="24"/>
        </w:rPr>
        <w:t> </w:t>
      </w:r>
      <w:r>
        <w:rPr>
          <w:sz w:val="24"/>
        </w:rPr>
        <w:t>les</w:t>
      </w:r>
      <w:r>
        <w:rPr>
          <w:spacing w:val="-11"/>
          <w:sz w:val="24"/>
        </w:rPr>
        <w:t> </w:t>
      </w:r>
      <w:r>
        <w:rPr>
          <w:sz w:val="24"/>
        </w:rPr>
        <w:t>jeux</w:t>
      </w:r>
      <w:r>
        <w:rPr>
          <w:spacing w:val="-9"/>
          <w:sz w:val="24"/>
        </w:rPr>
        <w:t> </w:t>
      </w:r>
      <w:r>
        <w:rPr>
          <w:sz w:val="24"/>
        </w:rPr>
        <w:t>avec</w:t>
      </w:r>
      <w:r>
        <w:rPr>
          <w:spacing w:val="-14"/>
          <w:sz w:val="24"/>
        </w:rPr>
        <w:t> </w:t>
      </w:r>
      <w:r>
        <w:rPr>
          <w:sz w:val="24"/>
        </w:rPr>
        <w:t>formes</w:t>
      </w:r>
      <w:r>
        <w:rPr>
          <w:spacing w:val="-12"/>
          <w:sz w:val="24"/>
        </w:rPr>
        <w:t> </w:t>
      </w:r>
      <w:r>
        <w:rPr>
          <w:sz w:val="24"/>
        </w:rPr>
        <w:t>qui</w:t>
      </w:r>
      <w:r>
        <w:rPr>
          <w:spacing w:val="-10"/>
          <w:sz w:val="24"/>
        </w:rPr>
        <w:t> </w:t>
      </w:r>
      <w:r>
        <w:rPr>
          <w:sz w:val="24"/>
        </w:rPr>
        <w:t>s’articulent</w:t>
      </w:r>
      <w:r>
        <w:rPr>
          <w:spacing w:val="-13"/>
          <w:sz w:val="24"/>
        </w:rPr>
        <w:t> </w:t>
      </w:r>
      <w:r>
        <w:rPr>
          <w:sz w:val="24"/>
        </w:rPr>
        <w:t>et</w:t>
      </w:r>
      <w:r>
        <w:rPr>
          <w:spacing w:val="-11"/>
          <w:sz w:val="24"/>
        </w:rPr>
        <w:t> </w:t>
      </w:r>
      <w:r>
        <w:rPr>
          <w:sz w:val="24"/>
        </w:rPr>
        <w:t>se complètent</w:t>
      </w:r>
      <w:r>
        <w:rPr>
          <w:spacing w:val="-7"/>
          <w:sz w:val="24"/>
        </w:rPr>
        <w:t> </w:t>
      </w:r>
      <w:r>
        <w:rPr>
          <w:sz w:val="24"/>
        </w:rPr>
        <w:t>les</w:t>
      </w:r>
      <w:r>
        <w:rPr>
          <w:spacing w:val="-6"/>
          <w:sz w:val="24"/>
        </w:rPr>
        <w:t> </w:t>
      </w:r>
      <w:r>
        <w:rPr>
          <w:sz w:val="24"/>
        </w:rPr>
        <w:t>unes</w:t>
      </w:r>
      <w:r>
        <w:rPr>
          <w:spacing w:val="-7"/>
          <w:sz w:val="24"/>
        </w:rPr>
        <w:t> </w:t>
      </w:r>
      <w:r>
        <w:rPr>
          <w:sz w:val="24"/>
        </w:rPr>
        <w:t>avec</w:t>
      </w:r>
      <w:r>
        <w:rPr>
          <w:spacing w:val="-8"/>
          <w:sz w:val="24"/>
        </w:rPr>
        <w:t> </w:t>
      </w:r>
      <w:r>
        <w:rPr>
          <w:sz w:val="24"/>
        </w:rPr>
        <w:t>les</w:t>
      </w:r>
      <w:r>
        <w:rPr>
          <w:spacing w:val="-6"/>
          <w:sz w:val="24"/>
        </w:rPr>
        <w:t> </w:t>
      </w:r>
      <w:r>
        <w:rPr>
          <w:sz w:val="24"/>
        </w:rPr>
        <w:t>autres</w:t>
      </w:r>
      <w:r>
        <w:rPr>
          <w:spacing w:val="-8"/>
          <w:sz w:val="24"/>
        </w:rPr>
        <w:t> </w:t>
      </w:r>
      <w:r>
        <w:rPr>
          <w:sz w:val="24"/>
        </w:rPr>
        <w:t>en</w:t>
      </w:r>
      <w:r>
        <w:rPr>
          <w:spacing w:val="-7"/>
          <w:sz w:val="24"/>
        </w:rPr>
        <w:t> </w:t>
      </w:r>
      <w:r>
        <w:rPr>
          <w:sz w:val="24"/>
        </w:rPr>
        <w:t>utilisant</w:t>
      </w:r>
      <w:r>
        <w:rPr>
          <w:spacing w:val="-7"/>
          <w:sz w:val="24"/>
        </w:rPr>
        <w:t> </w:t>
      </w:r>
      <w:r>
        <w:rPr>
          <w:sz w:val="24"/>
        </w:rPr>
        <w:t>des</w:t>
      </w:r>
      <w:r>
        <w:rPr>
          <w:spacing w:val="-9"/>
          <w:sz w:val="24"/>
        </w:rPr>
        <w:t> </w:t>
      </w:r>
      <w:r>
        <w:rPr>
          <w:sz w:val="24"/>
        </w:rPr>
        <w:t>bijoux,</w:t>
      </w:r>
      <w:r>
        <w:rPr>
          <w:spacing w:val="-6"/>
          <w:sz w:val="24"/>
        </w:rPr>
        <w:t> </w:t>
      </w:r>
      <w:r>
        <w:rPr>
          <w:sz w:val="24"/>
        </w:rPr>
        <w:t>constituent une combinaison de choix libres et créatifs portant l’empreinte de la personnalité de l’auteur. L’originalité de cette oeuvre graphique est ainsi caractérisée de sorte qu’elle est protégée par 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 dessin</w:t>
      </w:r>
      <w:r>
        <w:rPr>
          <w:i/>
          <w:spacing w:val="-1"/>
          <w:sz w:val="24"/>
        </w:rPr>
        <w:t> </w:t>
      </w:r>
      <w:r>
        <w:rPr>
          <w:i/>
          <w:sz w:val="24"/>
        </w:rPr>
        <w:t>“L’Instruction du</w:t>
      </w:r>
      <w:r>
        <w:rPr>
          <w:i/>
          <w:spacing w:val="-1"/>
          <w:sz w:val="24"/>
        </w:rPr>
        <w:t> </w:t>
      </w:r>
      <w:r>
        <w:rPr>
          <w:i/>
          <w:spacing w:val="-4"/>
          <w:sz w:val="24"/>
        </w:rPr>
        <w:t>Roy”</w:t>
      </w:r>
    </w:p>
    <w:p>
      <w:pPr>
        <w:pStyle w:val="ListParagraph"/>
        <w:numPr>
          <w:ilvl w:val="0"/>
          <w:numId w:val="2"/>
        </w:numPr>
        <w:tabs>
          <w:tab w:pos="3368" w:val="left" w:leader="none"/>
          <w:tab w:pos="3371" w:val="left" w:leader="none"/>
        </w:tabs>
        <w:spacing w:line="208" w:lineRule="auto" w:before="233" w:after="0"/>
        <w:ind w:left="3371" w:right="167" w:hanging="567"/>
        <w:jc w:val="both"/>
        <w:rPr>
          <w:sz w:val="24"/>
        </w:rPr>
      </w:pPr>
      <w:r>
        <w:rPr>
          <w:sz w:val="24"/>
        </w:rPr>
        <w:t>Selon les demanderesses “L’originalité de ce dessin, inspiré de l’ouvrage d’Antoine de Pluvinel intitulé L’instruction du Roy en </w:t>
      </w:r>
      <w:r>
        <w:rPr>
          <w:spacing w:val="-2"/>
          <w:sz w:val="24"/>
        </w:rPr>
        <w:t>l'exercice</w:t>
      </w:r>
      <w:r>
        <w:rPr>
          <w:spacing w:val="-15"/>
          <w:sz w:val="24"/>
        </w:rPr>
        <w:t> </w:t>
      </w:r>
      <w:r>
        <w:rPr>
          <w:spacing w:val="-2"/>
          <w:sz w:val="24"/>
        </w:rPr>
        <w:t>de</w:t>
      </w:r>
      <w:r>
        <w:rPr>
          <w:spacing w:val="-13"/>
          <w:sz w:val="24"/>
        </w:rPr>
        <w:t> </w:t>
      </w:r>
      <w:r>
        <w:rPr>
          <w:spacing w:val="-2"/>
          <w:sz w:val="24"/>
        </w:rPr>
        <w:t>monter</w:t>
      </w:r>
      <w:r>
        <w:rPr>
          <w:spacing w:val="-13"/>
          <w:sz w:val="24"/>
        </w:rPr>
        <w:t> </w:t>
      </w:r>
      <w:r>
        <w:rPr>
          <w:spacing w:val="-2"/>
          <w:sz w:val="24"/>
        </w:rPr>
        <w:t>à</w:t>
      </w:r>
      <w:r>
        <w:rPr>
          <w:spacing w:val="-13"/>
          <w:sz w:val="24"/>
        </w:rPr>
        <w:t> </w:t>
      </w:r>
      <w:r>
        <w:rPr>
          <w:spacing w:val="-2"/>
          <w:sz w:val="24"/>
        </w:rPr>
        <w:t>cheval,</w:t>
      </w:r>
      <w:r>
        <w:rPr>
          <w:spacing w:val="-13"/>
          <w:sz w:val="24"/>
        </w:rPr>
        <w:t> </w:t>
      </w:r>
      <w:r>
        <w:rPr>
          <w:spacing w:val="-2"/>
          <w:sz w:val="24"/>
        </w:rPr>
        <w:t>paru</w:t>
      </w:r>
      <w:r>
        <w:rPr>
          <w:spacing w:val="-13"/>
          <w:sz w:val="24"/>
        </w:rPr>
        <w:t> </w:t>
      </w:r>
      <w:r>
        <w:rPr>
          <w:spacing w:val="-2"/>
          <w:sz w:val="24"/>
        </w:rPr>
        <w:t>en</w:t>
      </w:r>
      <w:r>
        <w:rPr>
          <w:spacing w:val="-13"/>
          <w:sz w:val="24"/>
        </w:rPr>
        <w:t> </w:t>
      </w:r>
      <w:r>
        <w:rPr>
          <w:spacing w:val="-2"/>
          <w:sz w:val="24"/>
        </w:rPr>
        <w:t>1629</w:t>
      </w:r>
      <w:r>
        <w:rPr>
          <w:spacing w:val="-13"/>
          <w:sz w:val="24"/>
        </w:rPr>
        <w:t> </w:t>
      </w:r>
      <w:r>
        <w:rPr>
          <w:spacing w:val="-2"/>
          <w:sz w:val="24"/>
        </w:rPr>
        <w:t>et</w:t>
      </w:r>
      <w:r>
        <w:rPr>
          <w:spacing w:val="-13"/>
          <w:sz w:val="24"/>
        </w:rPr>
        <w:t> </w:t>
      </w:r>
      <w:r>
        <w:rPr>
          <w:spacing w:val="-2"/>
          <w:sz w:val="24"/>
        </w:rPr>
        <w:t>considéré</w:t>
      </w:r>
      <w:r>
        <w:rPr>
          <w:spacing w:val="-13"/>
          <w:sz w:val="24"/>
        </w:rPr>
        <w:t> </w:t>
      </w:r>
      <w:r>
        <w:rPr>
          <w:spacing w:val="-2"/>
          <w:sz w:val="24"/>
        </w:rPr>
        <w:t>comme</w:t>
      </w:r>
      <w:r>
        <w:rPr>
          <w:spacing w:val="-13"/>
          <w:sz w:val="24"/>
        </w:rPr>
        <w:t> </w:t>
      </w:r>
      <w:r>
        <w:rPr>
          <w:spacing w:val="-2"/>
          <w:sz w:val="24"/>
        </w:rPr>
        <w:t>l'un</w:t>
      </w:r>
      <w:r>
        <w:rPr>
          <w:spacing w:val="-13"/>
          <w:sz w:val="24"/>
        </w:rPr>
        <w:t> </w:t>
      </w:r>
      <w:r>
        <w:rPr>
          <w:spacing w:val="-2"/>
          <w:sz w:val="24"/>
        </w:rPr>
        <w:t>des </w:t>
      </w:r>
      <w:r>
        <w:rPr>
          <w:sz w:val="24"/>
        </w:rPr>
        <w:t>livres les plus importants jamais</w:t>
      </w:r>
      <w:r>
        <w:rPr>
          <w:spacing w:val="-1"/>
          <w:sz w:val="24"/>
        </w:rPr>
        <w:t> </w:t>
      </w:r>
      <w:r>
        <w:rPr>
          <w:sz w:val="24"/>
        </w:rPr>
        <w:t>écrits</w:t>
      </w:r>
      <w:r>
        <w:rPr>
          <w:spacing w:val="-1"/>
          <w:sz w:val="24"/>
        </w:rPr>
        <w:t> </w:t>
      </w:r>
      <w:r>
        <w:rPr>
          <w:sz w:val="24"/>
        </w:rPr>
        <w:t>sur l'art de</w:t>
      </w:r>
      <w:r>
        <w:rPr>
          <w:spacing w:val="-1"/>
          <w:sz w:val="24"/>
        </w:rPr>
        <w:t> </w:t>
      </w:r>
      <w:r>
        <w:rPr>
          <w:sz w:val="24"/>
        </w:rPr>
        <w:t>l'équitation, résulte de la combinaison originale des caractéristiques suivantes :</w:t>
      </w:r>
    </w:p>
    <w:p>
      <w:pPr>
        <w:pStyle w:val="ListParagraph"/>
        <w:numPr>
          <w:ilvl w:val="1"/>
          <w:numId w:val="2"/>
        </w:numPr>
        <w:tabs>
          <w:tab w:pos="3510" w:val="left" w:leader="none"/>
        </w:tabs>
        <w:spacing w:line="228" w:lineRule="exact" w:before="0" w:after="0"/>
        <w:ind w:left="3510" w:right="0" w:hanging="139"/>
        <w:jc w:val="both"/>
        <w:rPr>
          <w:sz w:val="24"/>
        </w:rPr>
      </w:pPr>
      <w:r>
        <w:rPr>
          <w:sz w:val="24"/>
        </w:rPr>
        <w:t>cinq</w:t>
      </w:r>
      <w:r>
        <w:rPr>
          <w:spacing w:val="-4"/>
          <w:sz w:val="24"/>
        </w:rPr>
        <w:t> </w:t>
      </w:r>
      <w:r>
        <w:rPr>
          <w:sz w:val="24"/>
        </w:rPr>
        <w:t>couleurs</w:t>
      </w:r>
      <w:r>
        <w:rPr>
          <w:spacing w:val="-3"/>
          <w:sz w:val="24"/>
        </w:rPr>
        <w:t> </w:t>
      </w:r>
      <w:r>
        <w:rPr>
          <w:sz w:val="24"/>
        </w:rPr>
        <w:t>franches</w:t>
      </w:r>
      <w:r>
        <w:rPr>
          <w:spacing w:val="-3"/>
          <w:sz w:val="24"/>
        </w:rPr>
        <w:t> </w:t>
      </w:r>
      <w:r>
        <w:rPr>
          <w:spacing w:val="-10"/>
          <w:sz w:val="24"/>
        </w:rPr>
        <w:t>;</w:t>
      </w:r>
    </w:p>
    <w:p>
      <w:pPr>
        <w:pStyle w:val="ListParagraph"/>
        <w:numPr>
          <w:ilvl w:val="1"/>
          <w:numId w:val="2"/>
        </w:numPr>
        <w:tabs>
          <w:tab w:pos="3502" w:val="left" w:leader="none"/>
        </w:tabs>
        <w:spacing w:line="208" w:lineRule="auto" w:before="11" w:after="0"/>
        <w:ind w:left="3371" w:right="164" w:firstLine="0"/>
        <w:jc w:val="both"/>
        <w:rPr>
          <w:sz w:val="24"/>
        </w:rPr>
      </w:pPr>
      <w:r>
        <w:rPr>
          <w:sz w:val="24"/>
        </w:rPr>
        <w:t>un</w:t>
      </w:r>
      <w:r>
        <w:rPr>
          <w:spacing w:val="-12"/>
          <w:sz w:val="24"/>
        </w:rPr>
        <w:t> </w:t>
      </w:r>
      <w:r>
        <w:rPr>
          <w:sz w:val="24"/>
        </w:rPr>
        <w:t>cercle,</w:t>
      </w:r>
      <w:r>
        <w:rPr>
          <w:spacing w:val="-15"/>
          <w:sz w:val="24"/>
        </w:rPr>
        <w:t> </w:t>
      </w:r>
      <w:r>
        <w:rPr>
          <w:sz w:val="24"/>
        </w:rPr>
        <w:t>traversé</w:t>
      </w:r>
      <w:r>
        <w:rPr>
          <w:spacing w:val="-14"/>
          <w:sz w:val="24"/>
        </w:rPr>
        <w:t> </w:t>
      </w:r>
      <w:r>
        <w:rPr>
          <w:sz w:val="24"/>
        </w:rPr>
        <w:t>par</w:t>
      </w:r>
      <w:r>
        <w:rPr>
          <w:spacing w:val="-14"/>
          <w:sz w:val="24"/>
        </w:rPr>
        <w:t> </w:t>
      </w:r>
      <w:r>
        <w:rPr>
          <w:sz w:val="24"/>
        </w:rPr>
        <w:t>d’autres</w:t>
      </w:r>
      <w:r>
        <w:rPr>
          <w:spacing w:val="-11"/>
          <w:sz w:val="24"/>
        </w:rPr>
        <w:t> </w:t>
      </w:r>
      <w:r>
        <w:rPr>
          <w:sz w:val="24"/>
        </w:rPr>
        <w:t>éléments</w:t>
      </w:r>
      <w:r>
        <w:rPr>
          <w:spacing w:val="-12"/>
          <w:sz w:val="24"/>
        </w:rPr>
        <w:t> </w:t>
      </w:r>
      <w:r>
        <w:rPr>
          <w:sz w:val="24"/>
        </w:rPr>
        <w:t>de</w:t>
      </w:r>
      <w:r>
        <w:rPr>
          <w:spacing w:val="-12"/>
          <w:sz w:val="24"/>
        </w:rPr>
        <w:t> </w:t>
      </w:r>
      <w:r>
        <w:rPr>
          <w:sz w:val="24"/>
        </w:rPr>
        <w:t>la</w:t>
      </w:r>
      <w:r>
        <w:rPr>
          <w:spacing w:val="-11"/>
          <w:sz w:val="24"/>
        </w:rPr>
        <w:t> </w:t>
      </w:r>
      <w:r>
        <w:rPr>
          <w:sz w:val="24"/>
        </w:rPr>
        <w:t>même</w:t>
      </w:r>
      <w:r>
        <w:rPr>
          <w:spacing w:val="-12"/>
          <w:sz w:val="24"/>
        </w:rPr>
        <w:t> </w:t>
      </w:r>
      <w:r>
        <w:rPr>
          <w:sz w:val="24"/>
        </w:rPr>
        <w:t>couleur,</w:t>
      </w:r>
      <w:r>
        <w:rPr>
          <w:spacing w:val="-13"/>
          <w:sz w:val="24"/>
        </w:rPr>
        <w:t> </w:t>
      </w:r>
      <w:r>
        <w:rPr>
          <w:sz w:val="24"/>
        </w:rPr>
        <w:t>évoque un</w:t>
      </w:r>
      <w:r>
        <w:rPr>
          <w:spacing w:val="-3"/>
          <w:sz w:val="24"/>
        </w:rPr>
        <w:t> </w:t>
      </w:r>
      <w:r>
        <w:rPr>
          <w:sz w:val="24"/>
        </w:rPr>
        <w:t>mors,</w:t>
      </w:r>
      <w:r>
        <w:rPr>
          <w:spacing w:val="-4"/>
          <w:sz w:val="24"/>
        </w:rPr>
        <w:t> </w:t>
      </w:r>
      <w:r>
        <w:rPr>
          <w:sz w:val="24"/>
        </w:rPr>
        <w:t>c’est</w:t>
      </w:r>
      <w:r>
        <w:rPr>
          <w:spacing w:val="-4"/>
          <w:sz w:val="24"/>
        </w:rPr>
        <w:t> </w:t>
      </w:r>
      <w:r>
        <w:rPr>
          <w:sz w:val="24"/>
        </w:rPr>
        <w:t>l’élément</w:t>
      </w:r>
      <w:r>
        <w:rPr>
          <w:spacing w:val="-4"/>
          <w:sz w:val="24"/>
        </w:rPr>
        <w:t> </w:t>
      </w:r>
      <w:r>
        <w:rPr>
          <w:sz w:val="24"/>
        </w:rPr>
        <w:t>central</w:t>
      </w:r>
      <w:r>
        <w:rPr>
          <w:spacing w:val="-4"/>
          <w:sz w:val="24"/>
        </w:rPr>
        <w:t> </w:t>
      </w:r>
      <w:r>
        <w:rPr>
          <w:sz w:val="24"/>
        </w:rPr>
        <w:t>duquel</w:t>
      </w:r>
      <w:r>
        <w:rPr>
          <w:spacing w:val="-4"/>
          <w:sz w:val="24"/>
        </w:rPr>
        <w:t> </w:t>
      </w:r>
      <w:r>
        <w:rPr>
          <w:sz w:val="24"/>
        </w:rPr>
        <w:t>découlent</w:t>
      </w:r>
      <w:r>
        <w:rPr>
          <w:spacing w:val="-4"/>
          <w:sz w:val="24"/>
        </w:rPr>
        <w:t> </w:t>
      </w:r>
      <w:r>
        <w:rPr>
          <w:sz w:val="24"/>
        </w:rPr>
        <w:t>les</w:t>
      </w:r>
      <w:r>
        <w:rPr>
          <w:spacing w:val="-7"/>
          <w:sz w:val="24"/>
        </w:rPr>
        <w:t> </w:t>
      </w:r>
      <w:r>
        <w:rPr>
          <w:sz w:val="24"/>
        </w:rPr>
        <w:t>autres</w:t>
      </w:r>
      <w:r>
        <w:rPr>
          <w:spacing w:val="-4"/>
          <w:sz w:val="24"/>
        </w:rPr>
        <w:t> </w:t>
      </w:r>
      <w:r>
        <w:rPr>
          <w:sz w:val="24"/>
        </w:rPr>
        <w:t>éléments. En effet, des rênes rouge vif s’entremêlent à d’autres rênes en cuir marron</w:t>
      </w:r>
      <w:r>
        <w:rPr>
          <w:spacing w:val="-8"/>
          <w:sz w:val="24"/>
        </w:rPr>
        <w:t> </w:t>
      </w:r>
      <w:r>
        <w:rPr>
          <w:sz w:val="24"/>
        </w:rPr>
        <w:t>et</w:t>
      </w:r>
      <w:r>
        <w:rPr>
          <w:spacing w:val="-6"/>
          <w:sz w:val="24"/>
        </w:rPr>
        <w:t> </w:t>
      </w:r>
      <w:r>
        <w:rPr>
          <w:sz w:val="24"/>
        </w:rPr>
        <w:t>à</w:t>
      </w:r>
      <w:r>
        <w:rPr>
          <w:spacing w:val="-8"/>
          <w:sz w:val="24"/>
        </w:rPr>
        <w:t> </w:t>
      </w:r>
      <w:r>
        <w:rPr>
          <w:sz w:val="24"/>
        </w:rPr>
        <w:t>quatre</w:t>
      </w:r>
      <w:r>
        <w:rPr>
          <w:spacing w:val="-8"/>
          <w:sz w:val="24"/>
        </w:rPr>
        <w:t> </w:t>
      </w:r>
      <w:r>
        <w:rPr>
          <w:sz w:val="24"/>
        </w:rPr>
        <w:t>éléments</w:t>
      </w:r>
      <w:r>
        <w:rPr>
          <w:spacing w:val="-8"/>
          <w:sz w:val="24"/>
        </w:rPr>
        <w:t> </w:t>
      </w:r>
      <w:r>
        <w:rPr>
          <w:sz w:val="24"/>
        </w:rPr>
        <w:t>de</w:t>
      </w:r>
      <w:r>
        <w:rPr>
          <w:spacing w:val="-7"/>
          <w:sz w:val="24"/>
        </w:rPr>
        <w:t> </w:t>
      </w:r>
      <w:r>
        <w:rPr>
          <w:sz w:val="24"/>
        </w:rPr>
        <w:t>couleur</w:t>
      </w:r>
      <w:r>
        <w:rPr>
          <w:spacing w:val="-3"/>
          <w:sz w:val="24"/>
        </w:rPr>
        <w:t> </w:t>
      </w:r>
      <w:r>
        <w:rPr>
          <w:sz w:val="24"/>
        </w:rPr>
        <w:t>dorée</w:t>
      </w:r>
      <w:r>
        <w:rPr>
          <w:spacing w:val="-3"/>
          <w:sz w:val="24"/>
        </w:rPr>
        <w:t> </w:t>
      </w:r>
      <w:r>
        <w:rPr>
          <w:sz w:val="24"/>
        </w:rPr>
        <w:t>composant</w:t>
      </w:r>
      <w:r>
        <w:rPr>
          <w:spacing w:val="-3"/>
          <w:sz w:val="24"/>
        </w:rPr>
        <w:t> </w:t>
      </w:r>
      <w:r>
        <w:rPr>
          <w:sz w:val="24"/>
        </w:rPr>
        <w:t>les</w:t>
      </w:r>
      <w:r>
        <w:rPr>
          <w:spacing w:val="-12"/>
          <w:sz w:val="24"/>
        </w:rPr>
        <w:t> </w:t>
      </w:r>
      <w:r>
        <w:rPr>
          <w:sz w:val="24"/>
        </w:rPr>
        <w:t>filets</w:t>
      </w:r>
      <w:r>
        <w:rPr>
          <w:spacing w:val="-5"/>
          <w:sz w:val="24"/>
        </w:rPr>
        <w:t> </w:t>
      </w:r>
      <w:r>
        <w:rPr>
          <w:sz w:val="24"/>
        </w:rPr>
        <w:t>aux extrémités supérieures</w:t>
      </w:r>
      <w:r>
        <w:rPr>
          <w:spacing w:val="-3"/>
          <w:sz w:val="24"/>
        </w:rPr>
        <w:t> </w:t>
      </w:r>
      <w:r>
        <w:rPr>
          <w:sz w:val="24"/>
        </w:rPr>
        <w:t>et au centre</w:t>
      </w:r>
      <w:r>
        <w:rPr>
          <w:spacing w:val="-1"/>
          <w:sz w:val="24"/>
        </w:rPr>
        <w:t> </w:t>
      </w:r>
      <w:r>
        <w:rPr>
          <w:sz w:val="24"/>
        </w:rPr>
        <w:t>de part et d’autre</w:t>
      </w:r>
      <w:r>
        <w:rPr>
          <w:spacing w:val="-1"/>
          <w:sz w:val="24"/>
        </w:rPr>
        <w:t> </w:t>
      </w:r>
      <w:r>
        <w:rPr>
          <w:sz w:val="24"/>
        </w:rPr>
        <w:t>du mors central.</w:t>
      </w:r>
    </w:p>
    <w:p>
      <w:pPr>
        <w:pStyle w:val="ListParagraph"/>
        <w:numPr>
          <w:ilvl w:val="1"/>
          <w:numId w:val="2"/>
        </w:numPr>
        <w:tabs>
          <w:tab w:pos="3554" w:val="left" w:leader="none"/>
        </w:tabs>
        <w:spacing w:line="208" w:lineRule="auto" w:before="0" w:after="0"/>
        <w:ind w:left="3371" w:right="165" w:firstLine="0"/>
        <w:jc w:val="both"/>
        <w:rPr>
          <w:sz w:val="24"/>
        </w:rPr>
      </w:pPr>
      <w:r>
        <w:rPr>
          <w:sz w:val="24"/>
        </w:rPr>
        <w:t>Les</w:t>
      </w:r>
      <w:r>
        <w:rPr>
          <w:sz w:val="24"/>
        </w:rPr>
        <w:t> lignes</w:t>
      </w:r>
      <w:r>
        <w:rPr>
          <w:sz w:val="24"/>
        </w:rPr>
        <w:t> de ces</w:t>
      </w:r>
      <w:r>
        <w:rPr>
          <w:sz w:val="24"/>
        </w:rPr>
        <w:t> éléments évoquent des courbes et des volutes </w:t>
      </w:r>
      <w:r>
        <w:rPr>
          <w:spacing w:val="-2"/>
          <w:sz w:val="24"/>
        </w:rPr>
        <w:t>travaillées.</w:t>
      </w:r>
    </w:p>
    <w:p>
      <w:pPr>
        <w:pStyle w:val="ListParagraph"/>
        <w:numPr>
          <w:ilvl w:val="1"/>
          <w:numId w:val="2"/>
        </w:numPr>
        <w:tabs>
          <w:tab w:pos="3511" w:val="left" w:leader="none"/>
        </w:tabs>
        <w:spacing w:line="208" w:lineRule="auto" w:before="0" w:after="0"/>
        <w:ind w:left="3371" w:right="166" w:firstLine="0"/>
        <w:jc w:val="both"/>
        <w:rPr>
          <w:sz w:val="24"/>
        </w:rPr>
      </w:pPr>
      <w:r>
        <w:rPr>
          <w:sz w:val="24"/>
        </w:rPr>
        <w:t>Tout le</w:t>
      </w:r>
      <w:r>
        <w:rPr>
          <w:spacing w:val="-1"/>
          <w:sz w:val="24"/>
        </w:rPr>
        <w:t> </w:t>
      </w:r>
      <w:r>
        <w:rPr>
          <w:sz w:val="24"/>
        </w:rPr>
        <w:t>motif est posé</w:t>
      </w:r>
      <w:r>
        <w:rPr>
          <w:spacing w:val="-2"/>
          <w:sz w:val="24"/>
        </w:rPr>
        <w:t> </w:t>
      </w:r>
      <w:r>
        <w:rPr>
          <w:sz w:val="24"/>
        </w:rPr>
        <w:t>sur</w:t>
      </w:r>
      <w:r>
        <w:rPr>
          <w:spacing w:val="-2"/>
          <w:sz w:val="24"/>
        </w:rPr>
        <w:t> </w:t>
      </w:r>
      <w:r>
        <w:rPr>
          <w:sz w:val="24"/>
        </w:rPr>
        <w:t>un fond</w:t>
      </w:r>
      <w:r>
        <w:rPr>
          <w:spacing w:val="-1"/>
          <w:sz w:val="24"/>
        </w:rPr>
        <w:t> </w:t>
      </w:r>
      <w:r>
        <w:rPr>
          <w:sz w:val="24"/>
        </w:rPr>
        <w:t>bleu</w:t>
      </w:r>
      <w:r>
        <w:rPr>
          <w:spacing w:val="-1"/>
          <w:sz w:val="24"/>
        </w:rPr>
        <w:t> </w:t>
      </w:r>
      <w:r>
        <w:rPr>
          <w:sz w:val="24"/>
        </w:rPr>
        <w:t>roi et</w:t>
      </w:r>
      <w:r>
        <w:rPr>
          <w:spacing w:val="-1"/>
          <w:sz w:val="24"/>
        </w:rPr>
        <w:t> </w:t>
      </w:r>
      <w:r>
        <w:rPr>
          <w:sz w:val="24"/>
        </w:rPr>
        <w:t>ivoire qui fait</w:t>
      </w:r>
      <w:r>
        <w:rPr>
          <w:spacing w:val="-1"/>
          <w:sz w:val="24"/>
        </w:rPr>
        <w:t> </w:t>
      </w:r>
      <w:r>
        <w:rPr>
          <w:sz w:val="24"/>
        </w:rPr>
        <w:t>ressortir la splendeur des différents</w:t>
      </w:r>
    </w:p>
    <w:p>
      <w:pPr>
        <w:pStyle w:val="BodyText"/>
        <w:spacing w:line="229" w:lineRule="exact"/>
        <w:jc w:val="left"/>
      </w:pPr>
      <w:r>
        <w:rPr>
          <w:spacing w:val="-2"/>
        </w:rPr>
        <w:t>éléments.</w:t>
      </w:r>
    </w:p>
    <w:p>
      <w:pPr>
        <w:pStyle w:val="BodyText"/>
        <w:spacing w:line="208" w:lineRule="auto" w:before="11"/>
        <w:ind w:right="161"/>
      </w:pPr>
      <w:r>
        <w:rPr/>
        <w:t>Ce dessin est une manifestation de la passion de l’auteur Henri </w:t>
      </w:r>
      <w:r>
        <w:rPr>
          <w:spacing w:val="-2"/>
        </w:rPr>
        <w:t>D’ORIGNY</w:t>
      </w:r>
      <w:r>
        <w:rPr>
          <w:spacing w:val="-5"/>
        </w:rPr>
        <w:t> </w:t>
      </w:r>
      <w:r>
        <w:rPr>
          <w:spacing w:val="-2"/>
        </w:rPr>
        <w:t>pour</w:t>
      </w:r>
      <w:r>
        <w:rPr>
          <w:spacing w:val="-5"/>
        </w:rPr>
        <w:t> </w:t>
      </w:r>
      <w:r>
        <w:rPr>
          <w:spacing w:val="-2"/>
        </w:rPr>
        <w:t>l’illustration</w:t>
      </w:r>
      <w:r>
        <w:rPr>
          <w:spacing w:val="-3"/>
        </w:rPr>
        <w:t> </w:t>
      </w:r>
      <w:r>
        <w:rPr>
          <w:spacing w:val="-2"/>
        </w:rPr>
        <w:t>de</w:t>
      </w:r>
      <w:r>
        <w:rPr>
          <w:spacing w:val="-5"/>
        </w:rPr>
        <w:t> </w:t>
      </w:r>
      <w:r>
        <w:rPr>
          <w:spacing w:val="-2"/>
        </w:rPr>
        <w:t>motifs</w:t>
      </w:r>
      <w:r>
        <w:rPr>
          <w:spacing w:val="-5"/>
        </w:rPr>
        <w:t> </w:t>
      </w:r>
      <w:r>
        <w:rPr>
          <w:spacing w:val="-2"/>
        </w:rPr>
        <w:t>géométriques</w:t>
      </w:r>
      <w:r>
        <w:rPr>
          <w:spacing w:val="-8"/>
        </w:rPr>
        <w:t> </w:t>
      </w:r>
      <w:r>
        <w:rPr>
          <w:spacing w:val="-2"/>
        </w:rPr>
        <w:t>et</w:t>
      </w:r>
      <w:r>
        <w:rPr>
          <w:spacing w:val="-7"/>
        </w:rPr>
        <w:t> </w:t>
      </w:r>
      <w:r>
        <w:rPr>
          <w:spacing w:val="-2"/>
        </w:rPr>
        <w:t>d’arabesques </w:t>
      </w:r>
      <w:r>
        <w:rPr/>
        <w:t>complexes par l’entremêlement d’éléments équestres.”</w:t>
      </w:r>
    </w:p>
    <w:p>
      <w:pPr>
        <w:pStyle w:val="BodyText"/>
        <w:spacing w:before="202"/>
        <w:ind w:left="0"/>
        <w:jc w:val="left"/>
      </w:pPr>
    </w:p>
    <w:p>
      <w:pPr>
        <w:pStyle w:val="ListParagraph"/>
        <w:numPr>
          <w:ilvl w:val="0"/>
          <w:numId w:val="2"/>
        </w:numPr>
        <w:tabs>
          <w:tab w:pos="3368" w:val="left" w:leader="none"/>
          <w:tab w:pos="3371" w:val="left" w:leader="none"/>
        </w:tabs>
        <w:spacing w:line="208" w:lineRule="auto" w:before="0" w:after="0"/>
        <w:ind w:left="3371" w:right="171" w:hanging="567"/>
        <w:jc w:val="both"/>
        <w:rPr>
          <w:sz w:val="24"/>
        </w:rPr>
      </w:pPr>
      <w:r>
        <w:rPr>
          <w:sz w:val="24"/>
        </w:rPr>
        <w:t>Le dessin intitulé “L’Instruction du Roy” se présente de la</w:t>
      </w:r>
      <w:r>
        <w:rPr>
          <w:spacing w:val="-3"/>
          <w:sz w:val="24"/>
        </w:rPr>
        <w:t> </w:t>
      </w:r>
      <w:r>
        <w:rPr>
          <w:sz w:val="24"/>
        </w:rPr>
        <w:t>manière suivante :</w:t>
      </w:r>
    </w:p>
    <w:p>
      <w:pPr>
        <w:pStyle w:val="BodyText"/>
        <w:spacing w:before="4"/>
        <w:ind w:left="0"/>
        <w:jc w:val="left"/>
        <w:rPr>
          <w:sz w:val="9"/>
        </w:rPr>
      </w:pPr>
      <w:r>
        <w:rPr>
          <w:sz w:val="9"/>
        </w:rPr>
        <w:drawing>
          <wp:anchor distT="0" distB="0" distL="0" distR="0" allowOverlap="1" layoutInCell="1" locked="0" behindDoc="1" simplePos="0" relativeHeight="487601152">
            <wp:simplePos x="0" y="0"/>
            <wp:positionH relativeFrom="page">
              <wp:posOffset>2495550</wp:posOffset>
            </wp:positionH>
            <wp:positionV relativeFrom="paragraph">
              <wp:posOffset>83592</wp:posOffset>
            </wp:positionV>
            <wp:extent cx="1059986" cy="1037272"/>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7" cstate="print"/>
                    <a:stretch>
                      <a:fillRect/>
                    </a:stretch>
                  </pic:blipFill>
                  <pic:spPr>
                    <a:xfrm>
                      <a:off x="0" y="0"/>
                      <a:ext cx="1059986" cy="1037272"/>
                    </a:xfrm>
                    <a:prstGeom prst="rect">
                      <a:avLst/>
                    </a:prstGeom>
                  </pic:spPr>
                </pic:pic>
              </a:graphicData>
            </a:graphic>
          </wp:anchor>
        </w:drawing>
      </w:r>
    </w:p>
    <w:p>
      <w:pPr>
        <w:pStyle w:val="BodyText"/>
        <w:ind w:left="0"/>
        <w:jc w:val="left"/>
      </w:pPr>
    </w:p>
    <w:p>
      <w:pPr>
        <w:pStyle w:val="BodyText"/>
        <w:ind w:left="0"/>
        <w:jc w:val="left"/>
      </w:pPr>
    </w:p>
    <w:p>
      <w:pPr>
        <w:pStyle w:val="BodyText"/>
        <w:spacing w:before="47"/>
        <w:ind w:left="0"/>
        <w:jc w:val="left"/>
      </w:pPr>
    </w:p>
    <w:p>
      <w:pPr>
        <w:pStyle w:val="ListParagraph"/>
        <w:numPr>
          <w:ilvl w:val="0"/>
          <w:numId w:val="2"/>
        </w:numPr>
        <w:tabs>
          <w:tab w:pos="3368" w:val="left" w:leader="none"/>
          <w:tab w:pos="3371" w:val="left" w:leader="none"/>
        </w:tabs>
        <w:spacing w:line="208" w:lineRule="auto" w:before="0" w:after="0"/>
        <w:ind w:left="3371" w:right="162" w:hanging="567"/>
        <w:jc w:val="both"/>
        <w:rPr>
          <w:sz w:val="24"/>
        </w:rPr>
      </w:pPr>
      <w:r>
        <w:rPr>
          <w:sz w:val="24"/>
        </w:rPr>
        <w:t>Outre</w:t>
      </w:r>
      <w:r>
        <w:rPr>
          <w:spacing w:val="40"/>
          <w:sz w:val="24"/>
        </w:rPr>
        <w:t> </w:t>
      </w:r>
      <w:r>
        <w:rPr>
          <w:sz w:val="24"/>
        </w:rPr>
        <w:t>l’apparente</w:t>
      </w:r>
      <w:r>
        <w:rPr>
          <w:spacing w:val="-6"/>
          <w:sz w:val="24"/>
        </w:rPr>
        <w:t> </w:t>
      </w:r>
      <w:r>
        <w:rPr>
          <w:sz w:val="24"/>
        </w:rPr>
        <w:t>symétrie</w:t>
      </w:r>
      <w:r>
        <w:rPr>
          <w:spacing w:val="-4"/>
          <w:sz w:val="24"/>
        </w:rPr>
        <w:t> </w:t>
      </w:r>
      <w:r>
        <w:rPr>
          <w:sz w:val="24"/>
        </w:rPr>
        <w:t>atténuée</w:t>
      </w:r>
      <w:r>
        <w:rPr>
          <w:spacing w:val="-5"/>
          <w:sz w:val="24"/>
        </w:rPr>
        <w:t> </w:t>
      </w:r>
      <w:r>
        <w:rPr>
          <w:sz w:val="24"/>
        </w:rPr>
        <w:t>par</w:t>
      </w:r>
      <w:r>
        <w:rPr>
          <w:spacing w:val="-4"/>
          <w:sz w:val="24"/>
        </w:rPr>
        <w:t> </w:t>
      </w:r>
      <w:r>
        <w:rPr>
          <w:sz w:val="24"/>
        </w:rPr>
        <w:t>les</w:t>
      </w:r>
      <w:r>
        <w:rPr>
          <w:spacing w:val="-4"/>
          <w:sz w:val="24"/>
        </w:rPr>
        <w:t> </w:t>
      </w:r>
      <w:r>
        <w:rPr>
          <w:sz w:val="24"/>
        </w:rPr>
        <w:t>nuances</w:t>
      </w:r>
      <w:r>
        <w:rPr>
          <w:spacing w:val="-4"/>
          <w:sz w:val="24"/>
        </w:rPr>
        <w:t> </w:t>
      </w:r>
      <w:r>
        <w:rPr>
          <w:sz w:val="24"/>
        </w:rPr>
        <w:t>subtiles</w:t>
      </w:r>
      <w:r>
        <w:rPr>
          <w:spacing w:val="-4"/>
          <w:sz w:val="24"/>
        </w:rPr>
        <w:t> </w:t>
      </w:r>
      <w:r>
        <w:rPr>
          <w:sz w:val="24"/>
        </w:rPr>
        <w:t>entre</w:t>
      </w:r>
      <w:r>
        <w:rPr>
          <w:spacing w:val="-4"/>
          <w:sz w:val="24"/>
        </w:rPr>
        <w:t> </w:t>
      </w:r>
      <w:r>
        <w:rPr>
          <w:sz w:val="24"/>
        </w:rPr>
        <w:t>les dorures, qui résulte de la combinaison de ces éléments disposés de manière réfléchie et singulière, en choisissant notamment de faire déborder</w:t>
      </w:r>
      <w:r>
        <w:rPr>
          <w:spacing w:val="-14"/>
          <w:sz w:val="24"/>
        </w:rPr>
        <w:t> </w:t>
      </w:r>
      <w:r>
        <w:rPr>
          <w:sz w:val="24"/>
        </w:rPr>
        <w:t>certaines</w:t>
      </w:r>
      <w:r>
        <w:rPr>
          <w:spacing w:val="-12"/>
          <w:sz w:val="24"/>
        </w:rPr>
        <w:t> </w:t>
      </w:r>
      <w:r>
        <w:rPr>
          <w:sz w:val="24"/>
        </w:rPr>
        <w:t>parties</w:t>
      </w:r>
      <w:r>
        <w:rPr>
          <w:spacing w:val="-13"/>
          <w:sz w:val="24"/>
        </w:rPr>
        <w:t> </w:t>
      </w:r>
      <w:r>
        <w:rPr>
          <w:sz w:val="24"/>
        </w:rPr>
        <w:t>de</w:t>
      </w:r>
      <w:r>
        <w:rPr>
          <w:spacing w:val="-12"/>
          <w:sz w:val="24"/>
        </w:rPr>
        <w:t> </w:t>
      </w:r>
      <w:r>
        <w:rPr>
          <w:sz w:val="24"/>
        </w:rPr>
        <w:t>rênes</w:t>
      </w:r>
      <w:r>
        <w:rPr>
          <w:spacing w:val="-13"/>
          <w:sz w:val="24"/>
        </w:rPr>
        <w:t> </w:t>
      </w:r>
      <w:r>
        <w:rPr>
          <w:sz w:val="24"/>
        </w:rPr>
        <w:t>sur</w:t>
      </w:r>
      <w:r>
        <w:rPr>
          <w:spacing w:val="-11"/>
          <w:sz w:val="24"/>
        </w:rPr>
        <w:t> </w:t>
      </w:r>
      <w:r>
        <w:rPr>
          <w:sz w:val="24"/>
        </w:rPr>
        <w:t>la</w:t>
      </w:r>
      <w:r>
        <w:rPr>
          <w:spacing w:val="-11"/>
          <w:sz w:val="24"/>
        </w:rPr>
        <w:t> </w:t>
      </w:r>
      <w:r>
        <w:rPr>
          <w:sz w:val="24"/>
        </w:rPr>
        <w:t>bordure</w:t>
      </w:r>
      <w:r>
        <w:rPr>
          <w:spacing w:val="-15"/>
          <w:sz w:val="24"/>
        </w:rPr>
        <w:t> </w:t>
      </w:r>
      <w:r>
        <w:rPr>
          <w:sz w:val="24"/>
        </w:rPr>
        <w:t>dans</w:t>
      </w:r>
      <w:r>
        <w:rPr>
          <w:spacing w:val="-11"/>
          <w:sz w:val="24"/>
        </w:rPr>
        <w:t> </w:t>
      </w:r>
      <w:r>
        <w:rPr>
          <w:sz w:val="24"/>
        </w:rPr>
        <w:t>des</w:t>
      </w:r>
      <w:r>
        <w:rPr>
          <w:spacing w:val="-11"/>
          <w:sz w:val="24"/>
        </w:rPr>
        <w:t> </w:t>
      </w:r>
      <w:r>
        <w:rPr>
          <w:sz w:val="24"/>
        </w:rPr>
        <w:t>proportions </w:t>
      </w:r>
      <w:r>
        <w:rPr>
          <w:spacing w:val="-2"/>
          <w:sz w:val="24"/>
        </w:rPr>
        <w:t>différentes</w:t>
      </w:r>
      <w:r>
        <w:rPr>
          <w:spacing w:val="-13"/>
          <w:sz w:val="24"/>
        </w:rPr>
        <w:t> </w:t>
      </w:r>
      <w:r>
        <w:rPr>
          <w:spacing w:val="-2"/>
          <w:sz w:val="24"/>
        </w:rPr>
        <w:t>selon</w:t>
      </w:r>
      <w:r>
        <w:rPr>
          <w:spacing w:val="-13"/>
          <w:sz w:val="24"/>
        </w:rPr>
        <w:t> </w:t>
      </w:r>
      <w:r>
        <w:rPr>
          <w:spacing w:val="-2"/>
          <w:sz w:val="24"/>
        </w:rPr>
        <w:t>l’angle</w:t>
      </w:r>
      <w:r>
        <w:rPr>
          <w:spacing w:val="-13"/>
          <w:sz w:val="24"/>
        </w:rPr>
        <w:t> </w:t>
      </w:r>
      <w:r>
        <w:rPr>
          <w:spacing w:val="-2"/>
          <w:sz w:val="24"/>
        </w:rPr>
        <w:t>considéré,</w:t>
      </w:r>
      <w:r>
        <w:rPr>
          <w:spacing w:val="-13"/>
          <w:sz w:val="24"/>
        </w:rPr>
        <w:t> </w:t>
      </w:r>
      <w:r>
        <w:rPr>
          <w:spacing w:val="-2"/>
          <w:sz w:val="24"/>
        </w:rPr>
        <w:t>le</w:t>
      </w:r>
      <w:r>
        <w:rPr>
          <w:spacing w:val="-13"/>
          <w:sz w:val="24"/>
        </w:rPr>
        <w:t> </w:t>
      </w:r>
      <w:r>
        <w:rPr>
          <w:spacing w:val="-2"/>
          <w:sz w:val="24"/>
        </w:rPr>
        <w:t>tribunal</w:t>
      </w:r>
      <w:r>
        <w:rPr>
          <w:spacing w:val="-13"/>
          <w:sz w:val="24"/>
        </w:rPr>
        <w:t> </w:t>
      </w:r>
      <w:r>
        <w:rPr>
          <w:spacing w:val="-2"/>
          <w:sz w:val="24"/>
        </w:rPr>
        <w:t>ne</w:t>
      </w:r>
      <w:r>
        <w:rPr>
          <w:spacing w:val="-13"/>
          <w:sz w:val="24"/>
        </w:rPr>
        <w:t> </w:t>
      </w:r>
      <w:r>
        <w:rPr>
          <w:spacing w:val="-2"/>
          <w:sz w:val="24"/>
        </w:rPr>
        <w:t>peut</w:t>
      </w:r>
      <w:r>
        <w:rPr>
          <w:spacing w:val="-13"/>
          <w:sz w:val="24"/>
        </w:rPr>
        <w:t> </w:t>
      </w:r>
      <w:r>
        <w:rPr>
          <w:spacing w:val="-2"/>
          <w:sz w:val="24"/>
        </w:rPr>
        <w:t>que</w:t>
      </w:r>
      <w:r>
        <w:rPr>
          <w:spacing w:val="-13"/>
          <w:sz w:val="24"/>
        </w:rPr>
        <w:t> </w:t>
      </w:r>
      <w:r>
        <w:rPr>
          <w:spacing w:val="-2"/>
          <w:sz w:val="24"/>
        </w:rPr>
        <w:t>constater</w:t>
      </w:r>
      <w:r>
        <w:rPr>
          <w:spacing w:val="-13"/>
          <w:sz w:val="24"/>
        </w:rPr>
        <w:t> </w:t>
      </w:r>
      <w:r>
        <w:rPr>
          <w:spacing w:val="-2"/>
          <w:sz w:val="24"/>
        </w:rPr>
        <w:t>que </w:t>
      </w:r>
      <w:r>
        <w:rPr>
          <w:sz w:val="24"/>
        </w:rPr>
        <w:t>cette symétrie, conjuguée à l’obtention même d’arabesques et de volutes, en détournant les rênes de leur forme et usage habituels, constitue une combinaison de choix libres et créatifs portant l’empreinte</w:t>
      </w:r>
      <w:r>
        <w:rPr>
          <w:spacing w:val="-15"/>
          <w:sz w:val="24"/>
        </w:rPr>
        <w:t> </w:t>
      </w:r>
      <w:r>
        <w:rPr>
          <w:sz w:val="24"/>
        </w:rPr>
        <w:t>de</w:t>
      </w:r>
      <w:r>
        <w:rPr>
          <w:spacing w:val="-15"/>
          <w:sz w:val="24"/>
        </w:rPr>
        <w:t> </w:t>
      </w:r>
      <w:r>
        <w:rPr>
          <w:sz w:val="24"/>
        </w:rPr>
        <w:t>la</w:t>
      </w:r>
      <w:r>
        <w:rPr>
          <w:spacing w:val="-15"/>
          <w:sz w:val="24"/>
        </w:rPr>
        <w:t> </w:t>
      </w:r>
      <w:r>
        <w:rPr>
          <w:sz w:val="24"/>
        </w:rPr>
        <w:t>personnalité</w:t>
      </w:r>
      <w:r>
        <w:rPr>
          <w:spacing w:val="-15"/>
          <w:sz w:val="24"/>
        </w:rPr>
        <w:t> </w:t>
      </w:r>
      <w:r>
        <w:rPr>
          <w:sz w:val="24"/>
        </w:rPr>
        <w:t>de</w:t>
      </w:r>
      <w:r>
        <w:rPr>
          <w:spacing w:val="-15"/>
          <w:sz w:val="24"/>
        </w:rPr>
        <w:t> </w:t>
      </w:r>
      <w:r>
        <w:rPr>
          <w:sz w:val="24"/>
        </w:rPr>
        <w:t>l’auteur.</w:t>
      </w:r>
      <w:r>
        <w:rPr>
          <w:spacing w:val="-15"/>
          <w:sz w:val="24"/>
        </w:rPr>
        <w:t> </w:t>
      </w:r>
      <w:r>
        <w:rPr>
          <w:sz w:val="24"/>
        </w:rPr>
        <w:t>L’originalité</w:t>
      </w:r>
      <w:r>
        <w:rPr>
          <w:spacing w:val="-15"/>
          <w:sz w:val="24"/>
        </w:rPr>
        <w:t> </w:t>
      </w:r>
      <w:r>
        <w:rPr>
          <w:sz w:val="24"/>
        </w:rPr>
        <w:t>de</w:t>
      </w:r>
      <w:r>
        <w:rPr>
          <w:spacing w:val="-15"/>
          <w:sz w:val="24"/>
        </w:rPr>
        <w:t> </w:t>
      </w:r>
      <w:r>
        <w:rPr>
          <w:sz w:val="24"/>
        </w:rPr>
        <w:t>cette</w:t>
      </w:r>
      <w:r>
        <w:rPr>
          <w:spacing w:val="-15"/>
          <w:sz w:val="24"/>
        </w:rPr>
        <w:t> </w:t>
      </w:r>
      <w:r>
        <w:rPr>
          <w:sz w:val="24"/>
        </w:rPr>
        <w:t>oeuvre </w:t>
      </w:r>
      <w:r>
        <w:rPr>
          <w:spacing w:val="-2"/>
          <w:sz w:val="24"/>
        </w:rPr>
        <w:t>graphique</w:t>
      </w:r>
      <w:r>
        <w:rPr>
          <w:spacing w:val="-11"/>
          <w:sz w:val="24"/>
        </w:rPr>
        <w:t> </w:t>
      </w:r>
      <w:r>
        <w:rPr>
          <w:spacing w:val="-2"/>
          <w:sz w:val="24"/>
        </w:rPr>
        <w:t>est</w:t>
      </w:r>
      <w:r>
        <w:rPr>
          <w:spacing w:val="-10"/>
          <w:sz w:val="24"/>
        </w:rPr>
        <w:t> </w:t>
      </w:r>
      <w:r>
        <w:rPr>
          <w:spacing w:val="-2"/>
          <w:sz w:val="24"/>
        </w:rPr>
        <w:t>ainsi</w:t>
      </w:r>
      <w:r>
        <w:rPr>
          <w:spacing w:val="-9"/>
          <w:sz w:val="24"/>
        </w:rPr>
        <w:t> </w:t>
      </w:r>
      <w:r>
        <w:rPr>
          <w:spacing w:val="-2"/>
          <w:sz w:val="24"/>
        </w:rPr>
        <w:t>caractérisée</w:t>
      </w:r>
      <w:r>
        <w:rPr>
          <w:spacing w:val="-10"/>
          <w:sz w:val="24"/>
        </w:rPr>
        <w:t> </w:t>
      </w:r>
      <w:r>
        <w:rPr>
          <w:spacing w:val="-2"/>
          <w:sz w:val="24"/>
        </w:rPr>
        <w:t>de</w:t>
      </w:r>
      <w:r>
        <w:rPr>
          <w:spacing w:val="-8"/>
          <w:sz w:val="24"/>
        </w:rPr>
        <w:t> </w:t>
      </w:r>
      <w:r>
        <w:rPr>
          <w:spacing w:val="-2"/>
          <w:sz w:val="24"/>
        </w:rPr>
        <w:t>sorte</w:t>
      </w:r>
      <w:r>
        <w:rPr>
          <w:spacing w:val="-8"/>
          <w:sz w:val="24"/>
        </w:rPr>
        <w:t> </w:t>
      </w:r>
      <w:r>
        <w:rPr>
          <w:spacing w:val="-2"/>
          <w:sz w:val="24"/>
        </w:rPr>
        <w:t>qu’elle</w:t>
      </w:r>
      <w:r>
        <w:rPr>
          <w:spacing w:val="-9"/>
          <w:sz w:val="24"/>
        </w:rPr>
        <w:t> </w:t>
      </w:r>
      <w:r>
        <w:rPr>
          <w:spacing w:val="-2"/>
          <w:sz w:val="24"/>
        </w:rPr>
        <w:t>est</w:t>
      </w:r>
      <w:r>
        <w:rPr>
          <w:spacing w:val="-6"/>
          <w:sz w:val="24"/>
        </w:rPr>
        <w:t> </w:t>
      </w:r>
      <w:r>
        <w:rPr>
          <w:spacing w:val="-2"/>
          <w:sz w:val="24"/>
        </w:rPr>
        <w:t>protégée</w:t>
      </w:r>
      <w:r>
        <w:rPr>
          <w:spacing w:val="-9"/>
          <w:sz w:val="24"/>
        </w:rPr>
        <w:t> </w:t>
      </w:r>
      <w:r>
        <w:rPr>
          <w:spacing w:val="-2"/>
          <w:sz w:val="24"/>
        </w:rPr>
        <w:t>par</w:t>
      </w:r>
      <w:r>
        <w:rPr>
          <w:spacing w:val="-9"/>
          <w:sz w:val="24"/>
        </w:rPr>
        <w:t> </w:t>
      </w:r>
      <w:r>
        <w:rPr>
          <w:spacing w:val="-2"/>
          <w:sz w:val="24"/>
        </w:rPr>
        <w:t>le</w:t>
      </w:r>
      <w:r>
        <w:rPr>
          <w:spacing w:val="-10"/>
          <w:sz w:val="24"/>
        </w:rPr>
        <w:t> </w:t>
      </w:r>
      <w:r>
        <w:rPr>
          <w:spacing w:val="-2"/>
          <w:sz w:val="24"/>
        </w:rPr>
        <w:t>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 dessin</w:t>
      </w:r>
      <w:r>
        <w:rPr>
          <w:i/>
          <w:spacing w:val="-1"/>
          <w:sz w:val="24"/>
        </w:rPr>
        <w:t> </w:t>
      </w:r>
      <w:r>
        <w:rPr>
          <w:i/>
          <w:sz w:val="24"/>
        </w:rPr>
        <w:t>“Fleurs et</w:t>
      </w:r>
      <w:r>
        <w:rPr>
          <w:i/>
          <w:spacing w:val="-1"/>
          <w:sz w:val="24"/>
        </w:rPr>
        <w:t> </w:t>
      </w:r>
      <w:r>
        <w:rPr>
          <w:i/>
          <w:spacing w:val="-2"/>
          <w:sz w:val="24"/>
        </w:rPr>
        <w:t>plumes”</w:t>
      </w:r>
    </w:p>
    <w:p>
      <w:pPr>
        <w:spacing w:after="0"/>
        <w:jc w:val="left"/>
        <w:rPr>
          <w:i/>
          <w:sz w:val="24"/>
        </w:rPr>
        <w:sectPr>
          <w:pgSz w:w="11910" w:h="16840"/>
          <w:pgMar w:header="867" w:footer="923" w:top="1220" w:bottom="1120" w:left="425" w:right="1275"/>
        </w:sectPr>
      </w:pPr>
    </w:p>
    <w:p>
      <w:pPr>
        <w:pStyle w:val="BodyText"/>
        <w:spacing w:before="186"/>
        <w:ind w:left="0"/>
        <w:jc w:val="left"/>
        <w:rPr>
          <w:i/>
        </w:rPr>
      </w:pPr>
    </w:p>
    <w:p>
      <w:pPr>
        <w:pStyle w:val="ListParagraph"/>
        <w:numPr>
          <w:ilvl w:val="0"/>
          <w:numId w:val="2"/>
        </w:numPr>
        <w:tabs>
          <w:tab w:pos="3371" w:val="left" w:leader="none"/>
        </w:tabs>
        <w:spacing w:line="208" w:lineRule="auto" w:before="1" w:after="0"/>
        <w:ind w:left="3371" w:right="169" w:hanging="567"/>
        <w:jc w:val="left"/>
        <w:rPr>
          <w:sz w:val="24"/>
        </w:rPr>
      </w:pPr>
      <w:r>
        <w:rPr>
          <w:sz w:val="24"/>
        </w:rPr>
        <w:t>Selon</w:t>
      </w:r>
      <w:r>
        <w:rPr>
          <w:spacing w:val="40"/>
          <w:sz w:val="24"/>
        </w:rPr>
        <w:t> </w:t>
      </w:r>
      <w:r>
        <w:rPr>
          <w:sz w:val="24"/>
        </w:rPr>
        <w:t>les</w:t>
      </w:r>
      <w:r>
        <w:rPr>
          <w:spacing w:val="40"/>
          <w:sz w:val="24"/>
        </w:rPr>
        <w:t> </w:t>
      </w:r>
      <w:r>
        <w:rPr>
          <w:sz w:val="24"/>
        </w:rPr>
        <w:t>demanderesses</w:t>
      </w:r>
      <w:r>
        <w:rPr>
          <w:spacing w:val="40"/>
          <w:sz w:val="24"/>
        </w:rPr>
        <w:t> </w:t>
      </w:r>
      <w:r>
        <w:rPr>
          <w:sz w:val="24"/>
        </w:rPr>
        <w:t>“L’originalité</w:t>
      </w:r>
      <w:r>
        <w:rPr>
          <w:spacing w:val="40"/>
          <w:sz w:val="24"/>
        </w:rPr>
        <w:t> </w:t>
      </w:r>
      <w:r>
        <w:rPr>
          <w:sz w:val="24"/>
        </w:rPr>
        <w:t>de</w:t>
      </w:r>
      <w:r>
        <w:rPr>
          <w:spacing w:val="40"/>
          <w:sz w:val="24"/>
        </w:rPr>
        <w:t> </w:t>
      </w:r>
      <w:r>
        <w:rPr>
          <w:sz w:val="24"/>
        </w:rPr>
        <w:t>ce</w:t>
      </w:r>
      <w:r>
        <w:rPr>
          <w:spacing w:val="40"/>
          <w:sz w:val="24"/>
        </w:rPr>
        <w:t> </w:t>
      </w:r>
      <w:r>
        <w:rPr>
          <w:sz w:val="24"/>
        </w:rPr>
        <w:t>dessin</w:t>
      </w:r>
      <w:r>
        <w:rPr>
          <w:spacing w:val="40"/>
          <w:sz w:val="24"/>
        </w:rPr>
        <w:t> </w:t>
      </w:r>
      <w:r>
        <w:rPr>
          <w:sz w:val="24"/>
        </w:rPr>
        <w:t>résulte</w:t>
      </w:r>
      <w:r>
        <w:rPr>
          <w:spacing w:val="40"/>
          <w:sz w:val="24"/>
        </w:rPr>
        <w:t> </w:t>
      </w:r>
      <w:r>
        <w:rPr>
          <w:sz w:val="24"/>
        </w:rPr>
        <w:t>de la combinaison originale des caractéristiques suivantes :</w:t>
      </w:r>
    </w:p>
    <w:p>
      <w:pPr>
        <w:pStyle w:val="ListParagraph"/>
        <w:numPr>
          <w:ilvl w:val="1"/>
          <w:numId w:val="2"/>
        </w:numPr>
        <w:tabs>
          <w:tab w:pos="3510" w:val="left" w:leader="none"/>
        </w:tabs>
        <w:spacing w:line="229" w:lineRule="exact" w:before="0" w:after="0"/>
        <w:ind w:left="3510" w:right="0" w:hanging="139"/>
        <w:jc w:val="left"/>
        <w:rPr>
          <w:sz w:val="24"/>
        </w:rPr>
      </w:pPr>
      <w:r>
        <w:rPr>
          <w:sz w:val="24"/>
        </w:rPr>
        <w:t>Un</w:t>
      </w:r>
      <w:r>
        <w:rPr>
          <w:spacing w:val="-2"/>
          <w:sz w:val="24"/>
        </w:rPr>
        <w:t> </w:t>
      </w:r>
      <w:r>
        <w:rPr>
          <w:sz w:val="24"/>
        </w:rPr>
        <w:t>dessin</w:t>
      </w:r>
      <w:r>
        <w:rPr>
          <w:spacing w:val="-2"/>
          <w:sz w:val="24"/>
        </w:rPr>
        <w:t> </w:t>
      </w:r>
      <w:r>
        <w:rPr>
          <w:sz w:val="24"/>
        </w:rPr>
        <w:t>tout</w:t>
      </w:r>
      <w:r>
        <w:rPr>
          <w:spacing w:val="-1"/>
          <w:sz w:val="24"/>
        </w:rPr>
        <w:t> </w:t>
      </w:r>
      <w:r>
        <w:rPr>
          <w:sz w:val="24"/>
        </w:rPr>
        <w:t>en</w:t>
      </w:r>
      <w:r>
        <w:rPr>
          <w:spacing w:val="-2"/>
          <w:sz w:val="24"/>
        </w:rPr>
        <w:t> </w:t>
      </w:r>
      <w:r>
        <w:rPr>
          <w:sz w:val="24"/>
        </w:rPr>
        <w:t>finesse</w:t>
      </w:r>
      <w:r>
        <w:rPr>
          <w:spacing w:val="-2"/>
          <w:sz w:val="24"/>
        </w:rPr>
        <w:t> </w:t>
      </w:r>
      <w:r>
        <w:rPr>
          <w:sz w:val="24"/>
        </w:rPr>
        <w:t>et</w:t>
      </w:r>
      <w:r>
        <w:rPr>
          <w:spacing w:val="-1"/>
          <w:sz w:val="24"/>
        </w:rPr>
        <w:t> </w:t>
      </w:r>
      <w:r>
        <w:rPr>
          <w:spacing w:val="-2"/>
          <w:sz w:val="24"/>
        </w:rPr>
        <w:t>légèreté.</w:t>
      </w:r>
    </w:p>
    <w:p>
      <w:pPr>
        <w:pStyle w:val="ListParagraph"/>
        <w:numPr>
          <w:ilvl w:val="1"/>
          <w:numId w:val="2"/>
        </w:numPr>
        <w:tabs>
          <w:tab w:pos="3511" w:val="left" w:leader="none"/>
        </w:tabs>
        <w:spacing w:line="208" w:lineRule="auto" w:before="11" w:after="0"/>
        <w:ind w:left="3371" w:right="166" w:firstLine="0"/>
        <w:jc w:val="left"/>
        <w:rPr>
          <w:sz w:val="24"/>
        </w:rPr>
      </w:pPr>
      <w:r>
        <w:rPr>
          <w:sz w:val="24"/>
        </w:rPr>
        <w:t>la</w:t>
      </w:r>
      <w:r>
        <w:rPr>
          <w:spacing w:val="-1"/>
          <w:sz w:val="24"/>
        </w:rPr>
        <w:t> </w:t>
      </w:r>
      <w:r>
        <w:rPr>
          <w:sz w:val="24"/>
        </w:rPr>
        <w:t>représentation</w:t>
      </w:r>
      <w:r>
        <w:rPr>
          <w:spacing w:val="-4"/>
          <w:sz w:val="24"/>
        </w:rPr>
        <w:t> </w:t>
      </w:r>
      <w:r>
        <w:rPr>
          <w:sz w:val="24"/>
        </w:rPr>
        <w:t>colorée</w:t>
      </w:r>
      <w:r>
        <w:rPr>
          <w:spacing w:val="-3"/>
          <w:sz w:val="24"/>
        </w:rPr>
        <w:t> </w:t>
      </w:r>
      <w:r>
        <w:rPr>
          <w:sz w:val="24"/>
        </w:rPr>
        <w:t>– dans</w:t>
      </w:r>
      <w:r>
        <w:rPr>
          <w:spacing w:val="-1"/>
          <w:sz w:val="24"/>
        </w:rPr>
        <w:t> </w:t>
      </w:r>
      <w:r>
        <w:rPr>
          <w:sz w:val="24"/>
        </w:rPr>
        <w:t>les nuances</w:t>
      </w:r>
      <w:r>
        <w:rPr>
          <w:spacing w:val="-3"/>
          <w:sz w:val="24"/>
        </w:rPr>
        <w:t> </w:t>
      </w:r>
      <w:r>
        <w:rPr>
          <w:sz w:val="24"/>
        </w:rPr>
        <w:t>de</w:t>
      </w:r>
      <w:r>
        <w:rPr>
          <w:spacing w:val="-1"/>
          <w:sz w:val="24"/>
        </w:rPr>
        <w:t> </w:t>
      </w:r>
      <w:r>
        <w:rPr>
          <w:sz w:val="24"/>
        </w:rPr>
        <w:t>rose</w:t>
      </w:r>
      <w:r>
        <w:rPr>
          <w:spacing w:val="-2"/>
          <w:sz w:val="24"/>
        </w:rPr>
        <w:t> </w:t>
      </w:r>
      <w:r>
        <w:rPr>
          <w:sz w:val="24"/>
        </w:rPr>
        <w:t>et</w:t>
      </w:r>
      <w:r>
        <w:rPr>
          <w:spacing w:val="-1"/>
          <w:sz w:val="24"/>
        </w:rPr>
        <w:t> </w:t>
      </w:r>
      <w:r>
        <w:rPr>
          <w:sz w:val="24"/>
        </w:rPr>
        <w:t>de</w:t>
      </w:r>
      <w:r>
        <w:rPr>
          <w:spacing w:val="-1"/>
          <w:sz w:val="24"/>
        </w:rPr>
        <w:t> </w:t>
      </w:r>
      <w:r>
        <w:rPr>
          <w:sz w:val="24"/>
        </w:rPr>
        <w:t>blanc</w:t>
      </w:r>
      <w:r>
        <w:rPr>
          <w:spacing w:val="-2"/>
          <w:sz w:val="24"/>
        </w:rPr>
        <w:t> </w:t>
      </w:r>
      <w:r>
        <w:rPr>
          <w:sz w:val="24"/>
        </w:rPr>
        <w:t>– de fleurs sauvages, de petits œufs d’oiseaux, de plumes.</w:t>
      </w:r>
    </w:p>
    <w:p>
      <w:pPr>
        <w:pStyle w:val="ListParagraph"/>
        <w:numPr>
          <w:ilvl w:val="1"/>
          <w:numId w:val="2"/>
        </w:numPr>
        <w:tabs>
          <w:tab w:pos="3510" w:val="left" w:leader="none"/>
        </w:tabs>
        <w:spacing w:line="208" w:lineRule="auto" w:before="0" w:after="0"/>
        <w:ind w:left="3371" w:right="164" w:firstLine="0"/>
        <w:jc w:val="left"/>
        <w:rPr>
          <w:sz w:val="24"/>
        </w:rPr>
      </w:pPr>
      <w:r>
        <w:rPr>
          <w:sz w:val="24"/>
        </w:rPr>
        <w:t>Le</w:t>
      </w:r>
      <w:r>
        <w:rPr>
          <w:spacing w:val="-4"/>
          <w:sz w:val="24"/>
        </w:rPr>
        <w:t> </w:t>
      </w:r>
      <w:r>
        <w:rPr>
          <w:sz w:val="24"/>
        </w:rPr>
        <w:t>tout,</w:t>
      </w:r>
      <w:r>
        <w:rPr>
          <w:spacing w:val="-4"/>
          <w:sz w:val="24"/>
        </w:rPr>
        <w:t> </w:t>
      </w:r>
      <w:r>
        <w:rPr>
          <w:sz w:val="24"/>
        </w:rPr>
        <w:t>étalé</w:t>
      </w:r>
      <w:r>
        <w:rPr>
          <w:spacing w:val="-4"/>
          <w:sz w:val="24"/>
        </w:rPr>
        <w:t> </w:t>
      </w:r>
      <w:r>
        <w:rPr>
          <w:sz w:val="24"/>
        </w:rPr>
        <w:t>intelligemment</w:t>
      </w:r>
      <w:r>
        <w:rPr>
          <w:spacing w:val="-4"/>
          <w:sz w:val="24"/>
        </w:rPr>
        <w:t> </w:t>
      </w:r>
      <w:r>
        <w:rPr>
          <w:sz w:val="24"/>
        </w:rPr>
        <w:t>tel</w:t>
      </w:r>
      <w:r>
        <w:rPr>
          <w:spacing w:val="-4"/>
          <w:sz w:val="24"/>
        </w:rPr>
        <w:t> </w:t>
      </w:r>
      <w:r>
        <w:rPr>
          <w:sz w:val="24"/>
        </w:rPr>
        <w:t>un</w:t>
      </w:r>
      <w:r>
        <w:rPr>
          <w:spacing w:val="-4"/>
          <w:sz w:val="24"/>
        </w:rPr>
        <w:t> </w:t>
      </w:r>
      <w:r>
        <w:rPr>
          <w:sz w:val="24"/>
        </w:rPr>
        <w:t>trésor</w:t>
      </w:r>
      <w:r>
        <w:rPr>
          <w:spacing w:val="-4"/>
          <w:sz w:val="24"/>
        </w:rPr>
        <w:t> </w:t>
      </w:r>
      <w:r>
        <w:rPr>
          <w:sz w:val="24"/>
        </w:rPr>
        <w:t>de</w:t>
      </w:r>
      <w:r>
        <w:rPr>
          <w:spacing w:val="-4"/>
          <w:sz w:val="24"/>
        </w:rPr>
        <w:t> </w:t>
      </w:r>
      <w:r>
        <w:rPr>
          <w:sz w:val="24"/>
        </w:rPr>
        <w:t>promenade</w:t>
      </w:r>
      <w:r>
        <w:rPr>
          <w:spacing w:val="-4"/>
          <w:sz w:val="24"/>
        </w:rPr>
        <w:t> </w:t>
      </w:r>
      <w:r>
        <w:rPr>
          <w:sz w:val="24"/>
        </w:rPr>
        <w:t>sur</w:t>
      </w:r>
      <w:r>
        <w:rPr>
          <w:spacing w:val="-4"/>
          <w:sz w:val="24"/>
        </w:rPr>
        <w:t> </w:t>
      </w:r>
      <w:r>
        <w:rPr>
          <w:sz w:val="24"/>
        </w:rPr>
        <w:t>un</w:t>
      </w:r>
      <w:r>
        <w:rPr>
          <w:spacing w:val="-13"/>
          <w:sz w:val="24"/>
        </w:rPr>
        <w:t> </w:t>
      </w:r>
      <w:r>
        <w:rPr>
          <w:sz w:val="24"/>
        </w:rPr>
        <w:t>fond ivoire, évoque le printemps et un moment paisible.</w:t>
      </w:r>
    </w:p>
    <w:p>
      <w:pPr>
        <w:pStyle w:val="ListParagraph"/>
        <w:numPr>
          <w:ilvl w:val="1"/>
          <w:numId w:val="2"/>
        </w:numPr>
        <w:tabs>
          <w:tab w:pos="3510" w:val="left" w:leader="none"/>
        </w:tabs>
        <w:spacing w:line="208" w:lineRule="auto" w:before="0" w:after="0"/>
        <w:ind w:left="3371" w:right="163" w:firstLine="0"/>
        <w:jc w:val="left"/>
        <w:rPr>
          <w:sz w:val="24"/>
        </w:rPr>
      </w:pPr>
      <w:r>
        <w:rPr>
          <w:sz w:val="24"/>
        </w:rPr>
        <w:t>Au centre, figurent le nom du modèle ainsi que la marque Hermès. L’auteur</w:t>
      </w:r>
      <w:r>
        <w:rPr>
          <w:spacing w:val="-11"/>
          <w:sz w:val="24"/>
        </w:rPr>
        <w:t> </w:t>
      </w:r>
      <w:r>
        <w:rPr>
          <w:sz w:val="24"/>
        </w:rPr>
        <w:t>a</w:t>
      </w:r>
      <w:r>
        <w:rPr>
          <w:spacing w:val="-9"/>
          <w:sz w:val="24"/>
        </w:rPr>
        <w:t> </w:t>
      </w:r>
      <w:r>
        <w:rPr>
          <w:sz w:val="24"/>
        </w:rPr>
        <w:t>entendu</w:t>
      </w:r>
      <w:r>
        <w:rPr>
          <w:spacing w:val="-9"/>
          <w:sz w:val="24"/>
        </w:rPr>
        <w:t> </w:t>
      </w:r>
      <w:r>
        <w:rPr>
          <w:sz w:val="24"/>
        </w:rPr>
        <w:t>représenter</w:t>
      </w:r>
      <w:r>
        <w:rPr>
          <w:spacing w:val="-5"/>
          <w:sz w:val="24"/>
        </w:rPr>
        <w:t> </w:t>
      </w:r>
      <w:r>
        <w:rPr>
          <w:sz w:val="24"/>
        </w:rPr>
        <w:t>un</w:t>
      </w:r>
      <w:r>
        <w:rPr>
          <w:spacing w:val="-6"/>
          <w:sz w:val="24"/>
        </w:rPr>
        <w:t> </w:t>
      </w:r>
      <w:r>
        <w:rPr>
          <w:sz w:val="24"/>
        </w:rPr>
        <w:t>florilège</w:t>
      </w:r>
      <w:r>
        <w:rPr>
          <w:spacing w:val="-5"/>
          <w:sz w:val="24"/>
        </w:rPr>
        <w:t> </w:t>
      </w:r>
      <w:r>
        <w:rPr>
          <w:sz w:val="24"/>
        </w:rPr>
        <w:t>inhabituel</w:t>
      </w:r>
      <w:r>
        <w:rPr>
          <w:spacing w:val="-6"/>
          <w:sz w:val="24"/>
        </w:rPr>
        <w:t> </w:t>
      </w:r>
      <w:r>
        <w:rPr>
          <w:sz w:val="24"/>
        </w:rPr>
        <w:t>de</w:t>
      </w:r>
      <w:r>
        <w:rPr>
          <w:spacing w:val="-5"/>
          <w:sz w:val="24"/>
        </w:rPr>
        <w:t> </w:t>
      </w:r>
      <w:r>
        <w:rPr>
          <w:sz w:val="24"/>
        </w:rPr>
        <w:t>petits</w:t>
      </w:r>
      <w:r>
        <w:rPr>
          <w:spacing w:val="-9"/>
          <w:sz w:val="24"/>
        </w:rPr>
        <w:t> </w:t>
      </w:r>
      <w:r>
        <w:rPr>
          <w:sz w:val="24"/>
        </w:rPr>
        <w:t>trésors colorés</w:t>
      </w:r>
      <w:r>
        <w:rPr>
          <w:spacing w:val="40"/>
          <w:sz w:val="24"/>
        </w:rPr>
        <w:t> </w:t>
      </w:r>
      <w:r>
        <w:rPr>
          <w:sz w:val="24"/>
        </w:rPr>
        <w:t>que</w:t>
      </w:r>
      <w:r>
        <w:rPr>
          <w:spacing w:val="40"/>
          <w:sz w:val="24"/>
        </w:rPr>
        <w:t> </w:t>
      </w:r>
      <w:r>
        <w:rPr>
          <w:sz w:val="24"/>
        </w:rPr>
        <w:t>l’on</w:t>
      </w:r>
      <w:r>
        <w:rPr>
          <w:spacing w:val="40"/>
          <w:sz w:val="24"/>
        </w:rPr>
        <w:t> </w:t>
      </w:r>
      <w:r>
        <w:rPr>
          <w:sz w:val="24"/>
        </w:rPr>
        <w:t>aperçoit</w:t>
      </w:r>
      <w:r>
        <w:rPr>
          <w:spacing w:val="40"/>
          <w:sz w:val="24"/>
        </w:rPr>
        <w:t> </w:t>
      </w:r>
      <w:r>
        <w:rPr>
          <w:sz w:val="24"/>
        </w:rPr>
        <w:t>lorsque</w:t>
      </w:r>
      <w:r>
        <w:rPr>
          <w:spacing w:val="40"/>
          <w:sz w:val="24"/>
        </w:rPr>
        <w:t> </w:t>
      </w:r>
      <w:r>
        <w:rPr>
          <w:sz w:val="24"/>
        </w:rPr>
        <w:t>l’on</w:t>
      </w:r>
      <w:r>
        <w:rPr>
          <w:spacing w:val="40"/>
          <w:sz w:val="24"/>
        </w:rPr>
        <w:t> </w:t>
      </w:r>
      <w:r>
        <w:rPr>
          <w:sz w:val="24"/>
        </w:rPr>
        <w:t>se</w:t>
      </w:r>
      <w:r>
        <w:rPr>
          <w:spacing w:val="40"/>
          <w:sz w:val="24"/>
        </w:rPr>
        <w:t> </w:t>
      </w:r>
      <w:r>
        <w:rPr>
          <w:sz w:val="24"/>
        </w:rPr>
        <w:t>promène</w:t>
      </w:r>
      <w:r>
        <w:rPr>
          <w:spacing w:val="40"/>
          <w:sz w:val="24"/>
        </w:rPr>
        <w:t> </w:t>
      </w:r>
      <w:r>
        <w:rPr>
          <w:sz w:val="24"/>
        </w:rPr>
        <w:t>en</w:t>
      </w:r>
      <w:r>
        <w:rPr>
          <w:spacing w:val="40"/>
          <w:sz w:val="24"/>
        </w:rPr>
        <w:t> </w:t>
      </w:r>
      <w:r>
        <w:rPr>
          <w:sz w:val="24"/>
        </w:rPr>
        <w:t>forêt</w:t>
      </w:r>
      <w:r>
        <w:rPr>
          <w:spacing w:val="40"/>
          <w:sz w:val="24"/>
        </w:rPr>
        <w:t> </w:t>
      </w:r>
      <w:r>
        <w:rPr>
          <w:sz w:val="24"/>
        </w:rPr>
        <w:t>sans</w:t>
      </w:r>
      <w:r>
        <w:rPr>
          <w:spacing w:val="40"/>
          <w:sz w:val="24"/>
        </w:rPr>
        <w:t> </w:t>
      </w:r>
      <w:r>
        <w:rPr>
          <w:sz w:val="24"/>
        </w:rPr>
        <w:t>nécessairement</w:t>
      </w:r>
      <w:r>
        <w:rPr>
          <w:spacing w:val="-27"/>
          <w:sz w:val="24"/>
        </w:rPr>
        <w:t> </w:t>
      </w:r>
      <w:r>
        <w:rPr>
          <w:sz w:val="24"/>
        </w:rPr>
        <w:t>y</w:t>
      </w:r>
      <w:r>
        <w:rPr>
          <w:spacing w:val="-32"/>
          <w:sz w:val="24"/>
        </w:rPr>
        <w:t> </w:t>
      </w:r>
      <w:r>
        <w:rPr>
          <w:sz w:val="24"/>
        </w:rPr>
        <w:t>prêter</w:t>
      </w:r>
      <w:r>
        <w:rPr>
          <w:spacing w:val="-30"/>
          <w:sz w:val="24"/>
        </w:rPr>
        <w:t> </w:t>
      </w:r>
      <w:r>
        <w:rPr>
          <w:sz w:val="24"/>
        </w:rPr>
        <w:t>attention,</w:t>
      </w:r>
      <w:r>
        <w:rPr>
          <w:spacing w:val="-22"/>
          <w:sz w:val="24"/>
        </w:rPr>
        <w:t> </w:t>
      </w:r>
      <w:r>
        <w:rPr>
          <w:sz w:val="24"/>
        </w:rPr>
        <w:t>sur</w:t>
      </w:r>
      <w:r>
        <w:rPr>
          <w:spacing w:val="-23"/>
          <w:sz w:val="24"/>
        </w:rPr>
        <w:t> </w:t>
      </w:r>
      <w:r>
        <w:rPr>
          <w:sz w:val="24"/>
        </w:rPr>
        <w:t>un</w:t>
      </w:r>
      <w:r>
        <w:rPr>
          <w:spacing w:val="-22"/>
          <w:sz w:val="24"/>
        </w:rPr>
        <w:t> </w:t>
      </w:r>
      <w:r>
        <w:rPr>
          <w:sz w:val="24"/>
        </w:rPr>
        <w:t>fond</w:t>
      </w:r>
      <w:r>
        <w:rPr>
          <w:spacing w:val="-23"/>
          <w:sz w:val="24"/>
        </w:rPr>
        <w:t> </w:t>
      </w:r>
      <w:r>
        <w:rPr>
          <w:sz w:val="24"/>
        </w:rPr>
        <w:t>neutre</w:t>
      </w:r>
      <w:r>
        <w:rPr>
          <w:spacing w:val="-24"/>
          <w:sz w:val="24"/>
        </w:rPr>
        <w:t> </w:t>
      </w:r>
      <w:r>
        <w:rPr>
          <w:sz w:val="24"/>
        </w:rPr>
        <w:t>nous</w:t>
      </w:r>
      <w:r>
        <w:rPr>
          <w:spacing w:val="-22"/>
          <w:sz w:val="24"/>
        </w:rPr>
        <w:t> </w:t>
      </w:r>
      <w:r>
        <w:rPr>
          <w:sz w:val="24"/>
        </w:rPr>
        <w:t>encourageant à nous concentrer sur ces éléments.”</w:t>
      </w:r>
    </w:p>
    <w:p>
      <w:pPr>
        <w:pStyle w:val="ListParagraph"/>
        <w:numPr>
          <w:ilvl w:val="0"/>
          <w:numId w:val="2"/>
        </w:numPr>
        <w:tabs>
          <w:tab w:pos="3370" w:val="left" w:leader="none"/>
        </w:tabs>
        <w:spacing w:line="258" w:lineRule="exact" w:before="210" w:after="0"/>
        <w:ind w:left="3370" w:right="0" w:hanging="565"/>
        <w:jc w:val="left"/>
        <w:rPr>
          <w:sz w:val="24"/>
        </w:rPr>
      </w:pPr>
      <w:r>
        <w:rPr>
          <w:spacing w:val="-2"/>
          <w:sz w:val="24"/>
        </w:rPr>
        <w:t>Le</w:t>
      </w:r>
      <w:r>
        <w:rPr>
          <w:spacing w:val="-8"/>
          <w:sz w:val="24"/>
        </w:rPr>
        <w:t> </w:t>
      </w:r>
      <w:r>
        <w:rPr>
          <w:spacing w:val="-2"/>
          <w:sz w:val="24"/>
        </w:rPr>
        <w:t>dessin</w:t>
      </w:r>
      <w:r>
        <w:rPr>
          <w:spacing w:val="-7"/>
          <w:sz w:val="24"/>
        </w:rPr>
        <w:t> </w:t>
      </w:r>
      <w:r>
        <w:rPr>
          <w:spacing w:val="-2"/>
          <w:sz w:val="24"/>
        </w:rPr>
        <w:t>intitulé</w:t>
      </w:r>
      <w:r>
        <w:rPr>
          <w:spacing w:val="-5"/>
          <w:sz w:val="24"/>
        </w:rPr>
        <w:t> </w:t>
      </w:r>
      <w:r>
        <w:rPr>
          <w:spacing w:val="-2"/>
          <w:sz w:val="24"/>
        </w:rPr>
        <w:t>“Fleurs</w:t>
      </w:r>
      <w:r>
        <w:rPr>
          <w:spacing w:val="-6"/>
          <w:sz w:val="24"/>
        </w:rPr>
        <w:t> </w:t>
      </w:r>
      <w:r>
        <w:rPr>
          <w:spacing w:val="-2"/>
          <w:sz w:val="24"/>
        </w:rPr>
        <w:t>et</w:t>
      </w:r>
      <w:r>
        <w:rPr>
          <w:spacing w:val="-7"/>
          <w:sz w:val="24"/>
        </w:rPr>
        <w:t> </w:t>
      </w:r>
      <w:r>
        <w:rPr>
          <w:spacing w:val="-2"/>
          <w:sz w:val="24"/>
        </w:rPr>
        <w:t>plumes”</w:t>
      </w:r>
      <w:r>
        <w:rPr>
          <w:spacing w:val="-8"/>
          <w:sz w:val="24"/>
        </w:rPr>
        <w:t> </w:t>
      </w:r>
      <w:r>
        <w:rPr>
          <w:spacing w:val="-2"/>
          <w:sz w:val="24"/>
        </w:rPr>
        <w:t>se</w:t>
      </w:r>
      <w:r>
        <w:rPr>
          <w:spacing w:val="-8"/>
          <w:sz w:val="24"/>
        </w:rPr>
        <w:t> </w:t>
      </w:r>
      <w:r>
        <w:rPr>
          <w:spacing w:val="-2"/>
          <w:sz w:val="24"/>
        </w:rPr>
        <w:t>présente</w:t>
      </w:r>
      <w:r>
        <w:rPr>
          <w:spacing w:val="-10"/>
          <w:sz w:val="24"/>
        </w:rPr>
        <w:t> </w:t>
      </w:r>
      <w:r>
        <w:rPr>
          <w:spacing w:val="-2"/>
          <w:sz w:val="24"/>
        </w:rPr>
        <w:t>de</w:t>
      </w:r>
      <w:r>
        <w:rPr>
          <w:spacing w:val="-8"/>
          <w:sz w:val="24"/>
        </w:rPr>
        <w:t> </w:t>
      </w:r>
      <w:r>
        <w:rPr>
          <w:spacing w:val="-2"/>
          <w:sz w:val="24"/>
        </w:rPr>
        <w:t>la</w:t>
      </w:r>
      <w:r>
        <w:rPr>
          <w:spacing w:val="-7"/>
          <w:sz w:val="24"/>
        </w:rPr>
        <w:t> </w:t>
      </w:r>
      <w:r>
        <w:rPr>
          <w:spacing w:val="-2"/>
          <w:sz w:val="24"/>
        </w:rPr>
        <w:t>manière</w:t>
      </w:r>
      <w:r>
        <w:rPr>
          <w:spacing w:val="4"/>
          <w:sz w:val="24"/>
        </w:rPr>
        <w:t> </w:t>
      </w:r>
      <w:r>
        <w:rPr>
          <w:spacing w:val="-2"/>
          <w:sz w:val="24"/>
        </w:rPr>
        <w:t>suivante</w:t>
      </w:r>
    </w:p>
    <w:p>
      <w:pPr>
        <w:spacing w:line="258" w:lineRule="exact" w:before="0"/>
        <w:ind w:left="3371" w:right="0" w:firstLine="0"/>
        <w:jc w:val="left"/>
        <w:rPr>
          <w:sz w:val="24"/>
        </w:rPr>
      </w:pPr>
      <w:r>
        <w:rPr>
          <w:spacing w:val="-10"/>
          <w:sz w:val="24"/>
        </w:rPr>
        <w:t>:</w:t>
      </w:r>
    </w:p>
    <w:p>
      <w:pPr>
        <w:pStyle w:val="BodyText"/>
        <w:spacing w:before="7"/>
        <w:ind w:left="0"/>
        <w:jc w:val="left"/>
        <w:rPr>
          <w:sz w:val="14"/>
        </w:rPr>
      </w:pPr>
      <w:r>
        <w:rPr>
          <w:sz w:val="14"/>
        </w:rPr>
        <w:drawing>
          <wp:anchor distT="0" distB="0" distL="0" distR="0" allowOverlap="1" layoutInCell="1" locked="0" behindDoc="1" simplePos="0" relativeHeight="487601664">
            <wp:simplePos x="0" y="0"/>
            <wp:positionH relativeFrom="page">
              <wp:posOffset>2506217</wp:posOffset>
            </wp:positionH>
            <wp:positionV relativeFrom="paragraph">
              <wp:posOffset>122539</wp:posOffset>
            </wp:positionV>
            <wp:extent cx="1068367" cy="1050131"/>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8" cstate="print"/>
                    <a:stretch>
                      <a:fillRect/>
                    </a:stretch>
                  </pic:blipFill>
                  <pic:spPr>
                    <a:xfrm>
                      <a:off x="0" y="0"/>
                      <a:ext cx="1068367" cy="1050131"/>
                    </a:xfrm>
                    <a:prstGeom prst="rect">
                      <a:avLst/>
                    </a:prstGeom>
                  </pic:spPr>
                </pic:pic>
              </a:graphicData>
            </a:graphic>
          </wp:anchor>
        </w:drawing>
      </w:r>
    </w:p>
    <w:p>
      <w:pPr>
        <w:pStyle w:val="BodyText"/>
        <w:spacing w:before="30"/>
        <w:ind w:left="0"/>
        <w:jc w:val="left"/>
      </w:pPr>
    </w:p>
    <w:p>
      <w:pPr>
        <w:pStyle w:val="ListParagraph"/>
        <w:numPr>
          <w:ilvl w:val="0"/>
          <w:numId w:val="2"/>
        </w:numPr>
        <w:tabs>
          <w:tab w:pos="3368" w:val="left" w:leader="none"/>
          <w:tab w:pos="3371" w:val="left" w:leader="none"/>
        </w:tabs>
        <w:spacing w:line="208" w:lineRule="auto" w:before="0" w:after="0"/>
        <w:ind w:left="3371" w:right="164" w:hanging="567"/>
        <w:jc w:val="both"/>
        <w:rPr>
          <w:sz w:val="24"/>
        </w:rPr>
      </w:pPr>
      <w:r>
        <w:rPr>
          <w:sz w:val="24"/>
        </w:rPr>
        <w:t>Le tribunal ne peut que constater que la diversité des éléments représentés conjuguée à l’agencement aléatoire de ceux-ci qui ne se répètent pas et auxquels s’ajoutent des oeufs miniatures pour en combler les lacunes, ne constitue pas une simple revisite du </w:t>
      </w:r>
      <w:r>
        <w:rPr>
          <w:sz w:val="24"/>
        </w:rPr>
        <w:t>fonds commun</w:t>
      </w:r>
      <w:r>
        <w:rPr>
          <w:spacing w:val="-6"/>
          <w:sz w:val="24"/>
        </w:rPr>
        <w:t> </w:t>
      </w:r>
      <w:r>
        <w:rPr>
          <w:sz w:val="24"/>
        </w:rPr>
        <w:t>du</w:t>
      </w:r>
      <w:r>
        <w:rPr>
          <w:spacing w:val="-6"/>
          <w:sz w:val="24"/>
        </w:rPr>
        <w:t> </w:t>
      </w:r>
      <w:r>
        <w:rPr>
          <w:sz w:val="24"/>
        </w:rPr>
        <w:t>motif</w:t>
      </w:r>
      <w:r>
        <w:rPr>
          <w:spacing w:val="-5"/>
          <w:sz w:val="24"/>
        </w:rPr>
        <w:t> </w:t>
      </w:r>
      <w:r>
        <w:rPr>
          <w:sz w:val="24"/>
        </w:rPr>
        <w:t>champêtre</w:t>
      </w:r>
      <w:r>
        <w:rPr>
          <w:spacing w:val="-11"/>
          <w:sz w:val="24"/>
        </w:rPr>
        <w:t> </w:t>
      </w:r>
      <w:r>
        <w:rPr>
          <w:sz w:val="24"/>
        </w:rPr>
        <w:t>mais</w:t>
      </w:r>
      <w:r>
        <w:rPr>
          <w:spacing w:val="-6"/>
          <w:sz w:val="24"/>
        </w:rPr>
        <w:t> </w:t>
      </w:r>
      <w:r>
        <w:rPr>
          <w:sz w:val="24"/>
        </w:rPr>
        <w:t>une</w:t>
      </w:r>
      <w:r>
        <w:rPr>
          <w:spacing w:val="-7"/>
          <w:sz w:val="24"/>
        </w:rPr>
        <w:t> </w:t>
      </w:r>
      <w:r>
        <w:rPr>
          <w:sz w:val="24"/>
        </w:rPr>
        <w:t>combinaison</w:t>
      </w:r>
      <w:r>
        <w:rPr>
          <w:spacing w:val="-3"/>
          <w:sz w:val="24"/>
        </w:rPr>
        <w:t> </w:t>
      </w:r>
      <w:r>
        <w:rPr>
          <w:sz w:val="24"/>
        </w:rPr>
        <w:t>de</w:t>
      </w:r>
      <w:r>
        <w:rPr>
          <w:spacing w:val="-7"/>
          <w:sz w:val="24"/>
        </w:rPr>
        <w:t> </w:t>
      </w:r>
      <w:r>
        <w:rPr>
          <w:sz w:val="24"/>
        </w:rPr>
        <w:t>choix</w:t>
      </w:r>
      <w:r>
        <w:rPr>
          <w:spacing w:val="-5"/>
          <w:sz w:val="24"/>
        </w:rPr>
        <w:t> </w:t>
      </w:r>
      <w:r>
        <w:rPr>
          <w:sz w:val="24"/>
        </w:rPr>
        <w:t>libres</w:t>
      </w:r>
      <w:r>
        <w:rPr>
          <w:spacing w:val="-8"/>
          <w:sz w:val="24"/>
        </w:rPr>
        <w:t> </w:t>
      </w:r>
      <w:r>
        <w:rPr>
          <w:sz w:val="24"/>
        </w:rPr>
        <w:t>et </w:t>
      </w:r>
      <w:r>
        <w:rPr>
          <w:spacing w:val="-2"/>
          <w:sz w:val="24"/>
        </w:rPr>
        <w:t>créatifs</w:t>
      </w:r>
      <w:r>
        <w:rPr>
          <w:spacing w:val="-5"/>
          <w:sz w:val="24"/>
        </w:rPr>
        <w:t> </w:t>
      </w:r>
      <w:r>
        <w:rPr>
          <w:spacing w:val="-2"/>
          <w:sz w:val="24"/>
        </w:rPr>
        <w:t>portant l’empreinte de</w:t>
      </w:r>
      <w:r>
        <w:rPr>
          <w:spacing w:val="-5"/>
          <w:sz w:val="24"/>
        </w:rPr>
        <w:t> </w:t>
      </w:r>
      <w:r>
        <w:rPr>
          <w:spacing w:val="-2"/>
          <w:sz w:val="24"/>
        </w:rPr>
        <w:t>la</w:t>
      </w:r>
      <w:r>
        <w:rPr>
          <w:spacing w:val="-6"/>
          <w:sz w:val="24"/>
        </w:rPr>
        <w:t> </w:t>
      </w:r>
      <w:r>
        <w:rPr>
          <w:spacing w:val="-2"/>
          <w:sz w:val="24"/>
        </w:rPr>
        <w:t>personnalité</w:t>
      </w:r>
      <w:r>
        <w:rPr>
          <w:spacing w:val="-6"/>
          <w:sz w:val="24"/>
        </w:rPr>
        <w:t> </w:t>
      </w:r>
      <w:r>
        <w:rPr>
          <w:spacing w:val="-2"/>
          <w:sz w:val="24"/>
        </w:rPr>
        <w:t>de l’auteur.</w:t>
      </w:r>
      <w:r>
        <w:rPr>
          <w:spacing w:val="-4"/>
          <w:sz w:val="24"/>
        </w:rPr>
        <w:t> </w:t>
      </w:r>
      <w:r>
        <w:rPr>
          <w:spacing w:val="-2"/>
          <w:sz w:val="24"/>
        </w:rPr>
        <w:t>L’originalité </w:t>
      </w:r>
      <w:r>
        <w:rPr>
          <w:sz w:val="24"/>
        </w:rPr>
        <w:t>de cette oeuvre graphique est ainsi caractérisée de sorte qu’elle est protégée par le droit d’auteur.</w:t>
      </w:r>
    </w:p>
    <w:p>
      <w:pPr>
        <w:spacing w:before="209"/>
        <w:ind w:left="4091" w:right="0" w:firstLine="0"/>
        <w:jc w:val="left"/>
        <w:rPr>
          <w:i/>
          <w:sz w:val="24"/>
        </w:rPr>
      </w:pPr>
      <w:r>
        <w:rPr>
          <w:i/>
          <w:sz w:val="24"/>
        </w:rPr>
        <w:t>Sur</w:t>
      </w:r>
      <w:r>
        <w:rPr>
          <w:i/>
          <w:spacing w:val="-2"/>
          <w:sz w:val="24"/>
        </w:rPr>
        <w:t> </w:t>
      </w:r>
      <w:r>
        <w:rPr>
          <w:i/>
          <w:sz w:val="24"/>
        </w:rPr>
        <w:t>l’originalité</w:t>
      </w:r>
      <w:r>
        <w:rPr>
          <w:i/>
          <w:spacing w:val="-2"/>
          <w:sz w:val="24"/>
        </w:rPr>
        <w:t> </w:t>
      </w:r>
      <w:r>
        <w:rPr>
          <w:i/>
          <w:sz w:val="24"/>
        </w:rPr>
        <w:t>du</w:t>
      </w:r>
      <w:r>
        <w:rPr>
          <w:i/>
          <w:spacing w:val="-1"/>
          <w:sz w:val="24"/>
        </w:rPr>
        <w:t> </w:t>
      </w:r>
      <w:r>
        <w:rPr>
          <w:i/>
          <w:sz w:val="24"/>
        </w:rPr>
        <w:t>dessin</w:t>
      </w:r>
      <w:r>
        <w:rPr>
          <w:i/>
          <w:spacing w:val="-2"/>
          <w:sz w:val="24"/>
        </w:rPr>
        <w:t> </w:t>
      </w:r>
      <w:r>
        <w:rPr>
          <w:i/>
          <w:sz w:val="24"/>
        </w:rPr>
        <w:t>“Mors</w:t>
      </w:r>
      <w:r>
        <w:rPr>
          <w:i/>
          <w:spacing w:val="-2"/>
          <w:sz w:val="24"/>
        </w:rPr>
        <w:t> </w:t>
      </w:r>
      <w:r>
        <w:rPr>
          <w:i/>
          <w:sz w:val="24"/>
        </w:rPr>
        <w:t>et</w:t>
      </w:r>
      <w:r>
        <w:rPr>
          <w:i/>
          <w:spacing w:val="-1"/>
          <w:sz w:val="24"/>
        </w:rPr>
        <w:t> </w:t>
      </w:r>
      <w:r>
        <w:rPr>
          <w:i/>
          <w:spacing w:val="-2"/>
          <w:sz w:val="24"/>
        </w:rPr>
        <w:t>filets”</w:t>
      </w:r>
    </w:p>
    <w:p>
      <w:pPr>
        <w:pStyle w:val="ListParagraph"/>
        <w:numPr>
          <w:ilvl w:val="0"/>
          <w:numId w:val="2"/>
        </w:numPr>
        <w:tabs>
          <w:tab w:pos="3368" w:val="left" w:leader="none"/>
          <w:tab w:pos="3371" w:val="left" w:leader="none"/>
        </w:tabs>
        <w:spacing w:line="208" w:lineRule="auto" w:before="233" w:after="0"/>
        <w:ind w:left="3371" w:right="169" w:hanging="567"/>
        <w:jc w:val="both"/>
        <w:rPr>
          <w:sz w:val="24"/>
        </w:rPr>
      </w:pPr>
      <w:r>
        <w:rPr>
          <w:sz w:val="24"/>
        </w:rPr>
        <w:t>Selon les</w:t>
      </w:r>
      <w:r>
        <w:rPr>
          <w:sz w:val="24"/>
        </w:rPr>
        <w:t> demanderesses</w:t>
      </w:r>
      <w:r>
        <w:rPr>
          <w:sz w:val="24"/>
        </w:rPr>
        <w:t> “L’originalité de ce dessin résulte de la combinaison originale des caractéristiques suivantes :</w:t>
      </w:r>
    </w:p>
    <w:p>
      <w:pPr>
        <w:pStyle w:val="ListParagraph"/>
        <w:numPr>
          <w:ilvl w:val="1"/>
          <w:numId w:val="2"/>
        </w:numPr>
        <w:tabs>
          <w:tab w:pos="3530" w:val="left" w:leader="none"/>
        </w:tabs>
        <w:spacing w:line="208" w:lineRule="auto" w:before="0" w:after="0"/>
        <w:ind w:left="3371" w:right="166" w:firstLine="0"/>
        <w:jc w:val="both"/>
        <w:rPr>
          <w:sz w:val="24"/>
        </w:rPr>
      </w:pPr>
      <w:r>
        <w:rPr>
          <w:sz w:val="24"/>
        </w:rPr>
        <w:t>un portant clouté jaune, sur lequel sont suspendus des dizaines de mors différents : des mors avec et sans gourmette, des mors simples, des mors à aiguille ou encore des mors brisés à olive.</w:t>
      </w:r>
    </w:p>
    <w:p>
      <w:pPr>
        <w:pStyle w:val="ListParagraph"/>
        <w:numPr>
          <w:ilvl w:val="1"/>
          <w:numId w:val="2"/>
        </w:numPr>
        <w:tabs>
          <w:tab w:pos="3518" w:val="left" w:leader="none"/>
        </w:tabs>
        <w:spacing w:line="208" w:lineRule="auto" w:before="0" w:after="0"/>
        <w:ind w:left="3371" w:right="166" w:firstLine="0"/>
        <w:jc w:val="both"/>
        <w:rPr>
          <w:sz w:val="24"/>
        </w:rPr>
      </w:pPr>
      <w:r>
        <w:rPr>
          <w:sz w:val="24"/>
        </w:rPr>
        <w:t>Leur représentation couleur argent, additionnée au nombre de </w:t>
      </w:r>
      <w:r>
        <w:rPr>
          <w:sz w:val="24"/>
        </w:rPr>
        <w:t>mors représentés, et à l’effet de</w:t>
      </w:r>
    </w:p>
    <w:p>
      <w:pPr>
        <w:pStyle w:val="BodyText"/>
        <w:spacing w:line="208" w:lineRule="auto"/>
        <w:ind w:right="169"/>
      </w:pPr>
      <w:r>
        <w:rPr/>
        <w:t>suspension</w:t>
      </w:r>
      <w:r>
        <w:rPr>
          <w:spacing w:val="-10"/>
        </w:rPr>
        <w:t> </w:t>
      </w:r>
      <w:r>
        <w:rPr/>
        <w:t>qui</w:t>
      </w:r>
      <w:r>
        <w:rPr>
          <w:spacing w:val="-9"/>
        </w:rPr>
        <w:t> </w:t>
      </w:r>
      <w:r>
        <w:rPr/>
        <w:t>est</w:t>
      </w:r>
      <w:r>
        <w:rPr>
          <w:spacing w:val="-10"/>
        </w:rPr>
        <w:t> </w:t>
      </w:r>
      <w:r>
        <w:rPr/>
        <w:t>renvoyé</w:t>
      </w:r>
      <w:r>
        <w:rPr>
          <w:spacing w:val="-8"/>
        </w:rPr>
        <w:t> </w:t>
      </w:r>
      <w:r>
        <w:rPr/>
        <w:t>par</w:t>
      </w:r>
      <w:r>
        <w:rPr>
          <w:spacing w:val="-9"/>
        </w:rPr>
        <w:t> </w:t>
      </w:r>
      <w:r>
        <w:rPr/>
        <w:t>le</w:t>
      </w:r>
      <w:r>
        <w:rPr>
          <w:spacing w:val="-7"/>
        </w:rPr>
        <w:t> </w:t>
      </w:r>
      <w:r>
        <w:rPr/>
        <w:t>pendant</w:t>
      </w:r>
      <w:r>
        <w:rPr>
          <w:spacing w:val="-7"/>
        </w:rPr>
        <w:t> </w:t>
      </w:r>
      <w:r>
        <w:rPr/>
        <w:t>des</w:t>
      </w:r>
      <w:r>
        <w:rPr>
          <w:spacing w:val="-8"/>
        </w:rPr>
        <w:t> </w:t>
      </w:r>
      <w:r>
        <w:rPr/>
        <w:t>gourmettes</w:t>
      </w:r>
      <w:r>
        <w:rPr>
          <w:spacing w:val="-8"/>
        </w:rPr>
        <w:t> </w:t>
      </w:r>
      <w:r>
        <w:rPr/>
        <w:t>et</w:t>
      </w:r>
      <w:r>
        <w:rPr>
          <w:spacing w:val="-7"/>
        </w:rPr>
        <w:t> </w:t>
      </w:r>
      <w:r>
        <w:rPr/>
        <w:t>des</w:t>
      </w:r>
      <w:r>
        <w:rPr>
          <w:spacing w:val="-8"/>
        </w:rPr>
        <w:t> </w:t>
      </w:r>
      <w:r>
        <w:rPr/>
        <w:t>mors, évoque la représentation</w:t>
      </w:r>
    </w:p>
    <w:p>
      <w:pPr>
        <w:pStyle w:val="BodyText"/>
        <w:spacing w:line="208" w:lineRule="auto"/>
        <w:ind w:right="167"/>
      </w:pPr>
      <w:r>
        <w:rPr/>
        <w:t>d’un portant de bijouterie. Les</w:t>
      </w:r>
      <w:r>
        <w:rPr/>
        <w:t> pièces accrochées seraient ainsi les bijoux des chevaux.</w:t>
      </w:r>
    </w:p>
    <w:p>
      <w:pPr>
        <w:pStyle w:val="BodyText"/>
        <w:spacing w:line="208" w:lineRule="auto"/>
        <w:ind w:right="165"/>
      </w:pPr>
      <w:r>
        <w:rPr/>
        <w:t>Par</w:t>
      </w:r>
      <w:r>
        <w:rPr>
          <w:spacing w:val="-9"/>
        </w:rPr>
        <w:t> </w:t>
      </w:r>
      <w:r>
        <w:rPr/>
        <w:t>ce</w:t>
      </w:r>
      <w:r>
        <w:rPr>
          <w:spacing w:val="-10"/>
        </w:rPr>
        <w:t> </w:t>
      </w:r>
      <w:r>
        <w:rPr/>
        <w:t>dessin,</w:t>
      </w:r>
      <w:r>
        <w:rPr>
          <w:spacing w:val="-8"/>
        </w:rPr>
        <w:t> </w:t>
      </w:r>
      <w:r>
        <w:rPr/>
        <w:t>la</w:t>
      </w:r>
      <w:r>
        <w:rPr>
          <w:spacing w:val="-9"/>
        </w:rPr>
        <w:t> </w:t>
      </w:r>
      <w:r>
        <w:rPr/>
        <w:t>créatrice</w:t>
      </w:r>
      <w:r>
        <w:rPr>
          <w:spacing w:val="-14"/>
        </w:rPr>
        <w:t> </w:t>
      </w:r>
      <w:r>
        <w:rPr/>
        <w:t>rend</w:t>
      </w:r>
      <w:r>
        <w:rPr>
          <w:spacing w:val="-10"/>
        </w:rPr>
        <w:t> </w:t>
      </w:r>
      <w:r>
        <w:rPr/>
        <w:t>compte</w:t>
      </w:r>
      <w:r>
        <w:rPr>
          <w:spacing w:val="-9"/>
        </w:rPr>
        <w:t> </w:t>
      </w:r>
      <w:r>
        <w:rPr/>
        <w:t>de</w:t>
      </w:r>
      <w:r>
        <w:rPr>
          <w:spacing w:val="-9"/>
        </w:rPr>
        <w:t> </w:t>
      </w:r>
      <w:r>
        <w:rPr/>
        <w:t>la</w:t>
      </w:r>
      <w:r>
        <w:rPr>
          <w:spacing w:val="-10"/>
        </w:rPr>
        <w:t> </w:t>
      </w:r>
      <w:r>
        <w:rPr/>
        <w:t>grande</w:t>
      </w:r>
      <w:r>
        <w:rPr>
          <w:spacing w:val="-11"/>
        </w:rPr>
        <w:t> </w:t>
      </w:r>
      <w:r>
        <w:rPr/>
        <w:t>variété</w:t>
      </w:r>
      <w:r>
        <w:rPr>
          <w:spacing w:val="-11"/>
        </w:rPr>
        <w:t> </w:t>
      </w:r>
      <w:r>
        <w:rPr/>
        <w:t>de</w:t>
      </w:r>
      <w:r>
        <w:rPr>
          <w:spacing w:val="-9"/>
        </w:rPr>
        <w:t> </w:t>
      </w:r>
      <w:r>
        <w:rPr/>
        <w:t>mors,</w:t>
      </w:r>
      <w:r>
        <w:rPr>
          <w:spacing w:val="-8"/>
        </w:rPr>
        <w:t> </w:t>
      </w:r>
      <w:r>
        <w:rPr/>
        <w:t>et illustre la finesse de leur</w:t>
      </w:r>
      <w:r>
        <w:rPr/>
        <w:t> conception et la subtilité de leurs détails justifiée par leur fonction décorative, dans une disposition </w:t>
      </w:r>
      <w:r>
        <w:rPr/>
        <w:t>traduisant l’idée d’après laquelle ces pièces seraient aussi précieuses que des </w:t>
      </w:r>
      <w:r>
        <w:rPr>
          <w:spacing w:val="-2"/>
        </w:rPr>
        <w:t>bijoux.”</w:t>
      </w:r>
    </w:p>
    <w:p>
      <w:pPr>
        <w:pStyle w:val="ListParagraph"/>
        <w:numPr>
          <w:ilvl w:val="0"/>
          <w:numId w:val="2"/>
        </w:numPr>
        <w:tabs>
          <w:tab w:pos="3370" w:val="left" w:leader="none"/>
        </w:tabs>
        <w:spacing w:line="240" w:lineRule="auto" w:before="210" w:after="0"/>
        <w:ind w:left="3370" w:right="0" w:hanging="565"/>
        <w:jc w:val="left"/>
        <w:rPr>
          <w:sz w:val="24"/>
        </w:rPr>
      </w:pPr>
      <w:r>
        <w:rPr>
          <w:sz w:val="24"/>
        </w:rPr>
        <w:t>Le</w:t>
      </w:r>
      <w:r>
        <w:rPr>
          <w:spacing w:val="-1"/>
          <w:sz w:val="24"/>
        </w:rPr>
        <w:t> </w:t>
      </w:r>
      <w:r>
        <w:rPr>
          <w:sz w:val="24"/>
        </w:rPr>
        <w:t>dessin</w:t>
      </w:r>
      <w:r>
        <w:rPr>
          <w:spacing w:val="-1"/>
          <w:sz w:val="24"/>
        </w:rPr>
        <w:t> </w:t>
      </w:r>
      <w:r>
        <w:rPr>
          <w:sz w:val="24"/>
        </w:rPr>
        <w:t>intitulé</w:t>
      </w:r>
      <w:r>
        <w:rPr>
          <w:spacing w:val="-1"/>
          <w:sz w:val="24"/>
        </w:rPr>
        <w:t> </w:t>
      </w:r>
      <w:r>
        <w:rPr>
          <w:sz w:val="24"/>
        </w:rPr>
        <w:t>“Mors</w:t>
      </w:r>
      <w:r>
        <w:rPr>
          <w:spacing w:val="-1"/>
          <w:sz w:val="24"/>
        </w:rPr>
        <w:t> </w:t>
      </w:r>
      <w:r>
        <w:rPr>
          <w:sz w:val="24"/>
        </w:rPr>
        <w:t>et</w:t>
      </w:r>
      <w:r>
        <w:rPr>
          <w:spacing w:val="-1"/>
          <w:sz w:val="24"/>
        </w:rPr>
        <w:t> </w:t>
      </w:r>
      <w:r>
        <w:rPr>
          <w:sz w:val="24"/>
        </w:rPr>
        <w:t>filets” se</w:t>
      </w:r>
      <w:r>
        <w:rPr>
          <w:spacing w:val="-1"/>
          <w:sz w:val="24"/>
        </w:rPr>
        <w:t> </w:t>
      </w:r>
      <w:r>
        <w:rPr>
          <w:sz w:val="24"/>
        </w:rPr>
        <w:t>présente</w:t>
      </w:r>
      <w:r>
        <w:rPr>
          <w:spacing w:val="-1"/>
          <w:sz w:val="24"/>
        </w:rPr>
        <w:t> </w:t>
      </w:r>
      <w:r>
        <w:rPr>
          <w:sz w:val="24"/>
        </w:rPr>
        <w:t>de</w:t>
      </w:r>
      <w:r>
        <w:rPr>
          <w:spacing w:val="-1"/>
          <w:sz w:val="24"/>
        </w:rPr>
        <w:t> </w:t>
      </w:r>
      <w:r>
        <w:rPr>
          <w:sz w:val="24"/>
        </w:rPr>
        <w:t>la</w:t>
      </w:r>
      <w:r>
        <w:rPr>
          <w:spacing w:val="-1"/>
          <w:sz w:val="24"/>
        </w:rPr>
        <w:t> </w:t>
      </w:r>
      <w:r>
        <w:rPr>
          <w:sz w:val="24"/>
        </w:rPr>
        <w:t>manière</w:t>
      </w:r>
      <w:r>
        <w:rPr>
          <w:spacing w:val="-1"/>
          <w:sz w:val="24"/>
        </w:rPr>
        <w:t> </w:t>
      </w:r>
      <w:r>
        <w:rPr>
          <w:sz w:val="24"/>
        </w:rPr>
        <w:t>suivante </w:t>
      </w:r>
      <w:r>
        <w:rPr>
          <w:spacing w:val="-10"/>
          <w:sz w:val="24"/>
        </w:rPr>
        <w:t>:</w:t>
      </w:r>
    </w:p>
    <w:p>
      <w:pPr>
        <w:pStyle w:val="ListParagraph"/>
        <w:spacing w:after="0" w:line="240" w:lineRule="auto"/>
        <w:jc w:val="left"/>
        <w:rPr>
          <w:sz w:val="24"/>
        </w:rPr>
        <w:sectPr>
          <w:pgSz w:w="11910" w:h="16840"/>
          <w:pgMar w:header="867" w:footer="923" w:top="1220" w:bottom="1120" w:left="425" w:right="1275"/>
        </w:sectPr>
      </w:pPr>
    </w:p>
    <w:p>
      <w:pPr>
        <w:pStyle w:val="BodyText"/>
        <w:spacing w:before="211" w:after="1"/>
        <w:ind w:left="0"/>
        <w:jc w:val="left"/>
        <w:rPr>
          <w:sz w:val="20"/>
        </w:rPr>
      </w:pPr>
      <w:r>
        <w:rPr>
          <w:sz w:val="20"/>
        </w:rPr>
        <w:drawing>
          <wp:anchor distT="0" distB="0" distL="0" distR="0" allowOverlap="1" layoutInCell="1" locked="0" behindDoc="0" simplePos="0" relativeHeight="15742976">
            <wp:simplePos x="0" y="0"/>
            <wp:positionH relativeFrom="page">
              <wp:posOffset>2506217</wp:posOffset>
            </wp:positionH>
            <wp:positionV relativeFrom="page">
              <wp:posOffset>9073133</wp:posOffset>
            </wp:positionV>
            <wp:extent cx="1075944" cy="1075944"/>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29" cstate="print"/>
                    <a:stretch>
                      <a:fillRect/>
                    </a:stretch>
                  </pic:blipFill>
                  <pic:spPr>
                    <a:xfrm>
                      <a:off x="0" y="0"/>
                      <a:ext cx="1075944" cy="1075944"/>
                    </a:xfrm>
                    <a:prstGeom prst="rect">
                      <a:avLst/>
                    </a:prstGeom>
                  </pic:spPr>
                </pic:pic>
              </a:graphicData>
            </a:graphic>
          </wp:anchor>
        </w:drawing>
      </w:r>
    </w:p>
    <w:p>
      <w:pPr>
        <w:pStyle w:val="BodyText"/>
        <w:ind w:left="3629"/>
        <w:jc w:val="left"/>
        <w:rPr>
          <w:sz w:val="20"/>
        </w:rPr>
      </w:pPr>
      <w:r>
        <w:rPr>
          <w:sz w:val="20"/>
        </w:rPr>
        <w:drawing>
          <wp:inline distT="0" distB="0" distL="0" distR="0">
            <wp:extent cx="1079367" cy="1028700"/>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0" cstate="print"/>
                    <a:stretch>
                      <a:fillRect/>
                    </a:stretch>
                  </pic:blipFill>
                  <pic:spPr>
                    <a:xfrm>
                      <a:off x="0" y="0"/>
                      <a:ext cx="1079367" cy="1028700"/>
                    </a:xfrm>
                    <a:prstGeom prst="rect">
                      <a:avLst/>
                    </a:prstGeom>
                  </pic:spPr>
                </pic:pic>
              </a:graphicData>
            </a:graphic>
          </wp:inline>
        </w:drawing>
      </w:r>
      <w:r>
        <w:rPr>
          <w:sz w:val="20"/>
        </w:rPr>
      </w:r>
    </w:p>
    <w:p>
      <w:pPr>
        <w:pStyle w:val="ListParagraph"/>
        <w:numPr>
          <w:ilvl w:val="0"/>
          <w:numId w:val="2"/>
        </w:numPr>
        <w:tabs>
          <w:tab w:pos="3368" w:val="left" w:leader="none"/>
          <w:tab w:pos="3371" w:val="left" w:leader="none"/>
        </w:tabs>
        <w:spacing w:line="208" w:lineRule="auto" w:before="81" w:after="0"/>
        <w:ind w:left="3371" w:right="141" w:hanging="567"/>
        <w:jc w:val="both"/>
        <w:rPr>
          <w:sz w:val="24"/>
        </w:rPr>
      </w:pPr>
      <w:r>
        <w:rPr>
          <w:spacing w:val="-2"/>
          <w:sz w:val="24"/>
        </w:rPr>
        <w:t>L’effet</w:t>
      </w:r>
      <w:r>
        <w:rPr>
          <w:spacing w:val="-15"/>
          <w:sz w:val="24"/>
        </w:rPr>
        <w:t> </w:t>
      </w:r>
      <w:r>
        <w:rPr>
          <w:spacing w:val="-2"/>
          <w:sz w:val="24"/>
        </w:rPr>
        <w:t>de</w:t>
      </w:r>
      <w:r>
        <w:rPr>
          <w:spacing w:val="-13"/>
          <w:sz w:val="24"/>
        </w:rPr>
        <w:t> </w:t>
      </w:r>
      <w:r>
        <w:rPr>
          <w:spacing w:val="-2"/>
          <w:sz w:val="24"/>
        </w:rPr>
        <w:t>confusion</w:t>
      </w:r>
      <w:r>
        <w:rPr>
          <w:spacing w:val="-13"/>
          <w:sz w:val="24"/>
        </w:rPr>
        <w:t> </w:t>
      </w:r>
      <w:r>
        <w:rPr>
          <w:spacing w:val="-2"/>
          <w:sz w:val="24"/>
        </w:rPr>
        <w:t>généré</w:t>
      </w:r>
      <w:r>
        <w:rPr>
          <w:spacing w:val="-13"/>
          <w:sz w:val="24"/>
        </w:rPr>
        <w:t> </w:t>
      </w:r>
      <w:r>
        <w:rPr>
          <w:spacing w:val="-2"/>
          <w:sz w:val="24"/>
        </w:rPr>
        <w:t>non</w:t>
      </w:r>
      <w:r>
        <w:rPr>
          <w:spacing w:val="-13"/>
          <w:sz w:val="24"/>
        </w:rPr>
        <w:t> </w:t>
      </w:r>
      <w:r>
        <w:rPr>
          <w:spacing w:val="-2"/>
          <w:sz w:val="24"/>
        </w:rPr>
        <w:t>seulement</w:t>
      </w:r>
      <w:r>
        <w:rPr>
          <w:spacing w:val="-13"/>
          <w:sz w:val="24"/>
        </w:rPr>
        <w:t> </w:t>
      </w:r>
      <w:r>
        <w:rPr>
          <w:spacing w:val="-2"/>
          <w:sz w:val="24"/>
        </w:rPr>
        <w:t>par</w:t>
      </w:r>
      <w:r>
        <w:rPr>
          <w:spacing w:val="-13"/>
          <w:sz w:val="24"/>
        </w:rPr>
        <w:t> </w:t>
      </w:r>
      <w:r>
        <w:rPr>
          <w:spacing w:val="-2"/>
          <w:sz w:val="24"/>
        </w:rPr>
        <w:t>l’accumulation</w:t>
      </w:r>
      <w:r>
        <w:rPr>
          <w:spacing w:val="-13"/>
          <w:sz w:val="24"/>
        </w:rPr>
        <w:t> </w:t>
      </w:r>
      <w:r>
        <w:rPr>
          <w:spacing w:val="-2"/>
          <w:sz w:val="24"/>
        </w:rPr>
        <w:t>arbitraire </w:t>
      </w:r>
      <w:r>
        <w:rPr>
          <w:sz w:val="24"/>
        </w:rPr>
        <w:t>des mors et filets qui tantôt épousent l’espace disponible entre deux traverses</w:t>
      </w:r>
      <w:r>
        <w:rPr>
          <w:spacing w:val="-14"/>
          <w:sz w:val="24"/>
        </w:rPr>
        <w:t> </w:t>
      </w:r>
      <w:r>
        <w:rPr>
          <w:sz w:val="24"/>
        </w:rPr>
        <w:t>tantôt</w:t>
      </w:r>
      <w:r>
        <w:rPr>
          <w:spacing w:val="-11"/>
          <w:sz w:val="24"/>
        </w:rPr>
        <w:t> </w:t>
      </w:r>
      <w:r>
        <w:rPr>
          <w:sz w:val="24"/>
        </w:rPr>
        <w:t>l’excèdent,</w:t>
      </w:r>
      <w:r>
        <w:rPr>
          <w:spacing w:val="-12"/>
          <w:sz w:val="24"/>
        </w:rPr>
        <w:t> </w:t>
      </w:r>
      <w:r>
        <w:rPr>
          <w:sz w:val="24"/>
        </w:rPr>
        <w:t>mais</w:t>
      </w:r>
      <w:r>
        <w:rPr>
          <w:spacing w:val="-12"/>
          <w:sz w:val="24"/>
        </w:rPr>
        <w:t> </w:t>
      </w:r>
      <w:r>
        <w:rPr>
          <w:sz w:val="24"/>
        </w:rPr>
        <w:t>aussi</w:t>
      </w:r>
      <w:r>
        <w:rPr>
          <w:spacing w:val="-11"/>
          <w:sz w:val="24"/>
        </w:rPr>
        <w:t> </w:t>
      </w:r>
      <w:r>
        <w:rPr>
          <w:sz w:val="24"/>
        </w:rPr>
        <w:t>par</w:t>
      </w:r>
      <w:r>
        <w:rPr>
          <w:spacing w:val="-13"/>
          <w:sz w:val="24"/>
        </w:rPr>
        <w:t> </w:t>
      </w:r>
      <w:r>
        <w:rPr>
          <w:sz w:val="24"/>
        </w:rPr>
        <w:t>la</w:t>
      </w:r>
      <w:r>
        <w:rPr>
          <w:spacing w:val="-9"/>
          <w:sz w:val="24"/>
        </w:rPr>
        <w:t> </w:t>
      </w:r>
      <w:r>
        <w:rPr>
          <w:sz w:val="24"/>
        </w:rPr>
        <w:t>variation</w:t>
      </w:r>
      <w:r>
        <w:rPr>
          <w:spacing w:val="-10"/>
          <w:sz w:val="24"/>
        </w:rPr>
        <w:t> </w:t>
      </w:r>
      <w:r>
        <w:rPr>
          <w:sz w:val="24"/>
        </w:rPr>
        <w:t>de</w:t>
      </w:r>
      <w:r>
        <w:rPr>
          <w:spacing w:val="-10"/>
          <w:sz w:val="24"/>
        </w:rPr>
        <w:t> </w:t>
      </w:r>
      <w:r>
        <w:rPr>
          <w:sz w:val="24"/>
        </w:rPr>
        <w:t>l’espacement entre les traverses et de celui entre les montants, vient rompre la </w:t>
      </w:r>
      <w:r>
        <w:rPr>
          <w:spacing w:val="-2"/>
          <w:sz w:val="24"/>
        </w:rPr>
        <w:t>structure</w:t>
      </w:r>
      <w:r>
        <w:rPr>
          <w:spacing w:val="-10"/>
          <w:sz w:val="24"/>
        </w:rPr>
        <w:t> </w:t>
      </w:r>
      <w:r>
        <w:rPr>
          <w:spacing w:val="-2"/>
          <w:sz w:val="24"/>
        </w:rPr>
        <w:t>géométrique</w:t>
      </w:r>
      <w:r>
        <w:rPr>
          <w:spacing w:val="-6"/>
          <w:sz w:val="24"/>
        </w:rPr>
        <w:t> </w:t>
      </w:r>
      <w:r>
        <w:rPr>
          <w:spacing w:val="-2"/>
          <w:sz w:val="24"/>
        </w:rPr>
        <w:t>centrale</w:t>
      </w:r>
      <w:r>
        <w:rPr>
          <w:spacing w:val="-10"/>
          <w:sz w:val="24"/>
        </w:rPr>
        <w:t> </w:t>
      </w:r>
      <w:r>
        <w:rPr>
          <w:spacing w:val="-2"/>
          <w:sz w:val="24"/>
        </w:rPr>
        <w:t>globale</w:t>
      </w:r>
      <w:r>
        <w:rPr>
          <w:spacing w:val="-8"/>
          <w:sz w:val="24"/>
        </w:rPr>
        <w:t> </w:t>
      </w:r>
      <w:r>
        <w:rPr>
          <w:spacing w:val="-2"/>
          <w:sz w:val="24"/>
        </w:rPr>
        <w:t>résultant</w:t>
      </w:r>
      <w:r>
        <w:rPr>
          <w:spacing w:val="-8"/>
          <w:sz w:val="24"/>
        </w:rPr>
        <w:t> </w:t>
      </w:r>
      <w:r>
        <w:rPr>
          <w:spacing w:val="-2"/>
          <w:sz w:val="24"/>
        </w:rPr>
        <w:t>du</w:t>
      </w:r>
      <w:r>
        <w:rPr>
          <w:spacing w:val="-7"/>
          <w:sz w:val="24"/>
        </w:rPr>
        <w:t> </w:t>
      </w:r>
      <w:r>
        <w:rPr>
          <w:spacing w:val="-2"/>
          <w:sz w:val="24"/>
        </w:rPr>
        <w:t>carré</w:t>
      </w:r>
      <w:r>
        <w:rPr>
          <w:spacing w:val="-12"/>
          <w:sz w:val="24"/>
        </w:rPr>
        <w:t> </w:t>
      </w:r>
      <w:r>
        <w:rPr>
          <w:spacing w:val="-2"/>
          <w:sz w:val="24"/>
        </w:rPr>
        <w:t>principal</w:t>
      </w:r>
      <w:r>
        <w:rPr>
          <w:spacing w:val="-8"/>
          <w:sz w:val="24"/>
        </w:rPr>
        <w:t> </w:t>
      </w:r>
      <w:r>
        <w:rPr>
          <w:spacing w:val="-2"/>
          <w:sz w:val="24"/>
        </w:rPr>
        <w:t>et</w:t>
      </w:r>
      <w:r>
        <w:rPr>
          <w:spacing w:val="-7"/>
          <w:sz w:val="24"/>
        </w:rPr>
        <w:t> </w:t>
      </w:r>
      <w:r>
        <w:rPr>
          <w:spacing w:val="-2"/>
          <w:sz w:val="24"/>
        </w:rPr>
        <w:t>du </w:t>
      </w:r>
      <w:r>
        <w:rPr>
          <w:sz w:val="24"/>
        </w:rPr>
        <w:t>cartouche</w:t>
      </w:r>
      <w:r>
        <w:rPr>
          <w:spacing w:val="-10"/>
          <w:sz w:val="24"/>
        </w:rPr>
        <w:t> </w:t>
      </w:r>
      <w:r>
        <w:rPr>
          <w:sz w:val="24"/>
        </w:rPr>
        <w:t>centré</w:t>
      </w:r>
      <w:r>
        <w:rPr>
          <w:spacing w:val="-9"/>
          <w:sz w:val="24"/>
        </w:rPr>
        <w:t> </w:t>
      </w:r>
      <w:r>
        <w:rPr>
          <w:sz w:val="24"/>
        </w:rPr>
        <w:t>dans</w:t>
      </w:r>
      <w:r>
        <w:rPr>
          <w:spacing w:val="-7"/>
          <w:sz w:val="24"/>
        </w:rPr>
        <w:t> </w:t>
      </w:r>
      <w:r>
        <w:rPr>
          <w:sz w:val="24"/>
        </w:rPr>
        <w:t>la</w:t>
      </w:r>
      <w:r>
        <w:rPr>
          <w:spacing w:val="-8"/>
          <w:sz w:val="24"/>
        </w:rPr>
        <w:t> </w:t>
      </w:r>
      <w:r>
        <w:rPr>
          <w:sz w:val="24"/>
        </w:rPr>
        <w:t>bordure,</w:t>
      </w:r>
      <w:r>
        <w:rPr>
          <w:spacing w:val="-9"/>
          <w:sz w:val="24"/>
        </w:rPr>
        <w:t> </w:t>
      </w:r>
      <w:r>
        <w:rPr>
          <w:sz w:val="24"/>
        </w:rPr>
        <w:t>ce</w:t>
      </w:r>
      <w:r>
        <w:rPr>
          <w:spacing w:val="-5"/>
          <w:sz w:val="24"/>
        </w:rPr>
        <w:t> </w:t>
      </w:r>
      <w:r>
        <w:rPr>
          <w:sz w:val="24"/>
        </w:rPr>
        <w:t>qui</w:t>
      </w:r>
      <w:r>
        <w:rPr>
          <w:spacing w:val="-3"/>
          <w:sz w:val="24"/>
        </w:rPr>
        <w:t> </w:t>
      </w:r>
      <w:r>
        <w:rPr>
          <w:sz w:val="24"/>
        </w:rPr>
        <w:t>constitue</w:t>
      </w:r>
      <w:r>
        <w:rPr>
          <w:spacing w:val="-7"/>
          <w:sz w:val="24"/>
        </w:rPr>
        <w:t> </w:t>
      </w:r>
      <w:r>
        <w:rPr>
          <w:sz w:val="24"/>
        </w:rPr>
        <w:t>une</w:t>
      </w:r>
      <w:r>
        <w:rPr>
          <w:spacing w:val="-7"/>
          <w:sz w:val="24"/>
        </w:rPr>
        <w:t> </w:t>
      </w:r>
      <w:r>
        <w:rPr>
          <w:sz w:val="24"/>
        </w:rPr>
        <w:t>combinaison</w:t>
      </w:r>
      <w:r>
        <w:rPr>
          <w:spacing w:val="-7"/>
          <w:sz w:val="24"/>
        </w:rPr>
        <w:t> </w:t>
      </w:r>
      <w:r>
        <w:rPr>
          <w:sz w:val="24"/>
        </w:rPr>
        <w:t>de </w:t>
      </w:r>
      <w:r>
        <w:rPr>
          <w:spacing w:val="-2"/>
          <w:sz w:val="24"/>
        </w:rPr>
        <w:t>choix</w:t>
      </w:r>
      <w:r>
        <w:rPr>
          <w:spacing w:val="-13"/>
          <w:sz w:val="24"/>
        </w:rPr>
        <w:t> </w:t>
      </w:r>
      <w:r>
        <w:rPr>
          <w:spacing w:val="-2"/>
          <w:sz w:val="24"/>
        </w:rPr>
        <w:t>libres</w:t>
      </w:r>
      <w:r>
        <w:rPr>
          <w:spacing w:val="-13"/>
          <w:sz w:val="24"/>
        </w:rPr>
        <w:t> </w:t>
      </w:r>
      <w:r>
        <w:rPr>
          <w:spacing w:val="-2"/>
          <w:sz w:val="24"/>
        </w:rPr>
        <w:t>et</w:t>
      </w:r>
      <w:r>
        <w:rPr>
          <w:spacing w:val="-13"/>
          <w:sz w:val="24"/>
        </w:rPr>
        <w:t> </w:t>
      </w:r>
      <w:r>
        <w:rPr>
          <w:spacing w:val="-2"/>
          <w:sz w:val="24"/>
        </w:rPr>
        <w:t>créatifs</w:t>
      </w:r>
      <w:r>
        <w:rPr>
          <w:spacing w:val="-13"/>
          <w:sz w:val="24"/>
        </w:rPr>
        <w:t> </w:t>
      </w:r>
      <w:r>
        <w:rPr>
          <w:spacing w:val="-2"/>
          <w:sz w:val="24"/>
        </w:rPr>
        <w:t>portant</w:t>
      </w:r>
      <w:r>
        <w:rPr>
          <w:spacing w:val="-13"/>
          <w:sz w:val="24"/>
        </w:rPr>
        <w:t> </w:t>
      </w:r>
      <w:r>
        <w:rPr>
          <w:spacing w:val="-2"/>
          <w:sz w:val="24"/>
        </w:rPr>
        <w:t>l’empreinte</w:t>
      </w:r>
      <w:r>
        <w:rPr>
          <w:spacing w:val="-13"/>
          <w:sz w:val="24"/>
        </w:rPr>
        <w:t> </w:t>
      </w:r>
      <w:r>
        <w:rPr>
          <w:spacing w:val="-2"/>
          <w:sz w:val="24"/>
        </w:rPr>
        <w:t>de</w:t>
      </w:r>
      <w:r>
        <w:rPr>
          <w:spacing w:val="-13"/>
          <w:sz w:val="24"/>
        </w:rPr>
        <w:t> </w:t>
      </w:r>
      <w:r>
        <w:rPr>
          <w:spacing w:val="-2"/>
          <w:sz w:val="24"/>
        </w:rPr>
        <w:t>la</w:t>
      </w:r>
      <w:r>
        <w:rPr>
          <w:spacing w:val="-13"/>
          <w:sz w:val="24"/>
        </w:rPr>
        <w:t> </w:t>
      </w:r>
      <w:r>
        <w:rPr>
          <w:spacing w:val="-2"/>
          <w:sz w:val="24"/>
        </w:rPr>
        <w:t>personnalité</w:t>
      </w:r>
      <w:r>
        <w:rPr>
          <w:spacing w:val="-13"/>
          <w:sz w:val="24"/>
        </w:rPr>
        <w:t> </w:t>
      </w:r>
      <w:r>
        <w:rPr>
          <w:spacing w:val="-2"/>
          <w:sz w:val="24"/>
        </w:rPr>
        <w:t>de</w:t>
      </w:r>
      <w:r>
        <w:rPr>
          <w:spacing w:val="-13"/>
          <w:sz w:val="24"/>
        </w:rPr>
        <w:t> </w:t>
      </w:r>
      <w:r>
        <w:rPr>
          <w:spacing w:val="-2"/>
          <w:sz w:val="24"/>
        </w:rPr>
        <w:t>l’auteur. </w:t>
      </w:r>
      <w:r>
        <w:rPr>
          <w:sz w:val="24"/>
        </w:rPr>
        <w:t>L’originalité de cette oeuvre graphique est ainsi caractérisée de sorte qu’elle est protégée par le droit d’auteur.</w:t>
      </w:r>
    </w:p>
    <w:p>
      <w:pPr>
        <w:spacing w:before="210"/>
        <w:ind w:left="4091" w:right="0" w:firstLine="0"/>
        <w:jc w:val="left"/>
        <w:rPr>
          <w:i/>
          <w:sz w:val="24"/>
        </w:rPr>
      </w:pPr>
      <w:r>
        <w:rPr>
          <w:i/>
          <w:sz w:val="24"/>
        </w:rPr>
        <w:t>Sur</w:t>
      </w:r>
      <w:r>
        <w:rPr>
          <w:i/>
          <w:spacing w:val="-2"/>
          <w:sz w:val="24"/>
        </w:rPr>
        <w:t> </w:t>
      </w:r>
      <w:r>
        <w:rPr>
          <w:i/>
          <w:sz w:val="24"/>
        </w:rPr>
        <w:t>l’originalité</w:t>
      </w:r>
      <w:r>
        <w:rPr>
          <w:i/>
          <w:spacing w:val="-1"/>
          <w:sz w:val="24"/>
        </w:rPr>
        <w:t> </w:t>
      </w:r>
      <w:r>
        <w:rPr>
          <w:i/>
          <w:sz w:val="24"/>
        </w:rPr>
        <w:t>du</w:t>
      </w:r>
      <w:r>
        <w:rPr>
          <w:i/>
          <w:spacing w:val="-2"/>
          <w:sz w:val="24"/>
        </w:rPr>
        <w:t> </w:t>
      </w:r>
      <w:r>
        <w:rPr>
          <w:i/>
          <w:sz w:val="24"/>
        </w:rPr>
        <w:t>dessin</w:t>
      </w:r>
      <w:r>
        <w:rPr>
          <w:i/>
          <w:spacing w:val="-1"/>
          <w:sz w:val="24"/>
        </w:rPr>
        <w:t> </w:t>
      </w:r>
      <w:r>
        <w:rPr>
          <w:i/>
          <w:sz w:val="24"/>
        </w:rPr>
        <w:t>“Ors</w:t>
      </w:r>
      <w:r>
        <w:rPr>
          <w:i/>
          <w:spacing w:val="-1"/>
          <w:sz w:val="24"/>
        </w:rPr>
        <w:t> </w:t>
      </w:r>
      <w:r>
        <w:rPr>
          <w:i/>
          <w:sz w:val="24"/>
        </w:rPr>
        <w:t>bleus</w:t>
      </w:r>
      <w:r>
        <w:rPr>
          <w:i/>
          <w:spacing w:val="-2"/>
          <w:sz w:val="24"/>
        </w:rPr>
        <w:t> d’Afrique”</w:t>
      </w:r>
    </w:p>
    <w:p>
      <w:pPr>
        <w:pStyle w:val="ListParagraph"/>
        <w:numPr>
          <w:ilvl w:val="0"/>
          <w:numId w:val="2"/>
        </w:numPr>
        <w:tabs>
          <w:tab w:pos="3371" w:val="left" w:leader="none"/>
        </w:tabs>
        <w:spacing w:line="208" w:lineRule="auto" w:before="233" w:after="0"/>
        <w:ind w:left="3371" w:right="165" w:hanging="567"/>
        <w:jc w:val="left"/>
        <w:rPr>
          <w:sz w:val="24"/>
        </w:rPr>
      </w:pPr>
      <w:r>
        <w:rPr>
          <w:sz w:val="24"/>
        </w:rPr>
        <w:t>Selon</w:t>
      </w:r>
      <w:r>
        <w:rPr>
          <w:spacing w:val="40"/>
          <w:sz w:val="24"/>
        </w:rPr>
        <w:t> </w:t>
      </w:r>
      <w:r>
        <w:rPr>
          <w:sz w:val="24"/>
        </w:rPr>
        <w:t>les</w:t>
      </w:r>
      <w:r>
        <w:rPr>
          <w:spacing w:val="40"/>
          <w:sz w:val="24"/>
        </w:rPr>
        <w:t> </w:t>
      </w:r>
      <w:r>
        <w:rPr>
          <w:sz w:val="24"/>
        </w:rPr>
        <w:t>demanderesses</w:t>
      </w:r>
      <w:r>
        <w:rPr>
          <w:spacing w:val="40"/>
          <w:sz w:val="24"/>
        </w:rPr>
        <w:t> </w:t>
      </w:r>
      <w:r>
        <w:rPr>
          <w:sz w:val="24"/>
        </w:rPr>
        <w:t>“L’originalité</w:t>
      </w:r>
      <w:r>
        <w:rPr>
          <w:spacing w:val="40"/>
          <w:sz w:val="24"/>
        </w:rPr>
        <w:t> </w:t>
      </w:r>
      <w:r>
        <w:rPr>
          <w:sz w:val="24"/>
        </w:rPr>
        <w:t>de</w:t>
      </w:r>
      <w:r>
        <w:rPr>
          <w:spacing w:val="40"/>
          <w:sz w:val="24"/>
        </w:rPr>
        <w:t> </w:t>
      </w:r>
      <w:r>
        <w:rPr>
          <w:sz w:val="24"/>
        </w:rPr>
        <w:t>ce</w:t>
      </w:r>
      <w:r>
        <w:rPr>
          <w:spacing w:val="40"/>
          <w:sz w:val="24"/>
        </w:rPr>
        <w:t> </w:t>
      </w:r>
      <w:r>
        <w:rPr>
          <w:sz w:val="24"/>
        </w:rPr>
        <w:t>dessin</w:t>
      </w:r>
      <w:r>
        <w:rPr>
          <w:spacing w:val="40"/>
          <w:sz w:val="24"/>
        </w:rPr>
        <w:t> </w:t>
      </w:r>
      <w:r>
        <w:rPr>
          <w:sz w:val="24"/>
        </w:rPr>
        <w:t>résulte</w:t>
      </w:r>
      <w:r>
        <w:rPr>
          <w:spacing w:val="40"/>
          <w:sz w:val="24"/>
        </w:rPr>
        <w:t> </w:t>
      </w:r>
      <w:r>
        <w:rPr>
          <w:sz w:val="24"/>
        </w:rPr>
        <w:t>de la combinaison originale des caractéristiques suivantes :</w:t>
      </w:r>
    </w:p>
    <w:p>
      <w:pPr>
        <w:pStyle w:val="ListParagraph"/>
        <w:numPr>
          <w:ilvl w:val="1"/>
          <w:numId w:val="2"/>
        </w:numPr>
        <w:tabs>
          <w:tab w:pos="3510" w:val="left" w:leader="none"/>
        </w:tabs>
        <w:spacing w:line="208" w:lineRule="auto" w:before="0" w:after="0"/>
        <w:ind w:left="3371" w:right="161" w:firstLine="0"/>
        <w:jc w:val="left"/>
        <w:rPr>
          <w:sz w:val="24"/>
        </w:rPr>
      </w:pPr>
      <w:r>
        <w:rPr>
          <w:sz w:val="24"/>
        </w:rPr>
        <w:t>des</w:t>
      </w:r>
      <w:r>
        <w:rPr>
          <w:spacing w:val="-4"/>
          <w:sz w:val="24"/>
        </w:rPr>
        <w:t> </w:t>
      </w:r>
      <w:r>
        <w:rPr>
          <w:sz w:val="24"/>
        </w:rPr>
        <w:t>couleurs</w:t>
      </w:r>
      <w:r>
        <w:rPr>
          <w:spacing w:val="-4"/>
          <w:sz w:val="24"/>
        </w:rPr>
        <w:t> </w:t>
      </w:r>
      <w:r>
        <w:rPr>
          <w:sz w:val="24"/>
        </w:rPr>
        <w:t>vives</w:t>
      </w:r>
      <w:r>
        <w:rPr>
          <w:spacing w:val="-9"/>
          <w:sz w:val="24"/>
        </w:rPr>
        <w:t> </w:t>
      </w:r>
      <w:r>
        <w:rPr>
          <w:sz w:val="24"/>
        </w:rPr>
        <w:t>et</w:t>
      </w:r>
      <w:r>
        <w:rPr>
          <w:spacing w:val="-8"/>
          <w:sz w:val="24"/>
        </w:rPr>
        <w:t> </w:t>
      </w:r>
      <w:r>
        <w:rPr>
          <w:sz w:val="24"/>
        </w:rPr>
        <w:t>festives</w:t>
      </w:r>
      <w:r>
        <w:rPr>
          <w:spacing w:val="-4"/>
          <w:sz w:val="24"/>
        </w:rPr>
        <w:t> </w:t>
      </w:r>
      <w:r>
        <w:rPr>
          <w:sz w:val="24"/>
        </w:rPr>
        <w:t>dans</w:t>
      </w:r>
      <w:r>
        <w:rPr>
          <w:spacing w:val="-4"/>
          <w:sz w:val="24"/>
        </w:rPr>
        <w:t> </w:t>
      </w:r>
      <w:r>
        <w:rPr>
          <w:sz w:val="24"/>
        </w:rPr>
        <w:t>les</w:t>
      </w:r>
      <w:r>
        <w:rPr>
          <w:spacing w:val="-4"/>
          <w:sz w:val="24"/>
        </w:rPr>
        <w:t> </w:t>
      </w:r>
      <w:r>
        <w:rPr>
          <w:sz w:val="24"/>
        </w:rPr>
        <w:t>tons</w:t>
      </w:r>
      <w:r>
        <w:rPr>
          <w:spacing w:val="-4"/>
          <w:sz w:val="24"/>
        </w:rPr>
        <w:t> </w:t>
      </w:r>
      <w:r>
        <w:rPr>
          <w:sz w:val="24"/>
        </w:rPr>
        <w:t>orange,</w:t>
      </w:r>
      <w:r>
        <w:rPr>
          <w:spacing w:val="-4"/>
          <w:sz w:val="24"/>
        </w:rPr>
        <w:t> </w:t>
      </w:r>
      <w:r>
        <w:rPr>
          <w:sz w:val="24"/>
        </w:rPr>
        <w:t>complétés</w:t>
      </w:r>
      <w:r>
        <w:rPr>
          <w:spacing w:val="-4"/>
          <w:sz w:val="24"/>
        </w:rPr>
        <w:t> </w:t>
      </w:r>
      <w:r>
        <w:rPr>
          <w:sz w:val="24"/>
        </w:rPr>
        <w:t>par</w:t>
      </w:r>
      <w:r>
        <w:rPr>
          <w:spacing w:val="-4"/>
          <w:sz w:val="24"/>
        </w:rPr>
        <w:t> </w:t>
      </w:r>
      <w:r>
        <w:rPr>
          <w:sz w:val="24"/>
        </w:rPr>
        <w:t>du bleu turquoise et du rose</w:t>
      </w:r>
    </w:p>
    <w:p>
      <w:pPr>
        <w:pStyle w:val="BodyText"/>
        <w:spacing w:line="229" w:lineRule="exact"/>
        <w:jc w:val="left"/>
      </w:pPr>
      <w:r>
        <w:rPr>
          <w:spacing w:val="-2"/>
        </w:rPr>
        <w:t>fuchsia.</w:t>
      </w:r>
    </w:p>
    <w:p>
      <w:pPr>
        <w:pStyle w:val="ListParagraph"/>
        <w:numPr>
          <w:ilvl w:val="1"/>
          <w:numId w:val="2"/>
        </w:numPr>
        <w:tabs>
          <w:tab w:pos="3535" w:val="left" w:leader="none"/>
        </w:tabs>
        <w:spacing w:line="208" w:lineRule="auto" w:before="11" w:after="0"/>
        <w:ind w:left="3371" w:right="169" w:firstLine="0"/>
        <w:jc w:val="both"/>
        <w:rPr>
          <w:sz w:val="24"/>
        </w:rPr>
      </w:pPr>
      <w:r>
        <w:rPr>
          <w:sz w:val="24"/>
        </w:rPr>
        <w:t>Les lignes très graphiques composent un carré sur le fond duquel s’empilent des formes triangulaires.</w:t>
      </w:r>
    </w:p>
    <w:p>
      <w:pPr>
        <w:pStyle w:val="ListParagraph"/>
        <w:numPr>
          <w:ilvl w:val="1"/>
          <w:numId w:val="2"/>
        </w:numPr>
        <w:tabs>
          <w:tab w:pos="3542" w:val="left" w:leader="none"/>
        </w:tabs>
        <w:spacing w:line="208" w:lineRule="auto" w:before="0" w:after="0"/>
        <w:ind w:left="3371" w:right="166" w:firstLine="0"/>
        <w:jc w:val="both"/>
        <w:rPr>
          <w:sz w:val="24"/>
        </w:rPr>
      </w:pPr>
      <w:r>
        <w:rPr>
          <w:sz w:val="24"/>
        </w:rPr>
        <w:t>A l’intérieur, des éléments très géométriques associés à de petits animaux font référence à des motifs tribaux ou ethniques.</w:t>
      </w:r>
    </w:p>
    <w:p>
      <w:pPr>
        <w:pStyle w:val="ListParagraph"/>
        <w:numPr>
          <w:ilvl w:val="1"/>
          <w:numId w:val="2"/>
        </w:numPr>
        <w:tabs>
          <w:tab w:pos="3499" w:val="left" w:leader="none"/>
        </w:tabs>
        <w:spacing w:line="208" w:lineRule="auto" w:before="0" w:after="0"/>
        <w:ind w:left="3371" w:right="165" w:firstLine="0"/>
        <w:jc w:val="both"/>
        <w:rPr>
          <w:sz w:val="24"/>
        </w:rPr>
      </w:pPr>
      <w:r>
        <w:rPr>
          <w:sz w:val="24"/>
        </w:rPr>
        <w:t>A</w:t>
      </w:r>
      <w:r>
        <w:rPr>
          <w:spacing w:val="-15"/>
          <w:sz w:val="24"/>
        </w:rPr>
        <w:t> </w:t>
      </w:r>
      <w:r>
        <w:rPr>
          <w:sz w:val="24"/>
        </w:rPr>
        <w:t>l’intérieur</w:t>
      </w:r>
      <w:r>
        <w:rPr>
          <w:spacing w:val="-15"/>
          <w:sz w:val="24"/>
        </w:rPr>
        <w:t> </w:t>
      </w:r>
      <w:r>
        <w:rPr>
          <w:sz w:val="24"/>
        </w:rPr>
        <w:t>du</w:t>
      </w:r>
      <w:r>
        <w:rPr>
          <w:spacing w:val="-15"/>
          <w:sz w:val="24"/>
        </w:rPr>
        <w:t> </w:t>
      </w:r>
      <w:r>
        <w:rPr>
          <w:sz w:val="24"/>
        </w:rPr>
        <w:t>losange</w:t>
      </w:r>
      <w:r>
        <w:rPr>
          <w:spacing w:val="-15"/>
          <w:sz w:val="24"/>
        </w:rPr>
        <w:t> </w:t>
      </w:r>
      <w:r>
        <w:rPr>
          <w:sz w:val="24"/>
        </w:rPr>
        <w:t>central,</w:t>
      </w:r>
      <w:r>
        <w:rPr>
          <w:spacing w:val="-15"/>
          <w:sz w:val="24"/>
        </w:rPr>
        <w:t> </w:t>
      </w:r>
      <w:r>
        <w:rPr>
          <w:sz w:val="24"/>
        </w:rPr>
        <w:t>une</w:t>
      </w:r>
      <w:r>
        <w:rPr>
          <w:spacing w:val="-15"/>
          <w:sz w:val="24"/>
        </w:rPr>
        <w:t> </w:t>
      </w:r>
      <w:r>
        <w:rPr>
          <w:sz w:val="24"/>
        </w:rPr>
        <w:t>grande</w:t>
      </w:r>
      <w:r>
        <w:rPr>
          <w:spacing w:val="-15"/>
          <w:sz w:val="24"/>
        </w:rPr>
        <w:t> </w:t>
      </w:r>
      <w:r>
        <w:rPr>
          <w:sz w:val="24"/>
        </w:rPr>
        <w:t>étoile</w:t>
      </w:r>
      <w:r>
        <w:rPr>
          <w:spacing w:val="-15"/>
          <w:sz w:val="24"/>
        </w:rPr>
        <w:t> </w:t>
      </w:r>
      <w:r>
        <w:rPr>
          <w:sz w:val="24"/>
        </w:rPr>
        <w:t>jaune</w:t>
      </w:r>
      <w:r>
        <w:rPr>
          <w:spacing w:val="-15"/>
          <w:sz w:val="24"/>
        </w:rPr>
        <w:t> </w:t>
      </w:r>
      <w:r>
        <w:rPr>
          <w:sz w:val="24"/>
        </w:rPr>
        <w:t>composée</w:t>
      </w:r>
      <w:r>
        <w:rPr>
          <w:spacing w:val="-15"/>
          <w:sz w:val="24"/>
        </w:rPr>
        <w:t> </w:t>
      </w:r>
      <w:r>
        <w:rPr>
          <w:sz w:val="24"/>
        </w:rPr>
        <w:t>de trois petites autres sur un carré rouge comprenant, lui-même trois petites étoiles, trône au centre et attire le regard par-delà</w:t>
      </w:r>
    </w:p>
    <w:p>
      <w:pPr>
        <w:pStyle w:val="BodyText"/>
        <w:spacing w:line="229" w:lineRule="exact"/>
      </w:pPr>
      <w:r>
        <w:rPr/>
        <w:t>les </w:t>
      </w:r>
      <w:r>
        <w:rPr>
          <w:spacing w:val="-2"/>
        </w:rPr>
        <w:t>couleurs.</w:t>
      </w:r>
    </w:p>
    <w:p>
      <w:pPr>
        <w:pStyle w:val="ListParagraph"/>
        <w:numPr>
          <w:ilvl w:val="1"/>
          <w:numId w:val="2"/>
        </w:numPr>
        <w:tabs>
          <w:tab w:pos="3494" w:val="left" w:leader="none"/>
        </w:tabs>
        <w:spacing w:line="208" w:lineRule="auto" w:before="9" w:after="0"/>
        <w:ind w:left="3371" w:right="166" w:firstLine="0"/>
        <w:jc w:val="both"/>
        <w:rPr>
          <w:sz w:val="24"/>
        </w:rPr>
      </w:pPr>
      <w:r>
        <w:rPr>
          <w:spacing w:val="-2"/>
          <w:sz w:val="24"/>
        </w:rPr>
        <w:t>Autour</w:t>
      </w:r>
      <w:r>
        <w:rPr>
          <w:spacing w:val="-5"/>
          <w:sz w:val="24"/>
        </w:rPr>
        <w:t> </w:t>
      </w:r>
      <w:r>
        <w:rPr>
          <w:spacing w:val="-2"/>
          <w:sz w:val="24"/>
        </w:rPr>
        <w:t>de</w:t>
      </w:r>
      <w:r>
        <w:rPr>
          <w:spacing w:val="-6"/>
          <w:sz w:val="24"/>
        </w:rPr>
        <w:t> </w:t>
      </w:r>
      <w:r>
        <w:rPr>
          <w:spacing w:val="-2"/>
          <w:sz w:val="24"/>
        </w:rPr>
        <w:t>ce</w:t>
      </w:r>
      <w:r>
        <w:rPr>
          <w:spacing w:val="-8"/>
          <w:sz w:val="24"/>
        </w:rPr>
        <w:t> </w:t>
      </w:r>
      <w:r>
        <w:rPr>
          <w:spacing w:val="-2"/>
          <w:sz w:val="24"/>
        </w:rPr>
        <w:t>losange,</w:t>
      </w:r>
      <w:r>
        <w:rPr>
          <w:spacing w:val="-6"/>
          <w:sz w:val="24"/>
        </w:rPr>
        <w:t> </w:t>
      </w:r>
      <w:r>
        <w:rPr>
          <w:spacing w:val="-2"/>
          <w:sz w:val="24"/>
        </w:rPr>
        <w:t>des</w:t>
      </w:r>
      <w:r>
        <w:rPr>
          <w:spacing w:val="-6"/>
          <w:sz w:val="24"/>
        </w:rPr>
        <w:t> </w:t>
      </w:r>
      <w:r>
        <w:rPr>
          <w:spacing w:val="-2"/>
          <w:sz w:val="24"/>
        </w:rPr>
        <w:t>carrés</w:t>
      </w:r>
      <w:r>
        <w:rPr>
          <w:spacing w:val="-8"/>
          <w:sz w:val="24"/>
        </w:rPr>
        <w:t> </w:t>
      </w:r>
      <w:r>
        <w:rPr>
          <w:spacing w:val="-2"/>
          <w:sz w:val="24"/>
        </w:rPr>
        <w:t>concentriques</w:t>
      </w:r>
      <w:r>
        <w:rPr>
          <w:spacing w:val="-9"/>
          <w:sz w:val="24"/>
        </w:rPr>
        <w:t> </w:t>
      </w:r>
      <w:r>
        <w:rPr>
          <w:spacing w:val="-2"/>
          <w:sz w:val="24"/>
        </w:rPr>
        <w:t>représentent</w:t>
      </w:r>
      <w:r>
        <w:rPr>
          <w:spacing w:val="-10"/>
          <w:sz w:val="24"/>
        </w:rPr>
        <w:t> </w:t>
      </w:r>
      <w:r>
        <w:rPr>
          <w:spacing w:val="-2"/>
          <w:sz w:val="24"/>
        </w:rPr>
        <w:t>des</w:t>
      </w:r>
      <w:r>
        <w:rPr>
          <w:spacing w:val="-6"/>
          <w:sz w:val="24"/>
        </w:rPr>
        <w:t> </w:t>
      </w:r>
      <w:r>
        <w:rPr>
          <w:spacing w:val="-2"/>
          <w:sz w:val="24"/>
        </w:rPr>
        <w:t>cours </w:t>
      </w:r>
      <w:r>
        <w:rPr>
          <w:sz w:val="24"/>
        </w:rPr>
        <w:t>d’eau,</w:t>
      </w:r>
      <w:r>
        <w:rPr>
          <w:spacing w:val="-15"/>
          <w:sz w:val="24"/>
        </w:rPr>
        <w:t> </w:t>
      </w:r>
      <w:r>
        <w:rPr>
          <w:sz w:val="24"/>
        </w:rPr>
        <w:t>les</w:t>
      </w:r>
      <w:r>
        <w:rPr>
          <w:spacing w:val="-15"/>
          <w:sz w:val="24"/>
        </w:rPr>
        <w:t> </w:t>
      </w:r>
      <w:r>
        <w:rPr>
          <w:sz w:val="24"/>
        </w:rPr>
        <w:t>ors</w:t>
      </w:r>
      <w:r>
        <w:rPr>
          <w:spacing w:val="-15"/>
          <w:sz w:val="24"/>
        </w:rPr>
        <w:t> </w:t>
      </w:r>
      <w:r>
        <w:rPr>
          <w:sz w:val="24"/>
        </w:rPr>
        <w:t>bleus</w:t>
      </w:r>
      <w:r>
        <w:rPr>
          <w:spacing w:val="-15"/>
          <w:sz w:val="24"/>
        </w:rPr>
        <w:t> </w:t>
      </w:r>
      <w:r>
        <w:rPr>
          <w:sz w:val="24"/>
        </w:rPr>
        <w:t>d’Afrique,</w:t>
      </w:r>
      <w:r>
        <w:rPr>
          <w:spacing w:val="-15"/>
          <w:sz w:val="24"/>
        </w:rPr>
        <w:t> </w:t>
      </w:r>
      <w:r>
        <w:rPr>
          <w:sz w:val="24"/>
        </w:rPr>
        <w:t>au</w:t>
      </w:r>
      <w:r>
        <w:rPr>
          <w:spacing w:val="-15"/>
          <w:sz w:val="24"/>
        </w:rPr>
        <w:t> </w:t>
      </w:r>
      <w:r>
        <w:rPr>
          <w:sz w:val="24"/>
        </w:rPr>
        <w:t>sein</w:t>
      </w:r>
      <w:r>
        <w:rPr>
          <w:spacing w:val="-15"/>
          <w:sz w:val="24"/>
        </w:rPr>
        <w:t> </w:t>
      </w:r>
      <w:r>
        <w:rPr>
          <w:sz w:val="24"/>
        </w:rPr>
        <w:t>desquels</w:t>
      </w:r>
      <w:r>
        <w:rPr>
          <w:spacing w:val="-15"/>
          <w:sz w:val="24"/>
        </w:rPr>
        <w:t> </w:t>
      </w:r>
      <w:r>
        <w:rPr>
          <w:sz w:val="24"/>
        </w:rPr>
        <w:t>naviguent</w:t>
      </w:r>
      <w:r>
        <w:rPr>
          <w:spacing w:val="-15"/>
          <w:sz w:val="24"/>
        </w:rPr>
        <w:t> </w:t>
      </w:r>
      <w:r>
        <w:rPr>
          <w:sz w:val="24"/>
        </w:rPr>
        <w:t>des</w:t>
      </w:r>
      <w:r>
        <w:rPr>
          <w:spacing w:val="-15"/>
          <w:sz w:val="24"/>
        </w:rPr>
        <w:t> </w:t>
      </w:r>
      <w:r>
        <w:rPr>
          <w:sz w:val="24"/>
        </w:rPr>
        <w:t>poissons et des bateaux.</w:t>
      </w:r>
    </w:p>
    <w:p>
      <w:pPr>
        <w:pStyle w:val="ListParagraph"/>
        <w:numPr>
          <w:ilvl w:val="1"/>
          <w:numId w:val="2"/>
        </w:numPr>
        <w:tabs>
          <w:tab w:pos="3516" w:val="left" w:leader="none"/>
        </w:tabs>
        <w:spacing w:line="208" w:lineRule="auto" w:before="0" w:after="0"/>
        <w:ind w:left="3371" w:right="167" w:firstLine="0"/>
        <w:jc w:val="both"/>
        <w:rPr>
          <w:sz w:val="24"/>
        </w:rPr>
      </w:pPr>
      <w:r>
        <w:rPr>
          <w:sz w:val="24"/>
        </w:rPr>
        <w:t>La complexité de ce carré</w:t>
      </w:r>
      <w:r>
        <w:rPr>
          <w:spacing w:val="-1"/>
          <w:sz w:val="24"/>
        </w:rPr>
        <w:t> </w:t>
      </w:r>
      <w:r>
        <w:rPr>
          <w:sz w:val="24"/>
        </w:rPr>
        <w:t>fait son originalité, d’autant plus que des animaux</w:t>
      </w:r>
      <w:r>
        <w:rPr>
          <w:spacing w:val="-15"/>
          <w:sz w:val="24"/>
        </w:rPr>
        <w:t> </w:t>
      </w:r>
      <w:r>
        <w:rPr>
          <w:sz w:val="24"/>
        </w:rPr>
        <w:t>sauvages</w:t>
      </w:r>
      <w:r>
        <w:rPr>
          <w:spacing w:val="-15"/>
          <w:sz w:val="24"/>
        </w:rPr>
        <w:t> </w:t>
      </w:r>
      <w:r>
        <w:rPr>
          <w:sz w:val="24"/>
        </w:rPr>
        <w:t>africains</w:t>
      </w:r>
      <w:r>
        <w:rPr>
          <w:spacing w:val="-15"/>
          <w:sz w:val="24"/>
        </w:rPr>
        <w:t> </w:t>
      </w:r>
      <w:r>
        <w:rPr>
          <w:sz w:val="24"/>
        </w:rPr>
        <w:t>que</w:t>
      </w:r>
      <w:r>
        <w:rPr>
          <w:spacing w:val="-15"/>
          <w:sz w:val="24"/>
        </w:rPr>
        <w:t> </w:t>
      </w:r>
      <w:r>
        <w:rPr>
          <w:sz w:val="24"/>
        </w:rPr>
        <w:t>sont</w:t>
      </w:r>
      <w:r>
        <w:rPr>
          <w:spacing w:val="-15"/>
          <w:sz w:val="24"/>
        </w:rPr>
        <w:t> </w:t>
      </w:r>
      <w:r>
        <w:rPr>
          <w:sz w:val="24"/>
        </w:rPr>
        <w:t>la</w:t>
      </w:r>
      <w:r>
        <w:rPr>
          <w:spacing w:val="-15"/>
          <w:sz w:val="24"/>
        </w:rPr>
        <w:t> </w:t>
      </w:r>
      <w:r>
        <w:rPr>
          <w:sz w:val="24"/>
        </w:rPr>
        <w:t>vache</w:t>
      </w:r>
      <w:r>
        <w:rPr>
          <w:spacing w:val="-15"/>
          <w:sz w:val="24"/>
        </w:rPr>
        <w:t> </w:t>
      </w:r>
      <w:r>
        <w:rPr>
          <w:sz w:val="24"/>
        </w:rPr>
        <w:t>à</w:t>
      </w:r>
      <w:r>
        <w:rPr>
          <w:spacing w:val="-15"/>
          <w:sz w:val="24"/>
        </w:rPr>
        <w:t> </w:t>
      </w:r>
      <w:r>
        <w:rPr>
          <w:sz w:val="24"/>
        </w:rPr>
        <w:t>longues</w:t>
      </w:r>
      <w:r>
        <w:rPr>
          <w:spacing w:val="-15"/>
          <w:sz w:val="24"/>
        </w:rPr>
        <w:t> </w:t>
      </w:r>
      <w:r>
        <w:rPr>
          <w:sz w:val="24"/>
        </w:rPr>
        <w:t>cornes,</w:t>
      </w:r>
      <w:r>
        <w:rPr>
          <w:spacing w:val="-15"/>
          <w:sz w:val="24"/>
        </w:rPr>
        <w:t> </w:t>
      </w:r>
      <w:r>
        <w:rPr>
          <w:sz w:val="24"/>
        </w:rPr>
        <w:t>le</w:t>
      </w:r>
      <w:r>
        <w:rPr>
          <w:spacing w:val="-15"/>
          <w:sz w:val="24"/>
        </w:rPr>
        <w:t> </w:t>
      </w:r>
      <w:r>
        <w:rPr>
          <w:sz w:val="24"/>
        </w:rPr>
        <w:t>lion, le guépard, l’antilope sont représentés.</w:t>
      </w:r>
    </w:p>
    <w:p>
      <w:pPr>
        <w:pStyle w:val="ListParagraph"/>
        <w:numPr>
          <w:ilvl w:val="1"/>
          <w:numId w:val="2"/>
        </w:numPr>
        <w:tabs>
          <w:tab w:pos="3523" w:val="left" w:leader="none"/>
        </w:tabs>
        <w:spacing w:line="208" w:lineRule="auto" w:before="0" w:after="0"/>
        <w:ind w:left="3371" w:right="166" w:firstLine="0"/>
        <w:jc w:val="both"/>
        <w:rPr>
          <w:sz w:val="24"/>
        </w:rPr>
      </w:pPr>
      <w:r>
        <w:rPr>
          <w:sz w:val="24"/>
        </w:rPr>
        <w:t>Les quatre extrémités sont constituées de cercles rouges surmontés chacun d’un oiseau bleu et jaune.</w:t>
      </w:r>
    </w:p>
    <w:p>
      <w:pPr>
        <w:pStyle w:val="ListParagraph"/>
        <w:numPr>
          <w:ilvl w:val="1"/>
          <w:numId w:val="2"/>
        </w:numPr>
        <w:tabs>
          <w:tab w:pos="3504" w:val="left" w:leader="none"/>
        </w:tabs>
        <w:spacing w:line="208" w:lineRule="auto" w:before="0" w:after="0"/>
        <w:ind w:left="3371" w:right="163" w:firstLine="0"/>
        <w:jc w:val="both"/>
        <w:rPr>
          <w:sz w:val="24"/>
        </w:rPr>
      </w:pPr>
      <w:r>
        <w:rPr>
          <w:sz w:val="24"/>
        </w:rPr>
        <w:t>Une</w:t>
      </w:r>
      <w:r>
        <w:rPr>
          <w:spacing w:val="-11"/>
          <w:sz w:val="24"/>
        </w:rPr>
        <w:t> </w:t>
      </w:r>
      <w:r>
        <w:rPr>
          <w:sz w:val="24"/>
        </w:rPr>
        <w:t>grande</w:t>
      </w:r>
      <w:r>
        <w:rPr>
          <w:spacing w:val="-8"/>
          <w:sz w:val="24"/>
        </w:rPr>
        <w:t> </w:t>
      </w:r>
      <w:r>
        <w:rPr>
          <w:sz w:val="24"/>
        </w:rPr>
        <w:t>étoile</w:t>
      </w:r>
      <w:r>
        <w:rPr>
          <w:spacing w:val="-6"/>
          <w:sz w:val="24"/>
        </w:rPr>
        <w:t> </w:t>
      </w:r>
      <w:r>
        <w:rPr>
          <w:sz w:val="24"/>
        </w:rPr>
        <w:t>jaune</w:t>
      </w:r>
      <w:r>
        <w:rPr>
          <w:spacing w:val="-7"/>
          <w:sz w:val="24"/>
        </w:rPr>
        <w:t> </w:t>
      </w:r>
      <w:r>
        <w:rPr>
          <w:sz w:val="24"/>
        </w:rPr>
        <w:t>composée</w:t>
      </w:r>
      <w:r>
        <w:rPr>
          <w:spacing w:val="-8"/>
          <w:sz w:val="24"/>
        </w:rPr>
        <w:t> </w:t>
      </w:r>
      <w:r>
        <w:rPr>
          <w:sz w:val="24"/>
        </w:rPr>
        <w:t>de</w:t>
      </w:r>
      <w:r>
        <w:rPr>
          <w:spacing w:val="-7"/>
          <w:sz w:val="24"/>
        </w:rPr>
        <w:t> </w:t>
      </w:r>
      <w:r>
        <w:rPr>
          <w:sz w:val="24"/>
        </w:rPr>
        <w:t>trois</w:t>
      </w:r>
      <w:r>
        <w:rPr>
          <w:spacing w:val="-8"/>
          <w:sz w:val="24"/>
        </w:rPr>
        <w:t> </w:t>
      </w:r>
      <w:r>
        <w:rPr>
          <w:sz w:val="24"/>
        </w:rPr>
        <w:t>petites</w:t>
      </w:r>
      <w:r>
        <w:rPr>
          <w:spacing w:val="-9"/>
          <w:sz w:val="24"/>
        </w:rPr>
        <w:t> </w:t>
      </w:r>
      <w:r>
        <w:rPr>
          <w:sz w:val="24"/>
        </w:rPr>
        <w:t>autres</w:t>
      </w:r>
      <w:r>
        <w:rPr>
          <w:spacing w:val="-10"/>
          <w:sz w:val="24"/>
        </w:rPr>
        <w:t> </w:t>
      </w:r>
      <w:r>
        <w:rPr>
          <w:sz w:val="24"/>
        </w:rPr>
        <w:t>sur</w:t>
      </w:r>
      <w:r>
        <w:rPr>
          <w:spacing w:val="-9"/>
          <w:sz w:val="24"/>
        </w:rPr>
        <w:t> </w:t>
      </w:r>
      <w:r>
        <w:rPr>
          <w:sz w:val="24"/>
        </w:rPr>
        <w:t>un</w:t>
      </w:r>
      <w:r>
        <w:rPr>
          <w:spacing w:val="-8"/>
          <w:sz w:val="24"/>
        </w:rPr>
        <w:t> </w:t>
      </w:r>
      <w:r>
        <w:rPr>
          <w:sz w:val="24"/>
        </w:rPr>
        <w:t>carré rouge comprenant, lui-même trois petites étoiles, trône au centre et attire le regard par-delà les couleurs.</w:t>
      </w:r>
    </w:p>
    <w:p>
      <w:pPr>
        <w:pStyle w:val="ListParagraph"/>
        <w:numPr>
          <w:ilvl w:val="1"/>
          <w:numId w:val="2"/>
        </w:numPr>
        <w:tabs>
          <w:tab w:pos="3510" w:val="left" w:leader="none"/>
          <w:tab w:pos="4041" w:val="left" w:leader="none"/>
          <w:tab w:pos="4586" w:val="left" w:leader="none"/>
          <w:tab w:pos="5621" w:val="left" w:leader="none"/>
          <w:tab w:pos="6353" w:val="left" w:leader="none"/>
          <w:tab w:pos="6752" w:val="left" w:leader="none"/>
          <w:tab w:pos="8040" w:val="left" w:leader="none"/>
          <w:tab w:pos="9144" w:val="left" w:leader="none"/>
        </w:tabs>
        <w:spacing w:line="208" w:lineRule="auto" w:before="0" w:after="0"/>
        <w:ind w:left="3371" w:right="153" w:firstLine="0"/>
        <w:jc w:val="left"/>
        <w:rPr>
          <w:sz w:val="24"/>
        </w:rPr>
      </w:pPr>
      <w:r>
        <w:rPr>
          <w:sz w:val="24"/>
        </w:rPr>
        <w:t>En bas à droite, est inscrit le prénom «</w:t>
      </w:r>
      <w:r>
        <w:rPr>
          <w:spacing w:val="-4"/>
          <w:sz w:val="24"/>
        </w:rPr>
        <w:t> </w:t>
      </w:r>
      <w:r>
        <w:rPr>
          <w:sz w:val="24"/>
        </w:rPr>
        <w:t>Zoé », celui de la créatrice. Ce</w:t>
      </w:r>
      <w:r>
        <w:rPr>
          <w:spacing w:val="-5"/>
          <w:sz w:val="24"/>
        </w:rPr>
        <w:t> </w:t>
      </w:r>
      <w:r>
        <w:rPr>
          <w:sz w:val="24"/>
        </w:rPr>
        <w:t>dessin,</w:t>
      </w:r>
      <w:r>
        <w:rPr>
          <w:spacing w:val="-2"/>
          <w:sz w:val="24"/>
        </w:rPr>
        <w:t> </w:t>
      </w:r>
      <w:r>
        <w:rPr>
          <w:sz w:val="24"/>
        </w:rPr>
        <w:t>qui</w:t>
      </w:r>
      <w:r>
        <w:rPr>
          <w:spacing w:val="-2"/>
          <w:sz w:val="24"/>
        </w:rPr>
        <w:t> </w:t>
      </w:r>
      <w:r>
        <w:rPr>
          <w:sz w:val="24"/>
        </w:rPr>
        <w:t>évoque</w:t>
      </w:r>
      <w:r>
        <w:rPr>
          <w:spacing w:val="-5"/>
          <w:sz w:val="24"/>
        </w:rPr>
        <w:t> </w:t>
      </w:r>
      <w:r>
        <w:rPr>
          <w:sz w:val="24"/>
        </w:rPr>
        <w:t>les</w:t>
      </w:r>
      <w:r>
        <w:rPr>
          <w:spacing w:val="-2"/>
          <w:sz w:val="24"/>
        </w:rPr>
        <w:t> </w:t>
      </w:r>
      <w:r>
        <w:rPr>
          <w:sz w:val="24"/>
        </w:rPr>
        <w:t>wax,</w:t>
      </w:r>
      <w:r>
        <w:rPr>
          <w:spacing w:val="-2"/>
          <w:sz w:val="24"/>
        </w:rPr>
        <w:t> </w:t>
      </w:r>
      <w:r>
        <w:rPr>
          <w:sz w:val="24"/>
        </w:rPr>
        <w:t>tissus</w:t>
      </w:r>
      <w:r>
        <w:rPr>
          <w:spacing w:val="-2"/>
          <w:sz w:val="24"/>
        </w:rPr>
        <w:t> </w:t>
      </w:r>
      <w:r>
        <w:rPr>
          <w:sz w:val="24"/>
        </w:rPr>
        <w:t>imprimés</w:t>
      </w:r>
      <w:r>
        <w:rPr>
          <w:spacing w:val="-3"/>
          <w:sz w:val="24"/>
        </w:rPr>
        <w:t> </w:t>
      </w:r>
      <w:r>
        <w:rPr>
          <w:sz w:val="24"/>
        </w:rPr>
        <w:t>africains</w:t>
      </w:r>
      <w:r>
        <w:rPr>
          <w:spacing w:val="-8"/>
          <w:sz w:val="24"/>
        </w:rPr>
        <w:t> </w:t>
      </w:r>
      <w:r>
        <w:rPr>
          <w:sz w:val="24"/>
        </w:rPr>
        <w:t>aux</w:t>
      </w:r>
      <w:r>
        <w:rPr>
          <w:spacing w:val="-3"/>
          <w:sz w:val="24"/>
        </w:rPr>
        <w:t> </w:t>
      </w:r>
      <w:r>
        <w:rPr>
          <w:sz w:val="24"/>
        </w:rPr>
        <w:t>couleurs vives</w:t>
      </w:r>
      <w:r>
        <w:rPr>
          <w:spacing w:val="-3"/>
          <w:sz w:val="24"/>
        </w:rPr>
        <w:t> </w:t>
      </w:r>
      <w:r>
        <w:rPr>
          <w:sz w:val="24"/>
        </w:rPr>
        <w:t>et</w:t>
      </w:r>
      <w:r>
        <w:rPr>
          <w:spacing w:val="-3"/>
          <w:sz w:val="24"/>
        </w:rPr>
        <w:t> </w:t>
      </w:r>
      <w:r>
        <w:rPr>
          <w:sz w:val="24"/>
        </w:rPr>
        <w:t>aux</w:t>
      </w:r>
      <w:r>
        <w:rPr>
          <w:spacing w:val="-3"/>
          <w:sz w:val="24"/>
        </w:rPr>
        <w:t> </w:t>
      </w:r>
      <w:r>
        <w:rPr>
          <w:sz w:val="24"/>
        </w:rPr>
        <w:t>motifs</w:t>
      </w:r>
      <w:r>
        <w:rPr>
          <w:spacing w:val="-5"/>
          <w:sz w:val="24"/>
        </w:rPr>
        <w:t> </w:t>
      </w:r>
      <w:r>
        <w:rPr>
          <w:sz w:val="24"/>
        </w:rPr>
        <w:t>complexes,</w:t>
      </w:r>
      <w:r>
        <w:rPr>
          <w:spacing w:val="-7"/>
          <w:sz w:val="24"/>
        </w:rPr>
        <w:t> </w:t>
      </w:r>
      <w:r>
        <w:rPr>
          <w:sz w:val="24"/>
        </w:rPr>
        <w:t>est</w:t>
      </w:r>
      <w:r>
        <w:rPr>
          <w:spacing w:val="-5"/>
          <w:sz w:val="24"/>
        </w:rPr>
        <w:t> </w:t>
      </w:r>
      <w:r>
        <w:rPr>
          <w:sz w:val="24"/>
        </w:rPr>
        <w:t>une</w:t>
      </w:r>
      <w:r>
        <w:rPr>
          <w:spacing w:val="-3"/>
          <w:sz w:val="24"/>
        </w:rPr>
        <w:t> </w:t>
      </w:r>
      <w:r>
        <w:rPr>
          <w:sz w:val="24"/>
        </w:rPr>
        <w:t>ode</w:t>
      </w:r>
      <w:r>
        <w:rPr>
          <w:spacing w:val="-3"/>
          <w:sz w:val="24"/>
        </w:rPr>
        <w:t> </w:t>
      </w:r>
      <w:r>
        <w:rPr>
          <w:sz w:val="24"/>
        </w:rPr>
        <w:t>à</w:t>
      </w:r>
      <w:r>
        <w:rPr>
          <w:spacing w:val="-3"/>
          <w:sz w:val="24"/>
        </w:rPr>
        <w:t> </w:t>
      </w:r>
      <w:r>
        <w:rPr>
          <w:sz w:val="24"/>
        </w:rPr>
        <w:t>la</w:t>
      </w:r>
      <w:r>
        <w:rPr>
          <w:spacing w:val="-3"/>
          <w:sz w:val="24"/>
        </w:rPr>
        <w:t> </w:t>
      </w:r>
      <w:r>
        <w:rPr>
          <w:sz w:val="24"/>
        </w:rPr>
        <w:t>faune</w:t>
      </w:r>
      <w:r>
        <w:rPr>
          <w:spacing w:val="-3"/>
          <w:sz w:val="24"/>
        </w:rPr>
        <w:t> </w:t>
      </w:r>
      <w:r>
        <w:rPr>
          <w:sz w:val="24"/>
        </w:rPr>
        <w:t>africaine,</w:t>
      </w:r>
      <w:r>
        <w:rPr>
          <w:spacing w:val="-3"/>
          <w:sz w:val="24"/>
        </w:rPr>
        <w:t> </w:t>
      </w:r>
      <w:r>
        <w:rPr>
          <w:sz w:val="24"/>
        </w:rPr>
        <w:t>par</w:t>
      </w:r>
      <w:r>
        <w:rPr>
          <w:spacing w:val="-3"/>
          <w:sz w:val="24"/>
        </w:rPr>
        <w:t> </w:t>
      </w:r>
      <w:r>
        <w:rPr>
          <w:sz w:val="24"/>
        </w:rPr>
        <w:t>sa représentation au sein de motifs géométriques et de formes abstraites </w:t>
      </w:r>
      <w:r>
        <w:rPr>
          <w:spacing w:val="-4"/>
          <w:sz w:val="24"/>
        </w:rPr>
        <w:t>dans</w:t>
      </w:r>
      <w:r>
        <w:rPr>
          <w:sz w:val="24"/>
        </w:rPr>
        <w:tab/>
      </w:r>
      <w:r>
        <w:rPr>
          <w:spacing w:val="-4"/>
          <w:sz w:val="24"/>
        </w:rPr>
        <w:t>des</w:t>
      </w:r>
      <w:r>
        <w:rPr>
          <w:sz w:val="24"/>
        </w:rPr>
        <w:tab/>
      </w:r>
      <w:r>
        <w:rPr>
          <w:spacing w:val="-2"/>
          <w:sz w:val="24"/>
        </w:rPr>
        <w:t>couleurs</w:t>
      </w:r>
      <w:r>
        <w:rPr>
          <w:sz w:val="24"/>
        </w:rPr>
        <w:tab/>
      </w:r>
      <w:r>
        <w:rPr>
          <w:spacing w:val="-2"/>
          <w:sz w:val="24"/>
        </w:rPr>
        <w:t>vives</w:t>
      </w:r>
      <w:r>
        <w:rPr>
          <w:sz w:val="24"/>
        </w:rPr>
        <w:tab/>
      </w:r>
      <w:r>
        <w:rPr>
          <w:spacing w:val="-6"/>
          <w:sz w:val="24"/>
        </w:rPr>
        <w:t>et</w:t>
      </w:r>
      <w:r>
        <w:rPr>
          <w:sz w:val="24"/>
        </w:rPr>
        <w:tab/>
      </w:r>
      <w:r>
        <w:rPr>
          <w:spacing w:val="-2"/>
          <w:sz w:val="24"/>
        </w:rPr>
        <w:t>contrastées</w:t>
      </w:r>
      <w:r>
        <w:rPr>
          <w:sz w:val="24"/>
        </w:rPr>
        <w:tab/>
      </w:r>
      <w:r>
        <w:rPr>
          <w:spacing w:val="-2"/>
          <w:sz w:val="24"/>
        </w:rPr>
        <w:t>évoquant</w:t>
      </w:r>
      <w:r>
        <w:rPr>
          <w:sz w:val="24"/>
        </w:rPr>
        <w:tab/>
      </w:r>
      <w:r>
        <w:rPr>
          <w:spacing w:val="-2"/>
          <w:sz w:val="24"/>
        </w:rPr>
        <w:t>l’Afrique subsaharienne.”</w:t>
      </w:r>
    </w:p>
    <w:p>
      <w:pPr>
        <w:pStyle w:val="ListParagraph"/>
        <w:numPr>
          <w:ilvl w:val="0"/>
          <w:numId w:val="2"/>
        </w:numPr>
        <w:tabs>
          <w:tab w:pos="3371" w:val="left" w:leader="none"/>
        </w:tabs>
        <w:spacing w:line="208" w:lineRule="auto" w:before="239" w:after="0"/>
        <w:ind w:left="3371" w:right="163" w:hanging="567"/>
        <w:jc w:val="left"/>
        <w:rPr>
          <w:sz w:val="24"/>
        </w:rPr>
      </w:pPr>
      <w:r>
        <w:rPr>
          <w:sz w:val="24"/>
        </w:rPr>
        <w:t>Le</w:t>
      </w:r>
      <w:r>
        <w:rPr>
          <w:spacing w:val="34"/>
          <w:sz w:val="24"/>
        </w:rPr>
        <w:t> </w:t>
      </w:r>
      <w:r>
        <w:rPr>
          <w:sz w:val="24"/>
        </w:rPr>
        <w:t>dessin</w:t>
      </w:r>
      <w:r>
        <w:rPr>
          <w:spacing w:val="39"/>
          <w:sz w:val="24"/>
        </w:rPr>
        <w:t> </w:t>
      </w:r>
      <w:r>
        <w:rPr>
          <w:sz w:val="24"/>
        </w:rPr>
        <w:t>intitulé</w:t>
      </w:r>
      <w:r>
        <w:rPr>
          <w:spacing w:val="38"/>
          <w:sz w:val="24"/>
        </w:rPr>
        <w:t> </w:t>
      </w:r>
      <w:r>
        <w:rPr>
          <w:sz w:val="24"/>
        </w:rPr>
        <w:t>“Ors</w:t>
      </w:r>
      <w:r>
        <w:rPr>
          <w:spacing w:val="35"/>
          <w:sz w:val="24"/>
        </w:rPr>
        <w:t> </w:t>
      </w:r>
      <w:r>
        <w:rPr>
          <w:sz w:val="24"/>
        </w:rPr>
        <w:t>bleus</w:t>
      </w:r>
      <w:r>
        <w:rPr>
          <w:spacing w:val="34"/>
          <w:sz w:val="24"/>
        </w:rPr>
        <w:t> </w:t>
      </w:r>
      <w:r>
        <w:rPr>
          <w:sz w:val="24"/>
        </w:rPr>
        <w:t>d’Afrique”</w:t>
      </w:r>
      <w:r>
        <w:rPr>
          <w:spacing w:val="30"/>
          <w:sz w:val="24"/>
        </w:rPr>
        <w:t> </w:t>
      </w:r>
      <w:r>
        <w:rPr>
          <w:sz w:val="24"/>
        </w:rPr>
        <w:t>se</w:t>
      </w:r>
      <w:r>
        <w:rPr>
          <w:spacing w:val="34"/>
          <w:sz w:val="24"/>
        </w:rPr>
        <w:t> </w:t>
      </w:r>
      <w:r>
        <w:rPr>
          <w:sz w:val="24"/>
        </w:rPr>
        <w:t>présente</w:t>
      </w:r>
      <w:r>
        <w:rPr>
          <w:spacing w:val="32"/>
          <w:sz w:val="24"/>
        </w:rPr>
        <w:t> </w:t>
      </w:r>
      <w:r>
        <w:rPr>
          <w:sz w:val="24"/>
        </w:rPr>
        <w:t>de</w:t>
      </w:r>
      <w:r>
        <w:rPr>
          <w:spacing w:val="34"/>
          <w:sz w:val="24"/>
        </w:rPr>
        <w:t> </w:t>
      </w:r>
      <w:r>
        <w:rPr>
          <w:sz w:val="24"/>
        </w:rPr>
        <w:t>la</w:t>
      </w:r>
      <w:r>
        <w:rPr>
          <w:spacing w:val="-1"/>
          <w:sz w:val="24"/>
        </w:rPr>
        <w:t> </w:t>
      </w:r>
      <w:r>
        <w:rPr>
          <w:sz w:val="24"/>
        </w:rPr>
        <w:t>manière suivante :</w:t>
      </w:r>
    </w:p>
    <w:p>
      <w:pPr>
        <w:pStyle w:val="ListParagraph"/>
        <w:spacing w:after="0" w:line="208" w:lineRule="auto"/>
        <w:jc w:val="left"/>
        <w:rPr>
          <w:sz w:val="24"/>
        </w:rPr>
        <w:sectPr>
          <w:pgSz w:w="11910" w:h="16840"/>
          <w:pgMar w:header="867" w:footer="923" w:top="1220" w:bottom="1120" w:left="425" w:right="1275"/>
        </w:sectPr>
      </w:pPr>
    </w:p>
    <w:p>
      <w:pPr>
        <w:pStyle w:val="BodyText"/>
        <w:ind w:left="0"/>
        <w:jc w:val="left"/>
      </w:pPr>
    </w:p>
    <w:p>
      <w:pPr>
        <w:pStyle w:val="BodyText"/>
        <w:spacing w:before="151"/>
        <w:ind w:left="0"/>
        <w:jc w:val="left"/>
      </w:pPr>
    </w:p>
    <w:p>
      <w:pPr>
        <w:pStyle w:val="ListParagraph"/>
        <w:numPr>
          <w:ilvl w:val="0"/>
          <w:numId w:val="2"/>
        </w:numPr>
        <w:tabs>
          <w:tab w:pos="3368" w:val="left" w:leader="none"/>
          <w:tab w:pos="3371" w:val="left" w:leader="none"/>
        </w:tabs>
        <w:spacing w:line="208" w:lineRule="auto" w:before="0" w:after="0"/>
        <w:ind w:left="3371" w:right="151" w:hanging="567"/>
        <w:jc w:val="both"/>
        <w:rPr>
          <w:sz w:val="24"/>
        </w:rPr>
      </w:pPr>
      <w:r>
        <w:rPr>
          <w:spacing w:val="-2"/>
          <w:sz w:val="24"/>
        </w:rPr>
        <w:t>La</w:t>
      </w:r>
      <w:r>
        <w:rPr>
          <w:spacing w:val="-10"/>
          <w:sz w:val="24"/>
        </w:rPr>
        <w:t> </w:t>
      </w:r>
      <w:r>
        <w:rPr>
          <w:spacing w:val="-2"/>
          <w:sz w:val="24"/>
        </w:rPr>
        <w:t>conjugaison</w:t>
      </w:r>
      <w:r>
        <w:rPr>
          <w:spacing w:val="-10"/>
          <w:sz w:val="24"/>
        </w:rPr>
        <w:t> </w:t>
      </w:r>
      <w:r>
        <w:rPr>
          <w:spacing w:val="-2"/>
          <w:sz w:val="24"/>
        </w:rPr>
        <w:t>des</w:t>
      </w:r>
      <w:r>
        <w:rPr>
          <w:spacing w:val="-10"/>
          <w:sz w:val="24"/>
        </w:rPr>
        <w:t> </w:t>
      </w:r>
      <w:r>
        <w:rPr>
          <w:spacing w:val="-2"/>
          <w:sz w:val="24"/>
        </w:rPr>
        <w:t>lignes</w:t>
      </w:r>
      <w:r>
        <w:rPr>
          <w:spacing w:val="-10"/>
          <w:sz w:val="24"/>
        </w:rPr>
        <w:t> </w:t>
      </w:r>
      <w:r>
        <w:rPr>
          <w:spacing w:val="-2"/>
          <w:sz w:val="24"/>
        </w:rPr>
        <w:t>et</w:t>
      </w:r>
      <w:r>
        <w:rPr>
          <w:spacing w:val="-10"/>
          <w:sz w:val="24"/>
        </w:rPr>
        <w:t> </w:t>
      </w:r>
      <w:r>
        <w:rPr>
          <w:spacing w:val="-2"/>
          <w:sz w:val="24"/>
        </w:rPr>
        <w:t>figures</w:t>
      </w:r>
      <w:r>
        <w:rPr>
          <w:spacing w:val="-12"/>
          <w:sz w:val="24"/>
        </w:rPr>
        <w:t> </w:t>
      </w:r>
      <w:r>
        <w:rPr>
          <w:spacing w:val="-2"/>
          <w:sz w:val="24"/>
        </w:rPr>
        <w:t>géométriques</w:t>
      </w:r>
      <w:r>
        <w:rPr>
          <w:spacing w:val="-10"/>
          <w:sz w:val="24"/>
        </w:rPr>
        <w:t> </w:t>
      </w:r>
      <w:r>
        <w:rPr>
          <w:spacing w:val="-2"/>
          <w:sz w:val="24"/>
        </w:rPr>
        <w:t>simples,</w:t>
      </w:r>
      <w:r>
        <w:rPr>
          <w:spacing w:val="-8"/>
          <w:sz w:val="24"/>
        </w:rPr>
        <w:t> </w:t>
      </w:r>
      <w:r>
        <w:rPr>
          <w:spacing w:val="-2"/>
          <w:sz w:val="24"/>
        </w:rPr>
        <w:t>qui</w:t>
      </w:r>
      <w:r>
        <w:rPr>
          <w:spacing w:val="11"/>
          <w:sz w:val="24"/>
        </w:rPr>
        <w:t> </w:t>
      </w:r>
      <w:r>
        <w:rPr>
          <w:spacing w:val="-2"/>
          <w:sz w:val="24"/>
        </w:rPr>
        <w:t>forment un</w:t>
      </w:r>
      <w:r>
        <w:rPr>
          <w:spacing w:val="-7"/>
          <w:sz w:val="24"/>
        </w:rPr>
        <w:t> </w:t>
      </w:r>
      <w:r>
        <w:rPr>
          <w:spacing w:val="-2"/>
          <w:sz w:val="24"/>
        </w:rPr>
        <w:t>ensemble</w:t>
      </w:r>
      <w:r>
        <w:rPr>
          <w:spacing w:val="-8"/>
          <w:sz w:val="24"/>
        </w:rPr>
        <w:t> </w:t>
      </w:r>
      <w:r>
        <w:rPr>
          <w:spacing w:val="-2"/>
          <w:sz w:val="24"/>
        </w:rPr>
        <w:t>complexe</w:t>
      </w:r>
      <w:r>
        <w:rPr>
          <w:spacing w:val="-9"/>
          <w:sz w:val="24"/>
        </w:rPr>
        <w:t> </w:t>
      </w:r>
      <w:r>
        <w:rPr>
          <w:spacing w:val="-2"/>
          <w:sz w:val="24"/>
        </w:rPr>
        <w:t>auquel</w:t>
      </w:r>
      <w:r>
        <w:rPr>
          <w:spacing w:val="-8"/>
          <w:sz w:val="24"/>
        </w:rPr>
        <w:t> </w:t>
      </w:r>
      <w:r>
        <w:rPr>
          <w:spacing w:val="-2"/>
          <w:sz w:val="24"/>
        </w:rPr>
        <w:t>s’ajoutent</w:t>
      </w:r>
      <w:r>
        <w:rPr>
          <w:spacing w:val="-8"/>
          <w:sz w:val="24"/>
        </w:rPr>
        <w:t> </w:t>
      </w:r>
      <w:r>
        <w:rPr>
          <w:spacing w:val="-2"/>
          <w:sz w:val="24"/>
        </w:rPr>
        <w:t>des</w:t>
      </w:r>
      <w:r>
        <w:rPr>
          <w:spacing w:val="-7"/>
          <w:sz w:val="24"/>
        </w:rPr>
        <w:t> </w:t>
      </w:r>
      <w:r>
        <w:rPr>
          <w:spacing w:val="-2"/>
          <w:sz w:val="24"/>
        </w:rPr>
        <w:t>silhouettes</w:t>
      </w:r>
      <w:r>
        <w:rPr>
          <w:spacing w:val="-7"/>
          <w:sz w:val="24"/>
        </w:rPr>
        <w:t> </w:t>
      </w:r>
      <w:r>
        <w:rPr>
          <w:spacing w:val="-2"/>
          <w:sz w:val="24"/>
        </w:rPr>
        <w:t>d’animaux</w:t>
      </w:r>
      <w:r>
        <w:rPr>
          <w:spacing w:val="-8"/>
          <w:sz w:val="24"/>
        </w:rPr>
        <w:t> </w:t>
      </w:r>
      <w:r>
        <w:rPr>
          <w:spacing w:val="-2"/>
          <w:sz w:val="24"/>
        </w:rPr>
        <w:t>qui </w:t>
      </w:r>
      <w:r>
        <w:rPr>
          <w:sz w:val="24"/>
        </w:rPr>
        <w:t>se</w:t>
      </w:r>
      <w:r>
        <w:rPr>
          <w:spacing w:val="-15"/>
          <w:sz w:val="24"/>
        </w:rPr>
        <w:t> </w:t>
      </w:r>
      <w:r>
        <w:rPr>
          <w:sz w:val="24"/>
        </w:rPr>
        <w:t>répondent</w:t>
      </w:r>
      <w:r>
        <w:rPr>
          <w:spacing w:val="-15"/>
          <w:sz w:val="24"/>
        </w:rPr>
        <w:t> </w:t>
      </w:r>
      <w:r>
        <w:rPr>
          <w:sz w:val="24"/>
        </w:rPr>
        <w:t>symétriquement</w:t>
      </w:r>
      <w:r>
        <w:rPr>
          <w:spacing w:val="-15"/>
          <w:sz w:val="24"/>
        </w:rPr>
        <w:t> </w:t>
      </w:r>
      <w:r>
        <w:rPr>
          <w:sz w:val="24"/>
        </w:rPr>
        <w:t>sans</w:t>
      </w:r>
      <w:r>
        <w:rPr>
          <w:spacing w:val="-15"/>
          <w:sz w:val="24"/>
        </w:rPr>
        <w:t> </w:t>
      </w:r>
      <w:r>
        <w:rPr>
          <w:sz w:val="24"/>
        </w:rPr>
        <w:t>pour</w:t>
      </w:r>
      <w:r>
        <w:rPr>
          <w:spacing w:val="-15"/>
          <w:sz w:val="24"/>
        </w:rPr>
        <w:t> </w:t>
      </w:r>
      <w:r>
        <w:rPr>
          <w:sz w:val="24"/>
        </w:rPr>
        <w:t>autant</w:t>
      </w:r>
      <w:r>
        <w:rPr>
          <w:spacing w:val="-15"/>
          <w:sz w:val="24"/>
        </w:rPr>
        <w:t> </w:t>
      </w:r>
      <w:r>
        <w:rPr>
          <w:sz w:val="24"/>
        </w:rPr>
        <w:t>être</w:t>
      </w:r>
      <w:r>
        <w:rPr>
          <w:spacing w:val="-15"/>
          <w:sz w:val="24"/>
        </w:rPr>
        <w:t> </w:t>
      </w:r>
      <w:r>
        <w:rPr>
          <w:sz w:val="24"/>
        </w:rPr>
        <w:t>identiques,</w:t>
      </w:r>
      <w:r>
        <w:rPr>
          <w:spacing w:val="-15"/>
          <w:sz w:val="24"/>
        </w:rPr>
        <w:t> </w:t>
      </w:r>
      <w:r>
        <w:rPr>
          <w:sz w:val="24"/>
        </w:rPr>
        <w:t>avec</w:t>
      </w:r>
      <w:r>
        <w:rPr>
          <w:spacing w:val="-15"/>
          <w:sz w:val="24"/>
        </w:rPr>
        <w:t> </w:t>
      </w:r>
      <w:r>
        <w:rPr>
          <w:sz w:val="24"/>
        </w:rPr>
        <w:t>les motifs miniatures très détaillés à la manière de frises qui sont interrompues par la succession de losanges formant un ensemble d’éléments</w:t>
      </w:r>
      <w:r>
        <w:rPr>
          <w:spacing w:val="-15"/>
          <w:sz w:val="24"/>
        </w:rPr>
        <w:t> </w:t>
      </w:r>
      <w:r>
        <w:rPr>
          <w:sz w:val="24"/>
        </w:rPr>
        <w:t>qui</w:t>
      </w:r>
      <w:r>
        <w:rPr>
          <w:spacing w:val="-15"/>
          <w:sz w:val="24"/>
        </w:rPr>
        <w:t> </w:t>
      </w:r>
      <w:r>
        <w:rPr>
          <w:sz w:val="24"/>
        </w:rPr>
        <w:t>tantôt</w:t>
      </w:r>
      <w:r>
        <w:rPr>
          <w:spacing w:val="-15"/>
          <w:sz w:val="24"/>
        </w:rPr>
        <w:t> </w:t>
      </w:r>
      <w:r>
        <w:rPr>
          <w:sz w:val="24"/>
        </w:rPr>
        <w:t>s’imbriquent</w:t>
      </w:r>
      <w:r>
        <w:rPr>
          <w:spacing w:val="-15"/>
          <w:sz w:val="24"/>
        </w:rPr>
        <w:t> </w:t>
      </w:r>
      <w:r>
        <w:rPr>
          <w:sz w:val="24"/>
        </w:rPr>
        <w:t>tantôt</w:t>
      </w:r>
      <w:r>
        <w:rPr>
          <w:spacing w:val="-15"/>
          <w:sz w:val="24"/>
        </w:rPr>
        <w:t> </w:t>
      </w:r>
      <w:r>
        <w:rPr>
          <w:sz w:val="24"/>
        </w:rPr>
        <w:t>se</w:t>
      </w:r>
      <w:r>
        <w:rPr>
          <w:spacing w:val="-15"/>
          <w:sz w:val="24"/>
        </w:rPr>
        <w:t> </w:t>
      </w:r>
      <w:r>
        <w:rPr>
          <w:sz w:val="24"/>
        </w:rPr>
        <w:t>superposent,</w:t>
      </w:r>
      <w:r>
        <w:rPr>
          <w:spacing w:val="-15"/>
          <w:sz w:val="24"/>
        </w:rPr>
        <w:t> </w:t>
      </w:r>
      <w:r>
        <w:rPr>
          <w:sz w:val="24"/>
        </w:rPr>
        <w:t>constitue</w:t>
      </w:r>
      <w:r>
        <w:rPr>
          <w:spacing w:val="-15"/>
          <w:sz w:val="24"/>
        </w:rPr>
        <w:t> </w:t>
      </w:r>
      <w:r>
        <w:rPr>
          <w:sz w:val="24"/>
        </w:rPr>
        <w:t>une combinaison de choix libres et créatifs portant l’empreinte de la personnalité de l’auteur. L’originalité de cette oeuvre graphique est ainsi caractérisée de sorte qu’elle est protégée par 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 dessin</w:t>
      </w:r>
      <w:r>
        <w:rPr>
          <w:i/>
          <w:spacing w:val="-1"/>
          <w:sz w:val="24"/>
        </w:rPr>
        <w:t> </w:t>
      </w:r>
      <w:r>
        <w:rPr>
          <w:i/>
          <w:sz w:val="24"/>
        </w:rPr>
        <w:t>“Peuple du</w:t>
      </w:r>
      <w:r>
        <w:rPr>
          <w:i/>
          <w:spacing w:val="-1"/>
          <w:sz w:val="24"/>
        </w:rPr>
        <w:t> </w:t>
      </w:r>
      <w:r>
        <w:rPr>
          <w:i/>
          <w:spacing w:val="-2"/>
          <w:sz w:val="24"/>
        </w:rPr>
        <w:t>vent”</w:t>
      </w:r>
    </w:p>
    <w:p>
      <w:pPr>
        <w:pStyle w:val="ListParagraph"/>
        <w:numPr>
          <w:ilvl w:val="0"/>
          <w:numId w:val="2"/>
        </w:numPr>
        <w:tabs>
          <w:tab w:pos="3368" w:val="left" w:leader="none"/>
          <w:tab w:pos="3371" w:val="left" w:leader="none"/>
        </w:tabs>
        <w:spacing w:line="208" w:lineRule="auto" w:before="233" w:after="0"/>
        <w:ind w:left="3371" w:right="169" w:hanging="567"/>
        <w:jc w:val="both"/>
        <w:rPr>
          <w:sz w:val="24"/>
        </w:rPr>
      </w:pPr>
      <w:r>
        <w:rPr>
          <w:sz w:val="24"/>
        </w:rPr>
        <w:t>Selon les demanderesses</w:t>
      </w:r>
      <w:r>
        <w:rPr>
          <w:sz w:val="24"/>
        </w:rPr>
        <w:t> “L’originalité de ce dessin résulte de la combinaison originale des caractéristiques suivantes :</w:t>
      </w:r>
    </w:p>
    <w:p>
      <w:pPr>
        <w:pStyle w:val="ListParagraph"/>
        <w:numPr>
          <w:ilvl w:val="1"/>
          <w:numId w:val="2"/>
        </w:numPr>
        <w:tabs>
          <w:tab w:pos="3593" w:val="left" w:leader="none"/>
        </w:tabs>
        <w:spacing w:line="208" w:lineRule="auto" w:before="0" w:after="0"/>
        <w:ind w:left="3371" w:right="168" w:firstLine="0"/>
        <w:jc w:val="both"/>
        <w:rPr>
          <w:sz w:val="24"/>
        </w:rPr>
      </w:pPr>
      <w:r>
        <w:rPr>
          <w:sz w:val="24"/>
        </w:rPr>
        <w:t>Sur</w:t>
      </w:r>
      <w:r>
        <w:rPr>
          <w:sz w:val="24"/>
        </w:rPr>
        <w:t> un</w:t>
      </w:r>
      <w:r>
        <w:rPr>
          <w:sz w:val="24"/>
        </w:rPr>
        <w:t> fond</w:t>
      </w:r>
      <w:r>
        <w:rPr>
          <w:sz w:val="24"/>
        </w:rPr>
        <w:t> fuchsia, sont représentés tout un peuple et </w:t>
      </w:r>
      <w:r>
        <w:rPr>
          <w:sz w:val="24"/>
        </w:rPr>
        <w:t>son </w:t>
      </w:r>
      <w:r>
        <w:rPr>
          <w:spacing w:val="-2"/>
          <w:sz w:val="24"/>
        </w:rPr>
        <w:t>environnement.</w:t>
      </w:r>
    </w:p>
    <w:p>
      <w:pPr>
        <w:pStyle w:val="ListParagraph"/>
        <w:numPr>
          <w:ilvl w:val="1"/>
          <w:numId w:val="2"/>
        </w:numPr>
        <w:tabs>
          <w:tab w:pos="3494" w:val="left" w:leader="none"/>
        </w:tabs>
        <w:spacing w:line="208" w:lineRule="auto" w:before="0" w:after="0"/>
        <w:ind w:left="3371" w:right="164" w:firstLine="0"/>
        <w:jc w:val="both"/>
        <w:rPr>
          <w:sz w:val="24"/>
        </w:rPr>
      </w:pPr>
      <w:r>
        <w:rPr>
          <w:spacing w:val="-2"/>
          <w:sz w:val="24"/>
        </w:rPr>
        <w:t>Ce</w:t>
      </w:r>
      <w:r>
        <w:rPr>
          <w:spacing w:val="-10"/>
          <w:sz w:val="24"/>
        </w:rPr>
        <w:t> </w:t>
      </w:r>
      <w:r>
        <w:rPr>
          <w:spacing w:val="-2"/>
          <w:sz w:val="24"/>
        </w:rPr>
        <w:t>carré</w:t>
      </w:r>
      <w:r>
        <w:rPr>
          <w:spacing w:val="-13"/>
          <w:sz w:val="24"/>
        </w:rPr>
        <w:t> </w:t>
      </w:r>
      <w:r>
        <w:rPr>
          <w:spacing w:val="-2"/>
          <w:sz w:val="24"/>
        </w:rPr>
        <w:t>évoque</w:t>
      </w:r>
      <w:r>
        <w:rPr>
          <w:spacing w:val="-11"/>
          <w:sz w:val="24"/>
        </w:rPr>
        <w:t> </w:t>
      </w:r>
      <w:r>
        <w:rPr>
          <w:spacing w:val="-2"/>
          <w:sz w:val="24"/>
        </w:rPr>
        <w:t>la</w:t>
      </w:r>
      <w:r>
        <w:rPr>
          <w:spacing w:val="-9"/>
          <w:sz w:val="24"/>
        </w:rPr>
        <w:t> </w:t>
      </w:r>
      <w:r>
        <w:rPr>
          <w:spacing w:val="-2"/>
          <w:sz w:val="24"/>
        </w:rPr>
        <w:t>liberté,</w:t>
      </w:r>
      <w:r>
        <w:rPr>
          <w:spacing w:val="-11"/>
          <w:sz w:val="24"/>
        </w:rPr>
        <w:t> </w:t>
      </w:r>
      <w:r>
        <w:rPr>
          <w:spacing w:val="-2"/>
          <w:sz w:val="24"/>
        </w:rPr>
        <w:t>la</w:t>
      </w:r>
      <w:r>
        <w:rPr>
          <w:spacing w:val="-9"/>
          <w:sz w:val="24"/>
        </w:rPr>
        <w:t> </w:t>
      </w:r>
      <w:r>
        <w:rPr>
          <w:spacing w:val="-2"/>
          <w:sz w:val="24"/>
        </w:rPr>
        <w:t>gaieté</w:t>
      </w:r>
      <w:r>
        <w:rPr>
          <w:spacing w:val="-12"/>
          <w:sz w:val="24"/>
        </w:rPr>
        <w:t> </w:t>
      </w:r>
      <w:r>
        <w:rPr>
          <w:spacing w:val="-2"/>
          <w:sz w:val="24"/>
        </w:rPr>
        <w:t>mais</w:t>
      </w:r>
      <w:r>
        <w:rPr>
          <w:spacing w:val="-11"/>
          <w:sz w:val="24"/>
        </w:rPr>
        <w:t> </w:t>
      </w:r>
      <w:r>
        <w:rPr>
          <w:spacing w:val="-2"/>
          <w:sz w:val="24"/>
        </w:rPr>
        <w:t>aussi</w:t>
      </w:r>
      <w:r>
        <w:rPr>
          <w:spacing w:val="-10"/>
          <w:sz w:val="24"/>
        </w:rPr>
        <w:t> </w:t>
      </w:r>
      <w:r>
        <w:rPr>
          <w:spacing w:val="-2"/>
          <w:sz w:val="24"/>
        </w:rPr>
        <w:t>le</w:t>
      </w:r>
      <w:r>
        <w:rPr>
          <w:spacing w:val="-9"/>
          <w:sz w:val="24"/>
        </w:rPr>
        <w:t> </w:t>
      </w:r>
      <w:r>
        <w:rPr>
          <w:spacing w:val="-2"/>
          <w:sz w:val="24"/>
        </w:rPr>
        <w:t>lyrisme</w:t>
      </w:r>
      <w:r>
        <w:rPr>
          <w:spacing w:val="-9"/>
          <w:sz w:val="24"/>
        </w:rPr>
        <w:t> </w:t>
      </w:r>
      <w:r>
        <w:rPr>
          <w:spacing w:val="-2"/>
          <w:sz w:val="24"/>
        </w:rPr>
        <w:t>du</w:t>
      </w:r>
      <w:r>
        <w:rPr>
          <w:spacing w:val="-9"/>
          <w:sz w:val="24"/>
        </w:rPr>
        <w:t> </w:t>
      </w:r>
      <w:r>
        <w:rPr>
          <w:spacing w:val="-2"/>
          <w:sz w:val="24"/>
        </w:rPr>
        <w:t>peuple</w:t>
      </w:r>
      <w:r>
        <w:rPr>
          <w:spacing w:val="-10"/>
          <w:sz w:val="24"/>
        </w:rPr>
        <w:t> </w:t>
      </w:r>
      <w:r>
        <w:rPr>
          <w:spacing w:val="-2"/>
          <w:sz w:val="24"/>
        </w:rPr>
        <w:t>du </w:t>
      </w:r>
      <w:r>
        <w:rPr>
          <w:sz w:val="24"/>
        </w:rPr>
        <w:t>vent : certains personnages</w:t>
      </w:r>
      <w:r>
        <w:rPr>
          <w:sz w:val="24"/>
        </w:rPr>
        <w:t> jouent de la musique, d’autres font des acrobaties</w:t>
      </w:r>
      <w:r>
        <w:rPr>
          <w:spacing w:val="-12"/>
          <w:sz w:val="24"/>
        </w:rPr>
        <w:t> </w:t>
      </w:r>
      <w:r>
        <w:rPr>
          <w:sz w:val="24"/>
        </w:rPr>
        <w:t>pendant</w:t>
      </w:r>
      <w:r>
        <w:rPr>
          <w:spacing w:val="-10"/>
          <w:sz w:val="24"/>
        </w:rPr>
        <w:t> </w:t>
      </w:r>
      <w:r>
        <w:rPr>
          <w:sz w:val="24"/>
        </w:rPr>
        <w:t>que</w:t>
      </w:r>
      <w:r>
        <w:rPr>
          <w:spacing w:val="-10"/>
          <w:sz w:val="24"/>
        </w:rPr>
        <w:t> </w:t>
      </w:r>
      <w:r>
        <w:rPr>
          <w:sz w:val="24"/>
        </w:rPr>
        <w:t>des</w:t>
      </w:r>
      <w:r>
        <w:rPr>
          <w:spacing w:val="-9"/>
          <w:sz w:val="24"/>
        </w:rPr>
        <w:t> </w:t>
      </w:r>
      <w:r>
        <w:rPr>
          <w:sz w:val="24"/>
        </w:rPr>
        <w:t>femmes</w:t>
      </w:r>
      <w:r>
        <w:rPr>
          <w:spacing w:val="-10"/>
          <w:sz w:val="24"/>
        </w:rPr>
        <w:t> </w:t>
      </w:r>
      <w:r>
        <w:rPr>
          <w:sz w:val="24"/>
        </w:rPr>
        <w:t>dansent</w:t>
      </w:r>
      <w:r>
        <w:rPr>
          <w:spacing w:val="-8"/>
          <w:sz w:val="24"/>
        </w:rPr>
        <w:t> </w:t>
      </w:r>
      <w:r>
        <w:rPr>
          <w:sz w:val="24"/>
        </w:rPr>
        <w:t>ou</w:t>
      </w:r>
      <w:r>
        <w:rPr>
          <w:spacing w:val="-7"/>
          <w:sz w:val="24"/>
        </w:rPr>
        <w:t> </w:t>
      </w:r>
      <w:r>
        <w:rPr>
          <w:sz w:val="24"/>
        </w:rPr>
        <w:t>voguent</w:t>
      </w:r>
      <w:r>
        <w:rPr>
          <w:spacing w:val="-9"/>
          <w:sz w:val="24"/>
        </w:rPr>
        <w:t> </w:t>
      </w:r>
      <w:r>
        <w:rPr>
          <w:sz w:val="24"/>
        </w:rPr>
        <w:t>sur</w:t>
      </w:r>
      <w:r>
        <w:rPr>
          <w:spacing w:val="-9"/>
          <w:sz w:val="24"/>
        </w:rPr>
        <w:t> </w:t>
      </w:r>
      <w:r>
        <w:rPr>
          <w:sz w:val="24"/>
        </w:rPr>
        <w:t>un</w:t>
      </w:r>
      <w:r>
        <w:rPr>
          <w:spacing w:val="-9"/>
          <w:sz w:val="24"/>
        </w:rPr>
        <w:t> </w:t>
      </w:r>
      <w:r>
        <w:rPr>
          <w:sz w:val="24"/>
        </w:rPr>
        <w:t>bateau.</w:t>
      </w:r>
    </w:p>
    <w:p>
      <w:pPr>
        <w:pStyle w:val="ListParagraph"/>
        <w:numPr>
          <w:ilvl w:val="1"/>
          <w:numId w:val="2"/>
        </w:numPr>
        <w:tabs>
          <w:tab w:pos="3552" w:val="left" w:leader="none"/>
        </w:tabs>
        <w:spacing w:line="208" w:lineRule="auto" w:before="0" w:after="0"/>
        <w:ind w:left="3371" w:right="169" w:firstLine="0"/>
        <w:jc w:val="both"/>
        <w:rPr>
          <w:sz w:val="24"/>
        </w:rPr>
      </w:pPr>
      <w:r>
        <w:rPr>
          <w:sz w:val="24"/>
        </w:rPr>
        <w:t>Le carré est parsemé de fleurs, de végétations et d’animaux qui viennent renforcer cet esprit naturel, simple et libre.</w:t>
      </w:r>
    </w:p>
    <w:p>
      <w:pPr>
        <w:pStyle w:val="ListParagraph"/>
        <w:numPr>
          <w:ilvl w:val="1"/>
          <w:numId w:val="2"/>
        </w:numPr>
        <w:tabs>
          <w:tab w:pos="3554" w:val="left" w:leader="none"/>
        </w:tabs>
        <w:spacing w:line="208" w:lineRule="auto" w:before="0" w:after="0"/>
        <w:ind w:left="3371" w:right="164" w:firstLine="0"/>
        <w:jc w:val="both"/>
        <w:rPr>
          <w:sz w:val="24"/>
        </w:rPr>
      </w:pPr>
      <w:r>
        <w:rPr>
          <w:sz w:val="24"/>
        </w:rPr>
        <w:t>Au centre du carré, un arbre de vie prend racine et déploie ses branches, donnant un certain mouvement poétique, accentué par les courbures des fleurs,</w:t>
      </w:r>
      <w:r>
        <w:rPr>
          <w:spacing w:val="-3"/>
          <w:sz w:val="24"/>
        </w:rPr>
        <w:t> </w:t>
      </w:r>
      <w:r>
        <w:rPr>
          <w:sz w:val="24"/>
        </w:rPr>
        <w:t>de</w:t>
      </w:r>
      <w:r>
        <w:rPr>
          <w:spacing w:val="-2"/>
          <w:sz w:val="24"/>
        </w:rPr>
        <w:t> </w:t>
      </w:r>
      <w:r>
        <w:rPr>
          <w:sz w:val="24"/>
        </w:rPr>
        <w:t>l’eau</w:t>
      </w:r>
      <w:r>
        <w:rPr>
          <w:spacing w:val="-3"/>
          <w:sz w:val="24"/>
        </w:rPr>
        <w:t> </w:t>
      </w:r>
      <w:r>
        <w:rPr>
          <w:sz w:val="24"/>
        </w:rPr>
        <w:t>ou</w:t>
      </w:r>
      <w:r>
        <w:rPr>
          <w:spacing w:val="-1"/>
          <w:sz w:val="24"/>
        </w:rPr>
        <w:t> </w:t>
      </w:r>
      <w:r>
        <w:rPr>
          <w:sz w:val="24"/>
        </w:rPr>
        <w:t>encore</w:t>
      </w:r>
      <w:r>
        <w:rPr>
          <w:spacing w:val="-5"/>
          <w:sz w:val="24"/>
        </w:rPr>
        <w:t> </w:t>
      </w:r>
      <w:r>
        <w:rPr>
          <w:sz w:val="24"/>
        </w:rPr>
        <w:t>des</w:t>
      </w:r>
      <w:r>
        <w:rPr>
          <w:spacing w:val="-2"/>
          <w:sz w:val="24"/>
        </w:rPr>
        <w:t> </w:t>
      </w:r>
      <w:r>
        <w:rPr>
          <w:sz w:val="24"/>
        </w:rPr>
        <w:t>animaux qui</w:t>
      </w:r>
      <w:r>
        <w:rPr>
          <w:spacing w:val="-1"/>
          <w:sz w:val="24"/>
        </w:rPr>
        <w:t> </w:t>
      </w:r>
      <w:r>
        <w:rPr>
          <w:sz w:val="24"/>
        </w:rPr>
        <w:t>semblent</w:t>
      </w:r>
      <w:r>
        <w:rPr>
          <w:spacing w:val="-1"/>
          <w:sz w:val="24"/>
        </w:rPr>
        <w:t> </w:t>
      </w:r>
      <w:r>
        <w:rPr>
          <w:sz w:val="24"/>
        </w:rPr>
        <w:t>se mouvoir</w:t>
      </w:r>
      <w:r>
        <w:rPr>
          <w:spacing w:val="-4"/>
          <w:sz w:val="24"/>
        </w:rPr>
        <w:t> </w:t>
      </w:r>
      <w:r>
        <w:rPr>
          <w:sz w:val="24"/>
        </w:rPr>
        <w:t>sur</w:t>
      </w:r>
      <w:r>
        <w:rPr>
          <w:spacing w:val="-4"/>
          <w:sz w:val="24"/>
        </w:rPr>
        <w:t> </w:t>
      </w:r>
      <w:r>
        <w:rPr>
          <w:sz w:val="24"/>
        </w:rPr>
        <w:t>un</w:t>
      </w:r>
      <w:r>
        <w:rPr>
          <w:spacing w:val="-4"/>
          <w:sz w:val="24"/>
        </w:rPr>
        <w:t> </w:t>
      </w:r>
      <w:r>
        <w:rPr>
          <w:sz w:val="24"/>
        </w:rPr>
        <w:t>air</w:t>
      </w:r>
      <w:r>
        <w:rPr>
          <w:spacing w:val="-4"/>
          <w:sz w:val="24"/>
        </w:rPr>
        <w:t> </w:t>
      </w:r>
      <w:r>
        <w:rPr>
          <w:sz w:val="24"/>
        </w:rPr>
        <w:t>de</w:t>
      </w:r>
      <w:r>
        <w:rPr>
          <w:spacing w:val="-4"/>
          <w:sz w:val="24"/>
        </w:rPr>
        <w:t> </w:t>
      </w:r>
      <w:r>
        <w:rPr>
          <w:sz w:val="24"/>
        </w:rPr>
        <w:t>musique.</w:t>
      </w:r>
      <w:r>
        <w:rPr>
          <w:spacing w:val="-4"/>
          <w:sz w:val="24"/>
        </w:rPr>
        <w:t> </w:t>
      </w:r>
      <w:r>
        <w:rPr>
          <w:sz w:val="24"/>
        </w:rPr>
        <w:t>Sur</w:t>
      </w:r>
      <w:r>
        <w:rPr>
          <w:spacing w:val="-4"/>
          <w:sz w:val="24"/>
        </w:rPr>
        <w:t> </w:t>
      </w:r>
      <w:r>
        <w:rPr>
          <w:sz w:val="24"/>
        </w:rPr>
        <w:t>les</w:t>
      </w:r>
      <w:r>
        <w:rPr>
          <w:spacing w:val="-9"/>
          <w:sz w:val="24"/>
        </w:rPr>
        <w:t> </w:t>
      </w:r>
      <w:r>
        <w:rPr>
          <w:sz w:val="24"/>
        </w:rPr>
        <w:t>branches</w:t>
      </w:r>
      <w:r>
        <w:rPr>
          <w:spacing w:val="-9"/>
          <w:sz w:val="24"/>
        </w:rPr>
        <w:t> </w:t>
      </w:r>
      <w:r>
        <w:rPr>
          <w:sz w:val="24"/>
        </w:rPr>
        <w:t>de</w:t>
      </w:r>
      <w:r>
        <w:rPr>
          <w:spacing w:val="-7"/>
          <w:sz w:val="24"/>
        </w:rPr>
        <w:t> </w:t>
      </w:r>
      <w:r>
        <w:rPr>
          <w:sz w:val="24"/>
        </w:rPr>
        <w:t>cet</w:t>
      </w:r>
      <w:r>
        <w:rPr>
          <w:spacing w:val="-7"/>
          <w:sz w:val="24"/>
        </w:rPr>
        <w:t> </w:t>
      </w:r>
      <w:r>
        <w:rPr>
          <w:sz w:val="24"/>
        </w:rPr>
        <w:t>arbre,</w:t>
      </w:r>
      <w:r>
        <w:rPr>
          <w:spacing w:val="-4"/>
          <w:sz w:val="24"/>
        </w:rPr>
        <w:t> </w:t>
      </w:r>
      <w:r>
        <w:rPr>
          <w:sz w:val="24"/>
        </w:rPr>
        <w:t>figurent des musiciens et des danseuses gitanes.</w:t>
      </w:r>
    </w:p>
    <w:p>
      <w:pPr>
        <w:pStyle w:val="ListParagraph"/>
        <w:numPr>
          <w:ilvl w:val="1"/>
          <w:numId w:val="2"/>
        </w:numPr>
        <w:tabs>
          <w:tab w:pos="3511" w:val="left" w:leader="none"/>
        </w:tabs>
        <w:spacing w:line="208" w:lineRule="auto" w:before="0" w:after="0"/>
        <w:ind w:left="3371" w:right="167" w:firstLine="0"/>
        <w:jc w:val="both"/>
        <w:rPr>
          <w:sz w:val="24"/>
        </w:rPr>
      </w:pPr>
      <w:r>
        <w:rPr>
          <w:sz w:val="24"/>
        </w:rPr>
        <w:t>La</w:t>
      </w:r>
      <w:r>
        <w:rPr>
          <w:spacing w:val="-2"/>
          <w:sz w:val="24"/>
        </w:rPr>
        <w:t> </w:t>
      </w:r>
      <w:r>
        <w:rPr>
          <w:sz w:val="24"/>
        </w:rPr>
        <w:t>roue,</w:t>
      </w:r>
      <w:r>
        <w:rPr>
          <w:spacing w:val="-3"/>
          <w:sz w:val="24"/>
        </w:rPr>
        <w:t> </w:t>
      </w:r>
      <w:r>
        <w:rPr>
          <w:sz w:val="24"/>
        </w:rPr>
        <w:t>symbole</w:t>
      </w:r>
      <w:r>
        <w:rPr>
          <w:spacing w:val="-1"/>
          <w:sz w:val="24"/>
        </w:rPr>
        <w:t> </w:t>
      </w:r>
      <w:r>
        <w:rPr>
          <w:sz w:val="24"/>
        </w:rPr>
        <w:t>du</w:t>
      </w:r>
      <w:r>
        <w:rPr>
          <w:spacing w:val="-2"/>
          <w:sz w:val="24"/>
        </w:rPr>
        <w:t> </w:t>
      </w:r>
      <w:r>
        <w:rPr>
          <w:sz w:val="24"/>
        </w:rPr>
        <w:t>peuple</w:t>
      </w:r>
      <w:r>
        <w:rPr>
          <w:spacing w:val="-3"/>
          <w:sz w:val="24"/>
        </w:rPr>
        <w:t> </w:t>
      </w:r>
      <w:r>
        <w:rPr>
          <w:sz w:val="24"/>
        </w:rPr>
        <w:t>rom,</w:t>
      </w:r>
      <w:r>
        <w:rPr>
          <w:spacing w:val="-1"/>
          <w:sz w:val="24"/>
        </w:rPr>
        <w:t> </w:t>
      </w:r>
      <w:r>
        <w:rPr>
          <w:sz w:val="24"/>
        </w:rPr>
        <w:t>est omniprésente</w:t>
      </w:r>
      <w:r>
        <w:rPr>
          <w:spacing w:val="-3"/>
          <w:sz w:val="24"/>
        </w:rPr>
        <w:t> </w:t>
      </w:r>
      <w:r>
        <w:rPr>
          <w:sz w:val="24"/>
        </w:rPr>
        <w:t>;</w:t>
      </w:r>
      <w:r>
        <w:rPr>
          <w:spacing w:val="-1"/>
          <w:sz w:val="24"/>
        </w:rPr>
        <w:t> </w:t>
      </w:r>
      <w:r>
        <w:rPr>
          <w:sz w:val="24"/>
        </w:rPr>
        <w:t>cinq</w:t>
      </w:r>
      <w:r>
        <w:rPr>
          <w:spacing w:val="-2"/>
          <w:sz w:val="24"/>
        </w:rPr>
        <w:t> </w:t>
      </w:r>
      <w:r>
        <w:rPr>
          <w:sz w:val="24"/>
        </w:rPr>
        <w:t>roues</w:t>
      </w:r>
      <w:r>
        <w:rPr>
          <w:spacing w:val="-3"/>
          <w:sz w:val="24"/>
        </w:rPr>
        <w:t> </w:t>
      </w:r>
      <w:r>
        <w:rPr>
          <w:sz w:val="24"/>
        </w:rPr>
        <w:t>sont ainsi</w:t>
      </w:r>
      <w:r>
        <w:rPr>
          <w:spacing w:val="-8"/>
          <w:sz w:val="24"/>
        </w:rPr>
        <w:t> </w:t>
      </w:r>
      <w:r>
        <w:rPr>
          <w:sz w:val="24"/>
        </w:rPr>
        <w:t>disposées</w:t>
      </w:r>
      <w:r>
        <w:rPr>
          <w:spacing w:val="-7"/>
          <w:sz w:val="24"/>
        </w:rPr>
        <w:t> </w:t>
      </w:r>
      <w:r>
        <w:rPr>
          <w:sz w:val="24"/>
        </w:rPr>
        <w:t>autour</w:t>
      </w:r>
      <w:r>
        <w:rPr>
          <w:spacing w:val="-7"/>
          <w:sz w:val="24"/>
        </w:rPr>
        <w:t> </w:t>
      </w:r>
      <w:r>
        <w:rPr>
          <w:sz w:val="24"/>
        </w:rPr>
        <w:t>de</w:t>
      </w:r>
      <w:r>
        <w:rPr>
          <w:spacing w:val="-7"/>
          <w:sz w:val="24"/>
        </w:rPr>
        <w:t> </w:t>
      </w:r>
      <w:r>
        <w:rPr>
          <w:sz w:val="24"/>
        </w:rPr>
        <w:t>l’arbre</w:t>
      </w:r>
      <w:r>
        <w:rPr>
          <w:spacing w:val="-9"/>
          <w:sz w:val="24"/>
        </w:rPr>
        <w:t> </w:t>
      </w:r>
      <w:r>
        <w:rPr>
          <w:sz w:val="24"/>
        </w:rPr>
        <w:t>de</w:t>
      </w:r>
      <w:r>
        <w:rPr>
          <w:spacing w:val="-7"/>
          <w:sz w:val="24"/>
        </w:rPr>
        <w:t> </w:t>
      </w:r>
      <w:r>
        <w:rPr>
          <w:sz w:val="24"/>
        </w:rPr>
        <w:t>vie</w:t>
      </w:r>
      <w:r>
        <w:rPr>
          <w:spacing w:val="-6"/>
          <w:sz w:val="24"/>
        </w:rPr>
        <w:t> </w:t>
      </w:r>
      <w:r>
        <w:rPr>
          <w:sz w:val="24"/>
        </w:rPr>
        <w:t>tandis</w:t>
      </w:r>
      <w:r>
        <w:rPr>
          <w:spacing w:val="-6"/>
          <w:sz w:val="24"/>
        </w:rPr>
        <w:t> </w:t>
      </w:r>
      <w:r>
        <w:rPr>
          <w:sz w:val="24"/>
        </w:rPr>
        <w:t>qu’une</w:t>
      </w:r>
      <w:r>
        <w:rPr>
          <w:spacing w:val="-10"/>
          <w:sz w:val="24"/>
        </w:rPr>
        <w:t> </w:t>
      </w:r>
      <w:r>
        <w:rPr>
          <w:sz w:val="24"/>
        </w:rPr>
        <w:t>sixième</w:t>
      </w:r>
      <w:r>
        <w:rPr>
          <w:spacing w:val="-9"/>
          <w:sz w:val="24"/>
        </w:rPr>
        <w:t> </w:t>
      </w:r>
      <w:r>
        <w:rPr>
          <w:sz w:val="24"/>
        </w:rPr>
        <w:t>roue</w:t>
      </w:r>
      <w:r>
        <w:rPr>
          <w:spacing w:val="-10"/>
          <w:sz w:val="24"/>
        </w:rPr>
        <w:t> </w:t>
      </w:r>
      <w:r>
        <w:rPr>
          <w:sz w:val="24"/>
        </w:rPr>
        <w:t>est située en son centre.</w:t>
      </w:r>
    </w:p>
    <w:p>
      <w:pPr>
        <w:pStyle w:val="BodyText"/>
        <w:spacing w:line="208" w:lineRule="auto"/>
        <w:ind w:right="166"/>
      </w:pPr>
      <w:r>
        <w:rPr>
          <w:spacing w:val="-4"/>
        </w:rPr>
        <w:t>La créatrice,</w:t>
      </w:r>
      <w:r>
        <w:rPr>
          <w:spacing w:val="-8"/>
        </w:rPr>
        <w:t> </w:t>
      </w:r>
      <w:r>
        <w:rPr>
          <w:spacing w:val="-4"/>
        </w:rPr>
        <w:t>illustratrice d’arbres de vie, passionnée</w:t>
      </w:r>
      <w:r>
        <w:rPr>
          <w:spacing w:val="-6"/>
        </w:rPr>
        <w:t> </w:t>
      </w:r>
      <w:r>
        <w:rPr>
          <w:spacing w:val="-4"/>
        </w:rPr>
        <w:t>par</w:t>
      </w:r>
      <w:r>
        <w:rPr>
          <w:spacing w:val="-5"/>
        </w:rPr>
        <w:t> </w:t>
      </w:r>
      <w:r>
        <w:rPr>
          <w:spacing w:val="-4"/>
        </w:rPr>
        <w:t>les civilisations </w:t>
      </w:r>
      <w:r>
        <w:rPr/>
        <w:t>nomades</w:t>
      </w:r>
      <w:r>
        <w:rPr>
          <w:spacing w:val="-9"/>
        </w:rPr>
        <w:t> </w:t>
      </w:r>
      <w:r>
        <w:rPr/>
        <w:t>,</w:t>
      </w:r>
      <w:r>
        <w:rPr>
          <w:spacing w:val="-8"/>
        </w:rPr>
        <w:t> </w:t>
      </w:r>
      <w:r>
        <w:rPr/>
        <w:t>a</w:t>
      </w:r>
      <w:r>
        <w:rPr>
          <w:spacing w:val="-9"/>
        </w:rPr>
        <w:t> </w:t>
      </w:r>
      <w:r>
        <w:rPr/>
        <w:t>entendu</w:t>
      </w:r>
      <w:r>
        <w:rPr>
          <w:spacing w:val="-10"/>
        </w:rPr>
        <w:t> </w:t>
      </w:r>
      <w:r>
        <w:rPr/>
        <w:t>mettre</w:t>
      </w:r>
      <w:r>
        <w:rPr>
          <w:spacing w:val="-11"/>
        </w:rPr>
        <w:t> </w:t>
      </w:r>
      <w:r>
        <w:rPr/>
        <w:t>en</w:t>
      </w:r>
      <w:r>
        <w:rPr>
          <w:spacing w:val="-8"/>
        </w:rPr>
        <w:t> </w:t>
      </w:r>
      <w:r>
        <w:rPr/>
        <w:t>état</w:t>
      </w:r>
      <w:r>
        <w:rPr>
          <w:spacing w:val="-9"/>
        </w:rPr>
        <w:t> </w:t>
      </w:r>
      <w:r>
        <w:rPr/>
        <w:t>de</w:t>
      </w:r>
      <w:r>
        <w:rPr>
          <w:spacing w:val="-12"/>
        </w:rPr>
        <w:t> </w:t>
      </w:r>
      <w:r>
        <w:rPr/>
        <w:t>poésie</w:t>
      </w:r>
      <w:r>
        <w:rPr>
          <w:spacing w:val="-12"/>
        </w:rPr>
        <w:t> </w:t>
      </w:r>
      <w:r>
        <w:rPr/>
        <w:t>les</w:t>
      </w:r>
      <w:r>
        <w:rPr>
          <w:spacing w:val="-9"/>
        </w:rPr>
        <w:t> </w:t>
      </w:r>
      <w:r>
        <w:rPr/>
        <w:t>peuples</w:t>
      </w:r>
      <w:r>
        <w:rPr>
          <w:spacing w:val="-9"/>
        </w:rPr>
        <w:t> </w:t>
      </w:r>
      <w:r>
        <w:rPr/>
        <w:t>roms</w:t>
      </w:r>
      <w:r>
        <w:rPr>
          <w:spacing w:val="-8"/>
        </w:rPr>
        <w:t> </w:t>
      </w:r>
      <w:r>
        <w:rPr/>
        <w:t>dans</w:t>
      </w:r>
      <w:r>
        <w:rPr>
          <w:spacing w:val="-9"/>
        </w:rPr>
        <w:t> </w:t>
      </w:r>
      <w:r>
        <w:rPr/>
        <w:t>un décor</w:t>
      </w:r>
      <w:r>
        <w:rPr>
          <w:spacing w:val="-2"/>
        </w:rPr>
        <w:t> </w:t>
      </w:r>
      <w:r>
        <w:rPr/>
        <w:t>reflétant</w:t>
      </w:r>
      <w:r>
        <w:rPr>
          <w:spacing w:val="-1"/>
        </w:rPr>
        <w:t> </w:t>
      </w:r>
      <w:r>
        <w:rPr/>
        <w:t>son</w:t>
      </w:r>
      <w:r>
        <w:rPr>
          <w:spacing w:val="-1"/>
        </w:rPr>
        <w:t> </w:t>
      </w:r>
      <w:r>
        <w:rPr/>
        <w:t>éternel</w:t>
      </w:r>
      <w:r>
        <w:rPr>
          <w:spacing w:val="-1"/>
        </w:rPr>
        <w:t> </w:t>
      </w:r>
      <w:r>
        <w:rPr/>
        <w:t>intérêt</w:t>
      </w:r>
      <w:r>
        <w:rPr>
          <w:spacing w:val="-1"/>
        </w:rPr>
        <w:t> </w:t>
      </w:r>
      <w:r>
        <w:rPr/>
        <w:t>pour</w:t>
      </w:r>
      <w:r>
        <w:rPr>
          <w:spacing w:val="-1"/>
        </w:rPr>
        <w:t> </w:t>
      </w:r>
      <w:r>
        <w:rPr/>
        <w:t>la</w:t>
      </w:r>
      <w:r>
        <w:rPr>
          <w:spacing w:val="-1"/>
        </w:rPr>
        <w:t> </w:t>
      </w:r>
      <w:r>
        <w:rPr/>
        <w:t>nature</w:t>
      </w:r>
      <w:r>
        <w:rPr>
          <w:spacing w:val="-1"/>
        </w:rPr>
        <w:t> </w:t>
      </w:r>
      <w:r>
        <w:rPr/>
        <w:t>et</w:t>
      </w:r>
      <w:r>
        <w:rPr>
          <w:spacing w:val="-2"/>
        </w:rPr>
        <w:t> </w:t>
      </w:r>
      <w:r>
        <w:rPr/>
        <w:t>pour</w:t>
      </w:r>
      <w:r>
        <w:rPr>
          <w:spacing w:val="-1"/>
        </w:rPr>
        <w:t> </w:t>
      </w:r>
      <w:r>
        <w:rPr/>
        <w:t>les</w:t>
      </w:r>
      <w:r>
        <w:rPr>
          <w:spacing w:val="-1"/>
        </w:rPr>
        <w:t> </w:t>
      </w:r>
      <w:r>
        <w:rPr>
          <w:spacing w:val="-2"/>
        </w:rPr>
        <w:t>animaux.”</w:t>
      </w:r>
    </w:p>
    <w:p>
      <w:pPr>
        <w:pStyle w:val="ListParagraph"/>
        <w:numPr>
          <w:ilvl w:val="0"/>
          <w:numId w:val="2"/>
        </w:numPr>
        <w:tabs>
          <w:tab w:pos="3370" w:val="left" w:leader="none"/>
        </w:tabs>
        <w:spacing w:line="258" w:lineRule="exact" w:before="208" w:after="0"/>
        <w:ind w:left="3370" w:right="0" w:hanging="565"/>
        <w:jc w:val="left"/>
        <w:rPr>
          <w:sz w:val="24"/>
        </w:rPr>
      </w:pPr>
      <w:r>
        <w:rPr>
          <w:sz w:val="24"/>
        </w:rPr>
        <w:t>Le</w:t>
      </w:r>
      <w:r>
        <w:rPr>
          <w:spacing w:val="3"/>
          <w:sz w:val="24"/>
        </w:rPr>
        <w:t> </w:t>
      </w:r>
      <w:r>
        <w:rPr>
          <w:sz w:val="24"/>
        </w:rPr>
        <w:t>dessin</w:t>
      </w:r>
      <w:r>
        <w:rPr>
          <w:spacing w:val="4"/>
          <w:sz w:val="24"/>
        </w:rPr>
        <w:t> </w:t>
      </w:r>
      <w:r>
        <w:rPr>
          <w:sz w:val="24"/>
        </w:rPr>
        <w:t>intitulé</w:t>
      </w:r>
      <w:r>
        <w:rPr>
          <w:spacing w:val="3"/>
          <w:sz w:val="24"/>
        </w:rPr>
        <w:t> </w:t>
      </w:r>
      <w:r>
        <w:rPr>
          <w:sz w:val="24"/>
        </w:rPr>
        <w:t>“Peuple</w:t>
      </w:r>
      <w:r>
        <w:rPr>
          <w:spacing w:val="4"/>
          <w:sz w:val="24"/>
        </w:rPr>
        <w:t> </w:t>
      </w:r>
      <w:r>
        <w:rPr>
          <w:sz w:val="24"/>
        </w:rPr>
        <w:t>du</w:t>
      </w:r>
      <w:r>
        <w:rPr>
          <w:spacing w:val="5"/>
          <w:sz w:val="24"/>
        </w:rPr>
        <w:t> </w:t>
      </w:r>
      <w:r>
        <w:rPr>
          <w:sz w:val="24"/>
        </w:rPr>
        <w:t>vent”se</w:t>
      </w:r>
      <w:r>
        <w:rPr>
          <w:spacing w:val="2"/>
          <w:sz w:val="24"/>
        </w:rPr>
        <w:t> </w:t>
      </w:r>
      <w:r>
        <w:rPr>
          <w:sz w:val="24"/>
        </w:rPr>
        <w:t>présente</w:t>
      </w:r>
      <w:r>
        <w:rPr>
          <w:spacing w:val="1"/>
          <w:sz w:val="24"/>
        </w:rPr>
        <w:t> </w:t>
      </w:r>
      <w:r>
        <w:rPr>
          <w:sz w:val="24"/>
        </w:rPr>
        <w:t>de</w:t>
      </w:r>
      <w:r>
        <w:rPr>
          <w:spacing w:val="3"/>
          <w:sz w:val="24"/>
        </w:rPr>
        <w:t> </w:t>
      </w:r>
      <w:r>
        <w:rPr>
          <w:sz w:val="24"/>
        </w:rPr>
        <w:t>la</w:t>
      </w:r>
      <w:r>
        <w:rPr>
          <w:spacing w:val="4"/>
          <w:sz w:val="24"/>
        </w:rPr>
        <w:t> </w:t>
      </w:r>
      <w:r>
        <w:rPr>
          <w:sz w:val="24"/>
        </w:rPr>
        <w:t>manière</w:t>
      </w:r>
      <w:r>
        <w:rPr>
          <w:spacing w:val="1"/>
          <w:sz w:val="24"/>
        </w:rPr>
        <w:t> </w:t>
      </w:r>
      <w:r>
        <w:rPr>
          <w:spacing w:val="-2"/>
          <w:sz w:val="24"/>
        </w:rPr>
        <w:t>suivante</w:t>
      </w:r>
    </w:p>
    <w:p>
      <w:pPr>
        <w:spacing w:line="258" w:lineRule="exact" w:before="0"/>
        <w:ind w:left="5255" w:right="0" w:firstLine="0"/>
        <w:jc w:val="left"/>
        <w:rPr>
          <w:sz w:val="24"/>
        </w:rPr>
      </w:pPr>
      <w:r>
        <w:rPr>
          <w:sz w:val="24"/>
        </w:rPr>
        <w:drawing>
          <wp:anchor distT="0" distB="0" distL="0" distR="0" allowOverlap="1" layoutInCell="1" locked="0" behindDoc="0" simplePos="0" relativeHeight="15743488">
            <wp:simplePos x="0" y="0"/>
            <wp:positionH relativeFrom="page">
              <wp:posOffset>2466594</wp:posOffset>
            </wp:positionH>
            <wp:positionV relativeFrom="paragraph">
              <wp:posOffset>137590</wp:posOffset>
            </wp:positionV>
            <wp:extent cx="1085087" cy="1057656"/>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31" cstate="print"/>
                    <a:stretch>
                      <a:fillRect/>
                    </a:stretch>
                  </pic:blipFill>
                  <pic:spPr>
                    <a:xfrm>
                      <a:off x="0" y="0"/>
                      <a:ext cx="1085087" cy="1057656"/>
                    </a:xfrm>
                    <a:prstGeom prst="rect">
                      <a:avLst/>
                    </a:prstGeom>
                  </pic:spPr>
                </pic:pic>
              </a:graphicData>
            </a:graphic>
          </wp:anchor>
        </w:drawing>
      </w:r>
      <w:r>
        <w:rPr>
          <w:spacing w:val="-10"/>
          <w:sz w:val="24"/>
        </w:rPr>
        <w:t>:</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221"/>
        <w:ind w:left="0"/>
        <w:jc w:val="left"/>
      </w:pPr>
    </w:p>
    <w:p>
      <w:pPr>
        <w:pStyle w:val="ListParagraph"/>
        <w:numPr>
          <w:ilvl w:val="0"/>
          <w:numId w:val="2"/>
        </w:numPr>
        <w:tabs>
          <w:tab w:pos="3368" w:val="left" w:leader="none"/>
          <w:tab w:pos="3371" w:val="left" w:leader="none"/>
        </w:tabs>
        <w:spacing w:line="208" w:lineRule="auto" w:before="0" w:after="0"/>
        <w:ind w:left="3371" w:right="164" w:hanging="567"/>
        <w:jc w:val="both"/>
        <w:rPr>
          <w:sz w:val="24"/>
        </w:rPr>
      </w:pPr>
      <w:r>
        <w:rPr>
          <w:sz w:val="24"/>
        </w:rPr>
        <w:t>Outre</w:t>
      </w:r>
      <w:r>
        <w:rPr>
          <w:spacing w:val="-4"/>
          <w:sz w:val="24"/>
        </w:rPr>
        <w:t> </w:t>
      </w:r>
      <w:r>
        <w:rPr>
          <w:sz w:val="24"/>
        </w:rPr>
        <w:t>l’imbrication</w:t>
      </w:r>
      <w:r>
        <w:rPr>
          <w:spacing w:val="-3"/>
          <w:sz w:val="24"/>
        </w:rPr>
        <w:t> </w:t>
      </w:r>
      <w:r>
        <w:rPr>
          <w:sz w:val="24"/>
        </w:rPr>
        <w:t>de</w:t>
      </w:r>
      <w:r>
        <w:rPr>
          <w:spacing w:val="-4"/>
          <w:sz w:val="24"/>
        </w:rPr>
        <w:t> </w:t>
      </w:r>
      <w:r>
        <w:rPr>
          <w:sz w:val="24"/>
        </w:rPr>
        <w:t>frises,</w:t>
      </w:r>
      <w:r>
        <w:rPr>
          <w:spacing w:val="-4"/>
          <w:sz w:val="24"/>
        </w:rPr>
        <w:t> </w:t>
      </w:r>
      <w:r>
        <w:rPr>
          <w:sz w:val="24"/>
        </w:rPr>
        <w:t>petits</w:t>
      </w:r>
      <w:r>
        <w:rPr>
          <w:spacing w:val="-4"/>
          <w:sz w:val="24"/>
        </w:rPr>
        <w:t> </w:t>
      </w:r>
      <w:r>
        <w:rPr>
          <w:sz w:val="24"/>
        </w:rPr>
        <w:t>carrés</w:t>
      </w:r>
      <w:r>
        <w:rPr>
          <w:spacing w:val="-4"/>
          <w:sz w:val="24"/>
        </w:rPr>
        <w:t> </w:t>
      </w:r>
      <w:r>
        <w:rPr>
          <w:sz w:val="24"/>
        </w:rPr>
        <w:t>et</w:t>
      </w:r>
      <w:r>
        <w:rPr>
          <w:spacing w:val="-4"/>
          <w:sz w:val="24"/>
        </w:rPr>
        <w:t> </w:t>
      </w:r>
      <w:r>
        <w:rPr>
          <w:sz w:val="24"/>
        </w:rPr>
        <w:t>lignes</w:t>
      </w:r>
      <w:r>
        <w:rPr>
          <w:spacing w:val="-3"/>
          <w:sz w:val="24"/>
        </w:rPr>
        <w:t> </w:t>
      </w:r>
      <w:r>
        <w:rPr>
          <w:sz w:val="24"/>
        </w:rPr>
        <w:t>continues</w:t>
      </w:r>
      <w:r>
        <w:rPr>
          <w:spacing w:val="-3"/>
          <w:sz w:val="24"/>
        </w:rPr>
        <w:t> </w:t>
      </w:r>
      <w:r>
        <w:rPr>
          <w:sz w:val="24"/>
        </w:rPr>
        <w:t>formant une</w:t>
      </w:r>
      <w:r>
        <w:rPr>
          <w:spacing w:val="-15"/>
          <w:sz w:val="24"/>
        </w:rPr>
        <w:t> </w:t>
      </w:r>
      <w:r>
        <w:rPr>
          <w:sz w:val="24"/>
        </w:rPr>
        <w:t>large</w:t>
      </w:r>
      <w:r>
        <w:rPr>
          <w:spacing w:val="-15"/>
          <w:sz w:val="24"/>
        </w:rPr>
        <w:t> </w:t>
      </w:r>
      <w:r>
        <w:rPr>
          <w:sz w:val="24"/>
        </w:rPr>
        <w:t>bordure</w:t>
      </w:r>
      <w:r>
        <w:rPr>
          <w:spacing w:val="-15"/>
          <w:sz w:val="24"/>
        </w:rPr>
        <w:t> </w:t>
      </w:r>
      <w:r>
        <w:rPr>
          <w:sz w:val="24"/>
        </w:rPr>
        <w:t>autour</w:t>
      </w:r>
      <w:r>
        <w:rPr>
          <w:spacing w:val="-15"/>
          <w:sz w:val="24"/>
        </w:rPr>
        <w:t> </w:t>
      </w:r>
      <w:r>
        <w:rPr>
          <w:sz w:val="24"/>
        </w:rPr>
        <w:t>du</w:t>
      </w:r>
      <w:r>
        <w:rPr>
          <w:spacing w:val="-14"/>
          <w:sz w:val="24"/>
        </w:rPr>
        <w:t> </w:t>
      </w:r>
      <w:r>
        <w:rPr>
          <w:sz w:val="24"/>
        </w:rPr>
        <w:t>motif</w:t>
      </w:r>
      <w:r>
        <w:rPr>
          <w:spacing w:val="-12"/>
          <w:sz w:val="24"/>
        </w:rPr>
        <w:t> </w:t>
      </w:r>
      <w:r>
        <w:rPr>
          <w:sz w:val="24"/>
        </w:rPr>
        <w:t>central</w:t>
      </w:r>
      <w:r>
        <w:rPr>
          <w:spacing w:val="-15"/>
          <w:sz w:val="24"/>
        </w:rPr>
        <w:t> </w:t>
      </w:r>
      <w:r>
        <w:rPr>
          <w:sz w:val="24"/>
        </w:rPr>
        <w:t>évoquant</w:t>
      </w:r>
      <w:r>
        <w:rPr>
          <w:spacing w:val="-15"/>
          <w:sz w:val="24"/>
        </w:rPr>
        <w:t> </w:t>
      </w:r>
      <w:r>
        <w:rPr>
          <w:sz w:val="24"/>
        </w:rPr>
        <w:t>ainsi</w:t>
      </w:r>
      <w:r>
        <w:rPr>
          <w:spacing w:val="-13"/>
          <w:sz w:val="24"/>
        </w:rPr>
        <w:t> </w:t>
      </w:r>
      <w:r>
        <w:rPr>
          <w:sz w:val="24"/>
        </w:rPr>
        <w:t>un</w:t>
      </w:r>
      <w:r>
        <w:rPr>
          <w:spacing w:val="-13"/>
          <w:sz w:val="24"/>
        </w:rPr>
        <w:t> </w:t>
      </w:r>
      <w:r>
        <w:rPr>
          <w:sz w:val="24"/>
        </w:rPr>
        <w:t>cadre</w:t>
      </w:r>
      <w:r>
        <w:rPr>
          <w:spacing w:val="-15"/>
          <w:sz w:val="24"/>
        </w:rPr>
        <w:t> </w:t>
      </w:r>
      <w:r>
        <w:rPr>
          <w:sz w:val="24"/>
        </w:rPr>
        <w:t>avec une</w:t>
      </w:r>
      <w:r>
        <w:rPr>
          <w:spacing w:val="-2"/>
          <w:sz w:val="24"/>
        </w:rPr>
        <w:t> </w:t>
      </w:r>
      <w:r>
        <w:rPr>
          <w:sz w:val="24"/>
        </w:rPr>
        <w:t>marie-louise,</w:t>
      </w:r>
      <w:r>
        <w:rPr>
          <w:spacing w:val="-3"/>
          <w:sz w:val="24"/>
        </w:rPr>
        <w:t> </w:t>
      </w:r>
      <w:r>
        <w:rPr>
          <w:sz w:val="24"/>
        </w:rPr>
        <w:t>le</w:t>
      </w:r>
      <w:r>
        <w:rPr>
          <w:spacing w:val="-2"/>
          <w:sz w:val="24"/>
        </w:rPr>
        <w:t> </w:t>
      </w:r>
      <w:r>
        <w:rPr>
          <w:sz w:val="24"/>
        </w:rPr>
        <w:t>tribunal</w:t>
      </w:r>
      <w:r>
        <w:rPr>
          <w:spacing w:val="-3"/>
          <w:sz w:val="24"/>
        </w:rPr>
        <w:t> </w:t>
      </w:r>
      <w:r>
        <w:rPr>
          <w:sz w:val="24"/>
        </w:rPr>
        <w:t>constate</w:t>
      </w:r>
      <w:r>
        <w:rPr>
          <w:spacing w:val="-3"/>
          <w:sz w:val="24"/>
        </w:rPr>
        <w:t> </w:t>
      </w:r>
      <w:r>
        <w:rPr>
          <w:sz w:val="24"/>
        </w:rPr>
        <w:t>que</w:t>
      </w:r>
      <w:r>
        <w:rPr>
          <w:spacing w:val="-2"/>
          <w:sz w:val="24"/>
        </w:rPr>
        <w:t> </w:t>
      </w:r>
      <w:r>
        <w:rPr>
          <w:sz w:val="24"/>
        </w:rPr>
        <w:t>la</w:t>
      </w:r>
      <w:r>
        <w:rPr>
          <w:spacing w:val="-2"/>
          <w:sz w:val="24"/>
        </w:rPr>
        <w:t> </w:t>
      </w:r>
      <w:r>
        <w:rPr>
          <w:sz w:val="24"/>
        </w:rPr>
        <w:t>conjugaison</w:t>
      </w:r>
      <w:r>
        <w:rPr>
          <w:spacing w:val="-1"/>
          <w:sz w:val="24"/>
        </w:rPr>
        <w:t> </w:t>
      </w:r>
      <w:r>
        <w:rPr>
          <w:sz w:val="24"/>
        </w:rPr>
        <w:t>de</w:t>
      </w:r>
      <w:r>
        <w:rPr>
          <w:spacing w:val="-2"/>
          <w:sz w:val="24"/>
        </w:rPr>
        <w:t> </w:t>
      </w:r>
      <w:r>
        <w:rPr>
          <w:sz w:val="24"/>
        </w:rPr>
        <w:t>multiples personnages et éléments articulés de manière arbitraire autour d’un arbre</w:t>
      </w:r>
      <w:r>
        <w:rPr>
          <w:spacing w:val="-11"/>
          <w:sz w:val="24"/>
        </w:rPr>
        <w:t> </w:t>
      </w:r>
      <w:r>
        <w:rPr>
          <w:sz w:val="24"/>
        </w:rPr>
        <w:t>à</w:t>
      </w:r>
      <w:r>
        <w:rPr>
          <w:spacing w:val="-11"/>
          <w:sz w:val="24"/>
        </w:rPr>
        <w:t> </w:t>
      </w:r>
      <w:r>
        <w:rPr>
          <w:sz w:val="24"/>
        </w:rPr>
        <w:t>la</w:t>
      </w:r>
      <w:r>
        <w:rPr>
          <w:spacing w:val="-10"/>
          <w:sz w:val="24"/>
        </w:rPr>
        <w:t> </w:t>
      </w:r>
      <w:r>
        <w:rPr>
          <w:sz w:val="24"/>
        </w:rPr>
        <w:t>forme</w:t>
      </w:r>
      <w:r>
        <w:rPr>
          <w:spacing w:val="-12"/>
          <w:sz w:val="24"/>
        </w:rPr>
        <w:t> </w:t>
      </w:r>
      <w:r>
        <w:rPr>
          <w:sz w:val="24"/>
        </w:rPr>
        <w:t>peu</w:t>
      </w:r>
      <w:r>
        <w:rPr>
          <w:spacing w:val="-11"/>
          <w:sz w:val="24"/>
        </w:rPr>
        <w:t> </w:t>
      </w:r>
      <w:r>
        <w:rPr>
          <w:sz w:val="24"/>
        </w:rPr>
        <w:t>courante</w:t>
      </w:r>
      <w:r>
        <w:rPr>
          <w:spacing w:val="-12"/>
          <w:sz w:val="24"/>
        </w:rPr>
        <w:t> </w:t>
      </w:r>
      <w:r>
        <w:rPr>
          <w:sz w:val="24"/>
        </w:rPr>
        <w:t>et</w:t>
      </w:r>
      <w:r>
        <w:rPr>
          <w:spacing w:val="-10"/>
          <w:sz w:val="24"/>
        </w:rPr>
        <w:t> </w:t>
      </w:r>
      <w:r>
        <w:rPr>
          <w:sz w:val="24"/>
        </w:rPr>
        <w:t>dont</w:t>
      </w:r>
      <w:r>
        <w:rPr>
          <w:spacing w:val="-9"/>
          <w:sz w:val="24"/>
        </w:rPr>
        <w:t> </w:t>
      </w:r>
      <w:r>
        <w:rPr>
          <w:sz w:val="24"/>
        </w:rPr>
        <w:t>le</w:t>
      </w:r>
      <w:r>
        <w:rPr>
          <w:spacing w:val="-11"/>
          <w:sz w:val="24"/>
        </w:rPr>
        <w:t> </w:t>
      </w:r>
      <w:r>
        <w:rPr>
          <w:sz w:val="24"/>
        </w:rPr>
        <w:t>tronc</w:t>
      </w:r>
      <w:r>
        <w:rPr>
          <w:spacing w:val="-11"/>
          <w:sz w:val="24"/>
        </w:rPr>
        <w:t> </w:t>
      </w:r>
      <w:r>
        <w:rPr>
          <w:sz w:val="24"/>
        </w:rPr>
        <w:t>supporte</w:t>
      </w:r>
      <w:r>
        <w:rPr>
          <w:spacing w:val="-11"/>
          <w:sz w:val="24"/>
        </w:rPr>
        <w:t> </w:t>
      </w:r>
      <w:r>
        <w:rPr>
          <w:sz w:val="24"/>
        </w:rPr>
        <w:t>une</w:t>
      </w:r>
      <w:r>
        <w:rPr>
          <w:spacing w:val="-11"/>
          <w:sz w:val="24"/>
        </w:rPr>
        <w:t> </w:t>
      </w:r>
      <w:r>
        <w:rPr>
          <w:sz w:val="24"/>
        </w:rPr>
        <w:t>roue,</w:t>
      </w:r>
      <w:r>
        <w:rPr>
          <w:spacing w:val="-9"/>
          <w:sz w:val="24"/>
        </w:rPr>
        <w:t> </w:t>
      </w:r>
      <w:r>
        <w:rPr>
          <w:sz w:val="24"/>
        </w:rPr>
        <w:t>et</w:t>
      </w:r>
      <w:r>
        <w:rPr>
          <w:spacing w:val="-8"/>
          <w:sz w:val="24"/>
        </w:rPr>
        <w:t> </w:t>
      </w:r>
      <w:r>
        <w:rPr>
          <w:sz w:val="24"/>
        </w:rPr>
        <w:t>des formes géométriques qui résultent de cette articulation, constitue une combinaison de choix libres et créatifs portant l’empreinte de la personnalité de l’auteur. L’originalité de cette oeuvre graphique est ainsi caractérisée de sorte qu’elle est protégée par 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pacing w:val="-2"/>
          <w:sz w:val="24"/>
        </w:rPr>
        <w:t>“Plumes”</w:t>
      </w:r>
    </w:p>
    <w:p>
      <w:pPr>
        <w:spacing w:after="0"/>
        <w:jc w:val="left"/>
        <w:rPr>
          <w:i/>
          <w:sz w:val="24"/>
        </w:rPr>
        <w:sectPr>
          <w:pgSz w:w="11910" w:h="16840"/>
          <w:pgMar w:header="867" w:footer="923" w:top="1220" w:bottom="1120" w:left="425" w:right="1275"/>
        </w:sectPr>
      </w:pPr>
    </w:p>
    <w:p>
      <w:pPr>
        <w:pStyle w:val="BodyText"/>
        <w:spacing w:before="186"/>
        <w:ind w:left="0"/>
        <w:jc w:val="left"/>
        <w:rPr>
          <w:i/>
        </w:rPr>
      </w:pPr>
    </w:p>
    <w:p>
      <w:pPr>
        <w:pStyle w:val="ListParagraph"/>
        <w:numPr>
          <w:ilvl w:val="0"/>
          <w:numId w:val="2"/>
        </w:numPr>
        <w:tabs>
          <w:tab w:pos="3368" w:val="left" w:leader="none"/>
          <w:tab w:pos="3371" w:val="left" w:leader="none"/>
        </w:tabs>
        <w:spacing w:line="208" w:lineRule="auto" w:before="1" w:after="0"/>
        <w:ind w:left="3371" w:right="166" w:hanging="567"/>
        <w:jc w:val="both"/>
        <w:rPr>
          <w:sz w:val="24"/>
        </w:rPr>
      </w:pPr>
      <w:r>
        <w:rPr>
          <w:sz w:val="24"/>
        </w:rPr>
        <w:t>Selon les demanderesses “Les caractéristiques essentielles du</w:t>
      </w:r>
      <w:r>
        <w:rPr>
          <w:spacing w:val="-2"/>
          <w:sz w:val="24"/>
        </w:rPr>
        <w:t> </w:t>
      </w:r>
      <w:r>
        <w:rPr>
          <w:sz w:val="24"/>
        </w:rPr>
        <w:t>dessin PLUMES sont les suivantes :</w:t>
      </w:r>
    </w:p>
    <w:p>
      <w:pPr>
        <w:pStyle w:val="ListParagraph"/>
        <w:numPr>
          <w:ilvl w:val="1"/>
          <w:numId w:val="2"/>
        </w:numPr>
        <w:tabs>
          <w:tab w:pos="3533" w:val="left" w:leader="none"/>
        </w:tabs>
        <w:spacing w:line="208" w:lineRule="auto" w:before="0" w:after="0"/>
        <w:ind w:left="3371" w:right="179" w:firstLine="0"/>
        <w:jc w:val="both"/>
        <w:rPr>
          <w:sz w:val="24"/>
        </w:rPr>
      </w:pPr>
      <w:r>
        <w:rPr>
          <w:sz w:val="24"/>
        </w:rPr>
        <w:t>Des plumes de différentes sortes dans les tons gris, certaines plus petites, d’autres plus grandes,</w:t>
      </w:r>
    </w:p>
    <w:p>
      <w:pPr>
        <w:pStyle w:val="BodyText"/>
        <w:spacing w:line="229" w:lineRule="exact"/>
      </w:pPr>
      <w:r>
        <w:rPr/>
        <w:t>certaines</w:t>
      </w:r>
      <w:r>
        <w:rPr>
          <w:spacing w:val="-4"/>
        </w:rPr>
        <w:t> </w:t>
      </w:r>
      <w:r>
        <w:rPr/>
        <w:t>sont</w:t>
      </w:r>
      <w:r>
        <w:rPr>
          <w:spacing w:val="-3"/>
        </w:rPr>
        <w:t> </w:t>
      </w:r>
      <w:r>
        <w:rPr/>
        <w:t>rayées,</w:t>
      </w:r>
      <w:r>
        <w:rPr>
          <w:spacing w:val="-3"/>
        </w:rPr>
        <w:t> </w:t>
      </w:r>
      <w:r>
        <w:rPr/>
        <w:t>…</w:t>
      </w:r>
      <w:r>
        <w:rPr>
          <w:spacing w:val="-5"/>
        </w:rPr>
        <w:t> </w:t>
      </w:r>
      <w:r>
        <w:rPr>
          <w:spacing w:val="-10"/>
        </w:rPr>
        <w:t>;</w:t>
      </w:r>
    </w:p>
    <w:p>
      <w:pPr>
        <w:pStyle w:val="ListParagraph"/>
        <w:numPr>
          <w:ilvl w:val="1"/>
          <w:numId w:val="2"/>
        </w:numPr>
        <w:tabs>
          <w:tab w:pos="3518" w:val="left" w:leader="none"/>
        </w:tabs>
        <w:spacing w:line="208" w:lineRule="auto" w:before="11" w:after="0"/>
        <w:ind w:left="3371" w:right="168" w:firstLine="0"/>
        <w:jc w:val="both"/>
        <w:rPr>
          <w:sz w:val="24"/>
        </w:rPr>
      </w:pPr>
      <w:r>
        <w:rPr>
          <w:sz w:val="24"/>
        </w:rPr>
        <w:t>Orientées dans tous les sens et pour la plupart légèrement courbées donnant l’impression qu’elles sont en train de tomber ;</w:t>
      </w:r>
    </w:p>
    <w:p>
      <w:pPr>
        <w:pStyle w:val="ListParagraph"/>
        <w:numPr>
          <w:ilvl w:val="1"/>
          <w:numId w:val="2"/>
        </w:numPr>
        <w:tabs>
          <w:tab w:pos="3511" w:val="left" w:leader="none"/>
        </w:tabs>
        <w:spacing w:line="208" w:lineRule="auto" w:before="0" w:after="0"/>
        <w:ind w:left="3371" w:right="164" w:firstLine="0"/>
        <w:jc w:val="both"/>
        <w:rPr>
          <w:sz w:val="24"/>
        </w:rPr>
      </w:pPr>
      <w:r>
        <w:rPr>
          <w:sz w:val="24"/>
        </w:rPr>
        <w:t>Avec</w:t>
      </w:r>
      <w:r>
        <w:rPr>
          <w:spacing w:val="-3"/>
          <w:sz w:val="24"/>
        </w:rPr>
        <w:t> </w:t>
      </w:r>
      <w:r>
        <w:rPr>
          <w:sz w:val="24"/>
        </w:rPr>
        <w:t>une</w:t>
      </w:r>
      <w:r>
        <w:rPr>
          <w:spacing w:val="-1"/>
          <w:sz w:val="24"/>
        </w:rPr>
        <w:t> </w:t>
      </w:r>
      <w:r>
        <w:rPr>
          <w:sz w:val="24"/>
        </w:rPr>
        <w:t>même densité</w:t>
      </w:r>
      <w:r>
        <w:rPr>
          <w:spacing w:val="-2"/>
          <w:sz w:val="24"/>
        </w:rPr>
        <w:t> </w:t>
      </w:r>
      <w:r>
        <w:rPr>
          <w:sz w:val="24"/>
        </w:rPr>
        <w:t>de</w:t>
      </w:r>
      <w:r>
        <w:rPr>
          <w:spacing w:val="-1"/>
          <w:sz w:val="24"/>
        </w:rPr>
        <w:t> </w:t>
      </w:r>
      <w:r>
        <w:rPr>
          <w:sz w:val="24"/>
        </w:rPr>
        <w:t>plumes sur</w:t>
      </w:r>
      <w:r>
        <w:rPr>
          <w:spacing w:val="-1"/>
          <w:sz w:val="24"/>
        </w:rPr>
        <w:t> </w:t>
      </w:r>
      <w:r>
        <w:rPr>
          <w:sz w:val="24"/>
        </w:rPr>
        <w:t>un fond blanc,</w:t>
      </w:r>
      <w:r>
        <w:rPr>
          <w:spacing w:val="-2"/>
          <w:sz w:val="24"/>
        </w:rPr>
        <w:t> </w:t>
      </w:r>
      <w:r>
        <w:rPr>
          <w:sz w:val="24"/>
        </w:rPr>
        <w:t>suffisamment </w:t>
      </w:r>
      <w:r>
        <w:rPr>
          <w:spacing w:val="-4"/>
          <w:sz w:val="24"/>
        </w:rPr>
        <w:t>écartées</w:t>
      </w:r>
      <w:r>
        <w:rPr>
          <w:spacing w:val="-11"/>
          <w:sz w:val="24"/>
        </w:rPr>
        <w:t> </w:t>
      </w:r>
      <w:r>
        <w:rPr>
          <w:spacing w:val="-4"/>
          <w:sz w:val="24"/>
        </w:rPr>
        <w:t>pour</w:t>
      </w:r>
      <w:r>
        <w:rPr>
          <w:spacing w:val="-8"/>
          <w:sz w:val="24"/>
        </w:rPr>
        <w:t> </w:t>
      </w:r>
      <w:r>
        <w:rPr>
          <w:spacing w:val="-4"/>
          <w:sz w:val="24"/>
        </w:rPr>
        <w:t>ne</w:t>
      </w:r>
      <w:r>
        <w:rPr>
          <w:spacing w:val="-6"/>
          <w:sz w:val="24"/>
        </w:rPr>
        <w:t> </w:t>
      </w:r>
      <w:r>
        <w:rPr>
          <w:spacing w:val="-4"/>
          <w:sz w:val="24"/>
        </w:rPr>
        <w:t>pas</w:t>
      </w:r>
      <w:r>
        <w:rPr>
          <w:spacing w:val="-6"/>
          <w:sz w:val="24"/>
        </w:rPr>
        <w:t> </w:t>
      </w:r>
      <w:r>
        <w:rPr>
          <w:spacing w:val="-4"/>
          <w:sz w:val="24"/>
        </w:rPr>
        <w:t>se</w:t>
      </w:r>
      <w:r>
        <w:rPr>
          <w:spacing w:val="-6"/>
          <w:sz w:val="24"/>
        </w:rPr>
        <w:t> </w:t>
      </w:r>
      <w:r>
        <w:rPr>
          <w:spacing w:val="-4"/>
          <w:sz w:val="24"/>
        </w:rPr>
        <w:t>toucher</w:t>
      </w:r>
      <w:r>
        <w:rPr>
          <w:spacing w:val="-11"/>
          <w:sz w:val="24"/>
        </w:rPr>
        <w:t> </w:t>
      </w:r>
      <w:r>
        <w:rPr>
          <w:spacing w:val="-4"/>
          <w:sz w:val="24"/>
        </w:rPr>
        <w:t>mais globalement assez proches</w:t>
      </w:r>
      <w:r>
        <w:rPr>
          <w:spacing w:val="-5"/>
          <w:sz w:val="24"/>
        </w:rPr>
        <w:t> </w:t>
      </w:r>
      <w:r>
        <w:rPr>
          <w:spacing w:val="-4"/>
          <w:sz w:val="24"/>
        </w:rPr>
        <w:t>les</w:t>
      </w:r>
      <w:r>
        <w:rPr>
          <w:spacing w:val="-6"/>
          <w:sz w:val="24"/>
        </w:rPr>
        <w:t> </w:t>
      </w:r>
      <w:r>
        <w:rPr>
          <w:spacing w:val="-4"/>
          <w:sz w:val="24"/>
        </w:rPr>
        <w:t>unes </w:t>
      </w:r>
      <w:r>
        <w:rPr>
          <w:sz w:val="24"/>
        </w:rPr>
        <w:t>des autres ;</w:t>
      </w:r>
    </w:p>
    <w:p>
      <w:pPr>
        <w:pStyle w:val="ListParagraph"/>
        <w:numPr>
          <w:ilvl w:val="1"/>
          <w:numId w:val="2"/>
        </w:numPr>
        <w:tabs>
          <w:tab w:pos="3510" w:val="left" w:leader="none"/>
        </w:tabs>
        <w:spacing w:line="208" w:lineRule="auto" w:before="0" w:after="0"/>
        <w:ind w:left="3371" w:right="151" w:firstLine="0"/>
        <w:jc w:val="both"/>
        <w:rPr>
          <w:sz w:val="24"/>
        </w:rPr>
      </w:pPr>
      <w:r>
        <w:rPr>
          <w:sz w:val="24"/>
        </w:rPr>
        <w:t>Les</w:t>
      </w:r>
      <w:r>
        <w:rPr>
          <w:spacing w:val="-4"/>
          <w:sz w:val="24"/>
        </w:rPr>
        <w:t> </w:t>
      </w:r>
      <w:r>
        <w:rPr>
          <w:sz w:val="24"/>
        </w:rPr>
        <w:t>plumes</w:t>
      </w:r>
      <w:r>
        <w:rPr>
          <w:spacing w:val="-4"/>
          <w:sz w:val="24"/>
        </w:rPr>
        <w:t> </w:t>
      </w:r>
      <w:r>
        <w:rPr>
          <w:sz w:val="24"/>
        </w:rPr>
        <w:t>étant</w:t>
      </w:r>
      <w:r>
        <w:rPr>
          <w:spacing w:val="-4"/>
          <w:sz w:val="24"/>
        </w:rPr>
        <w:t> </w:t>
      </w:r>
      <w:r>
        <w:rPr>
          <w:sz w:val="24"/>
        </w:rPr>
        <w:t>dessinées</w:t>
      </w:r>
      <w:r>
        <w:rPr>
          <w:spacing w:val="-4"/>
          <w:sz w:val="24"/>
        </w:rPr>
        <w:t> </w:t>
      </w:r>
      <w:r>
        <w:rPr>
          <w:sz w:val="24"/>
        </w:rPr>
        <w:t>de</w:t>
      </w:r>
      <w:r>
        <w:rPr>
          <w:spacing w:val="-4"/>
          <w:sz w:val="24"/>
        </w:rPr>
        <w:t> </w:t>
      </w:r>
      <w:r>
        <w:rPr>
          <w:sz w:val="24"/>
        </w:rPr>
        <w:t>manière</w:t>
      </w:r>
      <w:r>
        <w:rPr>
          <w:spacing w:val="-4"/>
          <w:sz w:val="24"/>
        </w:rPr>
        <w:t> </w:t>
      </w:r>
      <w:r>
        <w:rPr>
          <w:sz w:val="24"/>
        </w:rPr>
        <w:t>réaliste</w:t>
      </w:r>
      <w:r>
        <w:rPr>
          <w:spacing w:val="-4"/>
          <w:sz w:val="24"/>
        </w:rPr>
        <w:t> </w:t>
      </w:r>
      <w:r>
        <w:rPr>
          <w:sz w:val="24"/>
        </w:rPr>
        <w:t>à</w:t>
      </w:r>
      <w:r>
        <w:rPr>
          <w:spacing w:val="-4"/>
          <w:sz w:val="24"/>
        </w:rPr>
        <w:t> </w:t>
      </w:r>
      <w:r>
        <w:rPr>
          <w:sz w:val="24"/>
        </w:rPr>
        <w:t>l’aide</w:t>
      </w:r>
      <w:r>
        <w:rPr>
          <w:spacing w:val="-4"/>
          <w:sz w:val="24"/>
        </w:rPr>
        <w:t> </w:t>
      </w:r>
      <w:r>
        <w:rPr>
          <w:sz w:val="24"/>
        </w:rPr>
        <w:t>de</w:t>
      </w:r>
      <w:r>
        <w:rPr>
          <w:spacing w:val="-4"/>
          <w:sz w:val="24"/>
        </w:rPr>
        <w:t> </w:t>
      </w:r>
      <w:r>
        <w:rPr>
          <w:sz w:val="24"/>
        </w:rPr>
        <w:t>traits</w:t>
      </w:r>
      <w:r>
        <w:rPr>
          <w:spacing w:val="-4"/>
          <w:sz w:val="24"/>
        </w:rPr>
        <w:t> </w:t>
      </w:r>
      <w:r>
        <w:rPr>
          <w:sz w:val="24"/>
        </w:rPr>
        <w:t>fins. Cette</w:t>
      </w:r>
      <w:r>
        <w:rPr>
          <w:spacing w:val="-4"/>
          <w:sz w:val="24"/>
        </w:rPr>
        <w:t> </w:t>
      </w:r>
      <w:r>
        <w:rPr>
          <w:sz w:val="24"/>
        </w:rPr>
        <w:t>composition</w:t>
      </w:r>
      <w:r>
        <w:rPr>
          <w:spacing w:val="-4"/>
          <w:sz w:val="24"/>
        </w:rPr>
        <w:t> </w:t>
      </w:r>
      <w:r>
        <w:rPr>
          <w:sz w:val="24"/>
        </w:rPr>
        <w:t>rappelle</w:t>
      </w:r>
      <w:r>
        <w:rPr>
          <w:spacing w:val="-7"/>
          <w:sz w:val="24"/>
        </w:rPr>
        <w:t> </w:t>
      </w:r>
      <w:r>
        <w:rPr>
          <w:sz w:val="24"/>
        </w:rPr>
        <w:t>l’admiration</w:t>
      </w:r>
      <w:r>
        <w:rPr>
          <w:spacing w:val="-4"/>
          <w:sz w:val="24"/>
        </w:rPr>
        <w:t> </w:t>
      </w:r>
      <w:r>
        <w:rPr>
          <w:sz w:val="24"/>
        </w:rPr>
        <w:t>de</w:t>
      </w:r>
      <w:r>
        <w:rPr>
          <w:spacing w:val="-4"/>
          <w:sz w:val="24"/>
        </w:rPr>
        <w:t> </w:t>
      </w:r>
      <w:r>
        <w:rPr>
          <w:sz w:val="24"/>
        </w:rPr>
        <w:t>l’auteur,</w:t>
      </w:r>
      <w:r>
        <w:rPr>
          <w:spacing w:val="-4"/>
          <w:sz w:val="24"/>
        </w:rPr>
        <w:t> </w:t>
      </w:r>
      <w:r>
        <w:rPr>
          <w:sz w:val="24"/>
        </w:rPr>
        <w:t>peintre</w:t>
      </w:r>
      <w:r>
        <w:rPr>
          <w:spacing w:val="-4"/>
          <w:sz w:val="24"/>
        </w:rPr>
        <w:t> </w:t>
      </w:r>
      <w:r>
        <w:rPr>
          <w:sz w:val="24"/>
        </w:rPr>
        <w:t>animalier ayant contribué à la création du musée de la chasse à tir et de la fauconnerie, pour les oiseaux et pour leurs plumages. Elle illustre la subtile coloration des plumes d’oiseaux. Ainsi, la combinaison originale</w:t>
      </w:r>
      <w:r>
        <w:rPr>
          <w:spacing w:val="-15"/>
          <w:sz w:val="24"/>
        </w:rPr>
        <w:t> </w:t>
      </w:r>
      <w:r>
        <w:rPr>
          <w:sz w:val="24"/>
        </w:rPr>
        <w:t>et</w:t>
      </w:r>
      <w:r>
        <w:rPr>
          <w:spacing w:val="-15"/>
          <w:sz w:val="24"/>
        </w:rPr>
        <w:t> </w:t>
      </w:r>
      <w:r>
        <w:rPr>
          <w:sz w:val="24"/>
        </w:rPr>
        <w:t>l’agencement</w:t>
      </w:r>
      <w:r>
        <w:rPr>
          <w:spacing w:val="-15"/>
          <w:sz w:val="24"/>
        </w:rPr>
        <w:t> </w:t>
      </w:r>
      <w:r>
        <w:rPr>
          <w:sz w:val="24"/>
        </w:rPr>
        <w:t>particulier</w:t>
      </w:r>
      <w:r>
        <w:rPr>
          <w:spacing w:val="-15"/>
          <w:sz w:val="24"/>
        </w:rPr>
        <w:t> </w:t>
      </w:r>
      <w:r>
        <w:rPr>
          <w:sz w:val="24"/>
        </w:rPr>
        <w:t>de</w:t>
      </w:r>
      <w:r>
        <w:rPr>
          <w:spacing w:val="-15"/>
          <w:sz w:val="24"/>
        </w:rPr>
        <w:t> </w:t>
      </w:r>
      <w:r>
        <w:rPr>
          <w:sz w:val="24"/>
        </w:rPr>
        <w:t>ces</w:t>
      </w:r>
      <w:r>
        <w:rPr>
          <w:spacing w:val="-15"/>
          <w:sz w:val="24"/>
        </w:rPr>
        <w:t> </w:t>
      </w:r>
      <w:r>
        <w:rPr>
          <w:sz w:val="24"/>
        </w:rPr>
        <w:t>différentes</w:t>
      </w:r>
      <w:r>
        <w:rPr>
          <w:spacing w:val="-15"/>
          <w:sz w:val="24"/>
        </w:rPr>
        <w:t> </w:t>
      </w:r>
      <w:r>
        <w:rPr>
          <w:sz w:val="24"/>
        </w:rPr>
        <w:t>caractéristiques confèrent</w:t>
      </w:r>
      <w:r>
        <w:rPr>
          <w:spacing w:val="-3"/>
          <w:sz w:val="24"/>
        </w:rPr>
        <w:t> </w:t>
      </w:r>
      <w:r>
        <w:rPr>
          <w:sz w:val="24"/>
        </w:rPr>
        <w:t>à ce</w:t>
      </w:r>
      <w:r>
        <w:rPr>
          <w:spacing w:val="-1"/>
          <w:sz w:val="24"/>
        </w:rPr>
        <w:t> </w:t>
      </w:r>
      <w:r>
        <w:rPr>
          <w:sz w:val="24"/>
        </w:rPr>
        <w:t>dessin réalisé par</w:t>
      </w:r>
      <w:r>
        <w:rPr>
          <w:spacing w:val="-1"/>
          <w:sz w:val="24"/>
        </w:rPr>
        <w:t> </w:t>
      </w:r>
      <w:r>
        <w:rPr>
          <w:sz w:val="24"/>
        </w:rPr>
        <w:t>un illustrateur de renom un caractère </w:t>
      </w:r>
      <w:r>
        <w:rPr>
          <w:spacing w:val="-2"/>
          <w:sz w:val="24"/>
        </w:rPr>
        <w:t>original.”</w:t>
      </w:r>
    </w:p>
    <w:p>
      <w:pPr>
        <w:pStyle w:val="ListParagraph"/>
        <w:numPr>
          <w:ilvl w:val="0"/>
          <w:numId w:val="2"/>
        </w:numPr>
        <w:tabs>
          <w:tab w:pos="3370" w:val="left" w:leader="none"/>
        </w:tabs>
        <w:spacing w:line="240" w:lineRule="auto" w:before="209" w:after="0"/>
        <w:ind w:left="3370" w:right="0" w:hanging="565"/>
        <w:jc w:val="left"/>
        <w:rPr>
          <w:sz w:val="24"/>
        </w:rPr>
      </w:pPr>
      <w:r>
        <w:rPr>
          <w:sz w:val="24"/>
        </w:rPr>
        <w:t>Le</w:t>
      </w:r>
      <w:r>
        <w:rPr>
          <w:spacing w:val="-1"/>
          <w:sz w:val="24"/>
        </w:rPr>
        <w:t> </w:t>
      </w:r>
      <w:r>
        <w:rPr>
          <w:sz w:val="24"/>
        </w:rPr>
        <w:t>dessin</w:t>
      </w:r>
      <w:r>
        <w:rPr>
          <w:spacing w:val="-1"/>
          <w:sz w:val="24"/>
        </w:rPr>
        <w:t> </w:t>
      </w:r>
      <w:r>
        <w:rPr>
          <w:sz w:val="24"/>
        </w:rPr>
        <w:t>intitulé “Plumes”se</w:t>
      </w:r>
      <w:r>
        <w:rPr>
          <w:spacing w:val="-1"/>
          <w:sz w:val="24"/>
        </w:rPr>
        <w:t> </w:t>
      </w:r>
      <w:r>
        <w:rPr>
          <w:sz w:val="24"/>
        </w:rPr>
        <w:t>présente</w:t>
      </w:r>
      <w:r>
        <w:rPr>
          <w:spacing w:val="-1"/>
          <w:sz w:val="24"/>
        </w:rPr>
        <w:t> </w:t>
      </w:r>
      <w:r>
        <w:rPr>
          <w:sz w:val="24"/>
        </w:rPr>
        <w:t>de la</w:t>
      </w:r>
      <w:r>
        <w:rPr>
          <w:spacing w:val="-1"/>
          <w:sz w:val="24"/>
        </w:rPr>
        <w:t> </w:t>
      </w:r>
      <w:r>
        <w:rPr>
          <w:sz w:val="24"/>
        </w:rPr>
        <w:t>manière</w:t>
      </w:r>
      <w:r>
        <w:rPr>
          <w:spacing w:val="-1"/>
          <w:sz w:val="24"/>
        </w:rPr>
        <w:t> </w:t>
      </w:r>
      <w:r>
        <w:rPr>
          <w:sz w:val="24"/>
        </w:rPr>
        <w:t>suivante </w:t>
      </w:r>
      <w:r>
        <w:rPr>
          <w:spacing w:val="-10"/>
          <w:sz w:val="24"/>
        </w:rPr>
        <w:t>:</w:t>
      </w:r>
    </w:p>
    <w:p>
      <w:pPr>
        <w:pStyle w:val="BodyText"/>
        <w:ind w:left="0"/>
        <w:jc w:val="left"/>
        <w:rPr>
          <w:sz w:val="20"/>
        </w:rPr>
      </w:pPr>
    </w:p>
    <w:p>
      <w:pPr>
        <w:pStyle w:val="BodyText"/>
        <w:spacing w:before="23"/>
        <w:ind w:left="0"/>
        <w:jc w:val="left"/>
        <w:rPr>
          <w:sz w:val="20"/>
        </w:rPr>
      </w:pPr>
      <w:r>
        <w:rPr>
          <w:sz w:val="20"/>
        </w:rPr>
        <w:drawing>
          <wp:anchor distT="0" distB="0" distL="0" distR="0" allowOverlap="1" layoutInCell="1" locked="0" behindDoc="1" simplePos="0" relativeHeight="487603200">
            <wp:simplePos x="0" y="0"/>
            <wp:positionH relativeFrom="page">
              <wp:posOffset>2466594</wp:posOffset>
            </wp:positionH>
            <wp:positionV relativeFrom="paragraph">
              <wp:posOffset>176401</wp:posOffset>
            </wp:positionV>
            <wp:extent cx="1094796" cy="1108519"/>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32" cstate="print"/>
                    <a:stretch>
                      <a:fillRect/>
                    </a:stretch>
                  </pic:blipFill>
                  <pic:spPr>
                    <a:xfrm>
                      <a:off x="0" y="0"/>
                      <a:ext cx="1094796" cy="1108519"/>
                    </a:xfrm>
                    <a:prstGeom prst="rect">
                      <a:avLst/>
                    </a:prstGeom>
                  </pic:spPr>
                </pic:pic>
              </a:graphicData>
            </a:graphic>
          </wp:anchor>
        </w:drawing>
      </w:r>
    </w:p>
    <w:p>
      <w:pPr>
        <w:pStyle w:val="ListParagraph"/>
        <w:numPr>
          <w:ilvl w:val="0"/>
          <w:numId w:val="2"/>
        </w:numPr>
        <w:tabs>
          <w:tab w:pos="3368" w:val="left" w:leader="none"/>
          <w:tab w:pos="3371" w:val="left" w:leader="none"/>
        </w:tabs>
        <w:spacing w:line="208" w:lineRule="auto" w:before="139" w:after="0"/>
        <w:ind w:left="3371" w:right="155" w:hanging="567"/>
        <w:jc w:val="both"/>
        <w:rPr>
          <w:sz w:val="24"/>
        </w:rPr>
      </w:pPr>
      <w:r>
        <w:rPr>
          <w:sz w:val="24"/>
        </w:rPr>
        <w:t>Le</w:t>
      </w:r>
      <w:r>
        <w:rPr>
          <w:spacing w:val="-15"/>
          <w:sz w:val="24"/>
        </w:rPr>
        <w:t> </w:t>
      </w:r>
      <w:r>
        <w:rPr>
          <w:sz w:val="24"/>
        </w:rPr>
        <w:t>tribunal</w:t>
      </w:r>
      <w:r>
        <w:rPr>
          <w:spacing w:val="-15"/>
          <w:sz w:val="24"/>
        </w:rPr>
        <w:t> </w:t>
      </w:r>
      <w:r>
        <w:rPr>
          <w:sz w:val="24"/>
        </w:rPr>
        <w:t>ne</w:t>
      </w:r>
      <w:r>
        <w:rPr>
          <w:spacing w:val="-15"/>
          <w:sz w:val="24"/>
        </w:rPr>
        <w:t> </w:t>
      </w:r>
      <w:r>
        <w:rPr>
          <w:sz w:val="24"/>
        </w:rPr>
        <w:t>peut</w:t>
      </w:r>
      <w:r>
        <w:rPr>
          <w:spacing w:val="-15"/>
          <w:sz w:val="24"/>
        </w:rPr>
        <w:t> </w:t>
      </w:r>
      <w:r>
        <w:rPr>
          <w:sz w:val="24"/>
        </w:rPr>
        <w:t>que</w:t>
      </w:r>
      <w:r>
        <w:rPr>
          <w:spacing w:val="-15"/>
          <w:sz w:val="24"/>
        </w:rPr>
        <w:t> </w:t>
      </w:r>
      <w:r>
        <w:rPr>
          <w:sz w:val="24"/>
        </w:rPr>
        <w:t>constater</w:t>
      </w:r>
      <w:r>
        <w:rPr>
          <w:spacing w:val="-15"/>
          <w:sz w:val="24"/>
        </w:rPr>
        <w:t> </w:t>
      </w:r>
      <w:r>
        <w:rPr>
          <w:sz w:val="24"/>
        </w:rPr>
        <w:t>que</w:t>
      </w:r>
      <w:r>
        <w:rPr>
          <w:spacing w:val="-15"/>
          <w:sz w:val="24"/>
        </w:rPr>
        <w:t> </w:t>
      </w:r>
      <w:r>
        <w:rPr>
          <w:sz w:val="24"/>
        </w:rPr>
        <w:t>le</w:t>
      </w:r>
      <w:r>
        <w:rPr>
          <w:spacing w:val="-15"/>
          <w:sz w:val="24"/>
        </w:rPr>
        <w:t> </w:t>
      </w:r>
      <w:r>
        <w:rPr>
          <w:sz w:val="24"/>
        </w:rPr>
        <w:t>positionnement</w:t>
      </w:r>
      <w:r>
        <w:rPr>
          <w:spacing w:val="-15"/>
          <w:sz w:val="24"/>
        </w:rPr>
        <w:t> </w:t>
      </w:r>
      <w:r>
        <w:rPr>
          <w:sz w:val="24"/>
        </w:rPr>
        <w:t>anarchique</w:t>
      </w:r>
      <w:r>
        <w:rPr>
          <w:spacing w:val="-15"/>
          <w:sz w:val="24"/>
        </w:rPr>
        <w:t> </w:t>
      </w:r>
      <w:r>
        <w:rPr>
          <w:sz w:val="24"/>
        </w:rPr>
        <w:t>des </w:t>
      </w:r>
      <w:r>
        <w:rPr>
          <w:spacing w:val="-2"/>
          <w:sz w:val="24"/>
        </w:rPr>
        <w:t>plumes</w:t>
      </w:r>
      <w:r>
        <w:rPr>
          <w:spacing w:val="-13"/>
          <w:sz w:val="24"/>
        </w:rPr>
        <w:t> </w:t>
      </w:r>
      <w:r>
        <w:rPr>
          <w:spacing w:val="-2"/>
          <w:sz w:val="24"/>
        </w:rPr>
        <w:t>et</w:t>
      </w:r>
      <w:r>
        <w:rPr>
          <w:spacing w:val="-13"/>
          <w:sz w:val="24"/>
        </w:rPr>
        <w:t> </w:t>
      </w:r>
      <w:r>
        <w:rPr>
          <w:spacing w:val="-2"/>
          <w:sz w:val="24"/>
        </w:rPr>
        <w:t>leur</w:t>
      </w:r>
      <w:r>
        <w:rPr>
          <w:spacing w:val="-13"/>
          <w:sz w:val="24"/>
        </w:rPr>
        <w:t> </w:t>
      </w:r>
      <w:r>
        <w:rPr>
          <w:spacing w:val="-2"/>
          <w:sz w:val="24"/>
        </w:rPr>
        <w:t>disproportion,</w:t>
      </w:r>
      <w:r>
        <w:rPr>
          <w:spacing w:val="-13"/>
          <w:sz w:val="24"/>
        </w:rPr>
        <w:t> </w:t>
      </w:r>
      <w:r>
        <w:rPr>
          <w:spacing w:val="-2"/>
          <w:sz w:val="24"/>
        </w:rPr>
        <w:t>combinés</w:t>
      </w:r>
      <w:r>
        <w:rPr>
          <w:spacing w:val="-13"/>
          <w:sz w:val="24"/>
        </w:rPr>
        <w:t> </w:t>
      </w:r>
      <w:r>
        <w:rPr>
          <w:spacing w:val="-2"/>
          <w:sz w:val="24"/>
        </w:rPr>
        <w:t>aux</w:t>
      </w:r>
      <w:r>
        <w:rPr>
          <w:spacing w:val="-13"/>
          <w:sz w:val="24"/>
        </w:rPr>
        <w:t> </w:t>
      </w:r>
      <w:r>
        <w:rPr>
          <w:spacing w:val="-2"/>
          <w:sz w:val="24"/>
        </w:rPr>
        <w:t>frise</w:t>
      </w:r>
      <w:r>
        <w:rPr>
          <w:spacing w:val="-13"/>
          <w:sz w:val="24"/>
        </w:rPr>
        <w:t> </w:t>
      </w:r>
      <w:r>
        <w:rPr>
          <w:spacing w:val="-2"/>
          <w:sz w:val="24"/>
        </w:rPr>
        <w:t>et</w:t>
      </w:r>
      <w:r>
        <w:rPr>
          <w:spacing w:val="-13"/>
          <w:sz w:val="24"/>
        </w:rPr>
        <w:t> </w:t>
      </w:r>
      <w:r>
        <w:rPr>
          <w:spacing w:val="-2"/>
          <w:sz w:val="24"/>
        </w:rPr>
        <w:t>bordure</w:t>
      </w:r>
      <w:r>
        <w:rPr>
          <w:spacing w:val="-13"/>
          <w:sz w:val="24"/>
        </w:rPr>
        <w:t> </w:t>
      </w:r>
      <w:r>
        <w:rPr>
          <w:spacing w:val="-2"/>
          <w:sz w:val="24"/>
        </w:rPr>
        <w:t>qui</w:t>
      </w:r>
      <w:r>
        <w:rPr>
          <w:spacing w:val="-13"/>
          <w:sz w:val="24"/>
        </w:rPr>
        <w:t> </w:t>
      </w:r>
      <w:r>
        <w:rPr>
          <w:spacing w:val="-2"/>
          <w:sz w:val="24"/>
        </w:rPr>
        <w:t>rompent </w:t>
      </w:r>
      <w:r>
        <w:rPr>
          <w:spacing w:val="-4"/>
          <w:sz w:val="24"/>
        </w:rPr>
        <w:t>avec</w:t>
      </w:r>
      <w:r>
        <w:rPr>
          <w:spacing w:val="-7"/>
          <w:sz w:val="24"/>
        </w:rPr>
        <w:t> </w:t>
      </w:r>
      <w:r>
        <w:rPr>
          <w:spacing w:val="-4"/>
          <w:sz w:val="24"/>
        </w:rPr>
        <w:t>ce</w:t>
      </w:r>
      <w:r>
        <w:rPr>
          <w:spacing w:val="-5"/>
          <w:sz w:val="24"/>
        </w:rPr>
        <w:t> </w:t>
      </w:r>
      <w:r>
        <w:rPr>
          <w:spacing w:val="-4"/>
          <w:sz w:val="24"/>
        </w:rPr>
        <w:t>désordre,</w:t>
      </w:r>
      <w:r>
        <w:rPr>
          <w:spacing w:val="-9"/>
          <w:sz w:val="24"/>
        </w:rPr>
        <w:t> </w:t>
      </w:r>
      <w:r>
        <w:rPr>
          <w:spacing w:val="-4"/>
          <w:sz w:val="24"/>
        </w:rPr>
        <w:t>constituent une combinaison de choix libres</w:t>
      </w:r>
      <w:r>
        <w:rPr>
          <w:spacing w:val="-5"/>
          <w:sz w:val="24"/>
        </w:rPr>
        <w:t> </w:t>
      </w:r>
      <w:r>
        <w:rPr>
          <w:spacing w:val="-4"/>
          <w:sz w:val="24"/>
        </w:rPr>
        <w:t>et créatifs </w:t>
      </w:r>
      <w:r>
        <w:rPr>
          <w:spacing w:val="-2"/>
          <w:sz w:val="24"/>
        </w:rPr>
        <w:t>portant</w:t>
      </w:r>
      <w:r>
        <w:rPr>
          <w:spacing w:val="-5"/>
          <w:sz w:val="24"/>
        </w:rPr>
        <w:t> </w:t>
      </w:r>
      <w:r>
        <w:rPr>
          <w:spacing w:val="-2"/>
          <w:sz w:val="24"/>
        </w:rPr>
        <w:t>l’empreinte</w:t>
      </w:r>
      <w:r>
        <w:rPr>
          <w:spacing w:val="-6"/>
          <w:sz w:val="24"/>
        </w:rPr>
        <w:t> </w:t>
      </w:r>
      <w:r>
        <w:rPr>
          <w:spacing w:val="-2"/>
          <w:sz w:val="24"/>
        </w:rPr>
        <w:t>de</w:t>
      </w:r>
      <w:r>
        <w:rPr>
          <w:spacing w:val="-5"/>
          <w:sz w:val="24"/>
        </w:rPr>
        <w:t> </w:t>
      </w:r>
      <w:r>
        <w:rPr>
          <w:spacing w:val="-2"/>
          <w:sz w:val="24"/>
        </w:rPr>
        <w:t>la</w:t>
      </w:r>
      <w:r>
        <w:rPr>
          <w:spacing w:val="-6"/>
          <w:sz w:val="24"/>
        </w:rPr>
        <w:t> </w:t>
      </w:r>
      <w:r>
        <w:rPr>
          <w:spacing w:val="-2"/>
          <w:sz w:val="24"/>
        </w:rPr>
        <w:t>personnalité</w:t>
      </w:r>
      <w:r>
        <w:rPr>
          <w:spacing w:val="-6"/>
          <w:sz w:val="24"/>
        </w:rPr>
        <w:t> </w:t>
      </w:r>
      <w:r>
        <w:rPr>
          <w:spacing w:val="-2"/>
          <w:sz w:val="24"/>
        </w:rPr>
        <w:t>de</w:t>
      </w:r>
      <w:r>
        <w:rPr>
          <w:spacing w:val="-5"/>
          <w:sz w:val="24"/>
        </w:rPr>
        <w:t> </w:t>
      </w:r>
      <w:r>
        <w:rPr>
          <w:spacing w:val="-2"/>
          <w:sz w:val="24"/>
        </w:rPr>
        <w:t>l’auteur.</w:t>
      </w:r>
      <w:r>
        <w:rPr>
          <w:spacing w:val="-10"/>
          <w:sz w:val="24"/>
        </w:rPr>
        <w:t> </w:t>
      </w:r>
      <w:r>
        <w:rPr>
          <w:spacing w:val="-2"/>
          <w:sz w:val="24"/>
        </w:rPr>
        <w:t>L’originalité</w:t>
      </w:r>
      <w:r>
        <w:rPr>
          <w:spacing w:val="-6"/>
          <w:sz w:val="24"/>
        </w:rPr>
        <w:t> </w:t>
      </w:r>
      <w:r>
        <w:rPr>
          <w:spacing w:val="-2"/>
          <w:sz w:val="24"/>
        </w:rPr>
        <w:t>de</w:t>
      </w:r>
      <w:r>
        <w:rPr>
          <w:spacing w:val="-7"/>
          <w:sz w:val="24"/>
        </w:rPr>
        <w:t> </w:t>
      </w:r>
      <w:r>
        <w:rPr>
          <w:spacing w:val="-2"/>
          <w:sz w:val="24"/>
        </w:rPr>
        <w:t>cette </w:t>
      </w:r>
      <w:r>
        <w:rPr>
          <w:sz w:val="24"/>
        </w:rPr>
        <w:t>oeuvre</w:t>
      </w:r>
      <w:r>
        <w:rPr>
          <w:spacing w:val="-15"/>
          <w:sz w:val="24"/>
        </w:rPr>
        <w:t> </w:t>
      </w:r>
      <w:r>
        <w:rPr>
          <w:sz w:val="24"/>
        </w:rPr>
        <w:t>graphique</w:t>
      </w:r>
      <w:r>
        <w:rPr>
          <w:spacing w:val="-15"/>
          <w:sz w:val="24"/>
        </w:rPr>
        <w:t> </w:t>
      </w:r>
      <w:r>
        <w:rPr>
          <w:sz w:val="24"/>
        </w:rPr>
        <w:t>est</w:t>
      </w:r>
      <w:r>
        <w:rPr>
          <w:spacing w:val="-15"/>
          <w:sz w:val="24"/>
        </w:rPr>
        <w:t> </w:t>
      </w:r>
      <w:r>
        <w:rPr>
          <w:sz w:val="24"/>
        </w:rPr>
        <w:t>ainsi</w:t>
      </w:r>
      <w:r>
        <w:rPr>
          <w:spacing w:val="-15"/>
          <w:sz w:val="24"/>
        </w:rPr>
        <w:t> </w:t>
      </w:r>
      <w:r>
        <w:rPr>
          <w:sz w:val="24"/>
        </w:rPr>
        <w:t>caractérisée</w:t>
      </w:r>
      <w:r>
        <w:rPr>
          <w:spacing w:val="-15"/>
          <w:sz w:val="24"/>
        </w:rPr>
        <w:t> </w:t>
      </w:r>
      <w:r>
        <w:rPr>
          <w:sz w:val="24"/>
        </w:rPr>
        <w:t>de</w:t>
      </w:r>
      <w:r>
        <w:rPr>
          <w:spacing w:val="-15"/>
          <w:sz w:val="24"/>
        </w:rPr>
        <w:t> </w:t>
      </w:r>
      <w:r>
        <w:rPr>
          <w:sz w:val="24"/>
        </w:rPr>
        <w:t>sorte</w:t>
      </w:r>
      <w:r>
        <w:rPr>
          <w:spacing w:val="-15"/>
          <w:sz w:val="24"/>
        </w:rPr>
        <w:t> </w:t>
      </w:r>
      <w:r>
        <w:rPr>
          <w:sz w:val="24"/>
        </w:rPr>
        <w:t>qu’elle</w:t>
      </w:r>
      <w:r>
        <w:rPr>
          <w:spacing w:val="-15"/>
          <w:sz w:val="24"/>
        </w:rPr>
        <w:t> </w:t>
      </w:r>
      <w:r>
        <w:rPr>
          <w:sz w:val="24"/>
        </w:rPr>
        <w:t>est</w:t>
      </w:r>
      <w:r>
        <w:rPr>
          <w:spacing w:val="-15"/>
          <w:sz w:val="24"/>
        </w:rPr>
        <w:t> </w:t>
      </w:r>
      <w:r>
        <w:rPr>
          <w:sz w:val="24"/>
        </w:rPr>
        <w:t>protégée</w:t>
      </w:r>
      <w:r>
        <w:rPr>
          <w:spacing w:val="-15"/>
          <w:sz w:val="24"/>
        </w:rPr>
        <w:t> </w:t>
      </w:r>
      <w:r>
        <w:rPr>
          <w:sz w:val="24"/>
        </w:rPr>
        <w:t>par 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pacing w:val="-2"/>
          <w:sz w:val="24"/>
        </w:rPr>
        <w:t>“Flacons”</w:t>
      </w:r>
    </w:p>
    <w:p>
      <w:pPr>
        <w:pStyle w:val="ListParagraph"/>
        <w:numPr>
          <w:ilvl w:val="0"/>
          <w:numId w:val="2"/>
        </w:numPr>
        <w:tabs>
          <w:tab w:pos="3368" w:val="left" w:leader="none"/>
          <w:tab w:pos="3371" w:val="left" w:leader="none"/>
        </w:tabs>
        <w:spacing w:line="208" w:lineRule="auto" w:before="233" w:after="0"/>
        <w:ind w:left="3371" w:right="170" w:hanging="567"/>
        <w:jc w:val="both"/>
        <w:rPr>
          <w:sz w:val="24"/>
        </w:rPr>
      </w:pPr>
      <w:r>
        <w:rPr>
          <w:sz w:val="24"/>
        </w:rPr>
        <w:t>Selon les demanderesses “Les caractéristiques essentielles du</w:t>
      </w:r>
      <w:r>
        <w:rPr>
          <w:spacing w:val="-2"/>
          <w:sz w:val="24"/>
        </w:rPr>
        <w:t> </w:t>
      </w:r>
      <w:r>
        <w:rPr>
          <w:sz w:val="24"/>
        </w:rPr>
        <w:t>dessin FLACONS sont les suivantes :</w:t>
      </w:r>
    </w:p>
    <w:p>
      <w:pPr>
        <w:pStyle w:val="ListParagraph"/>
        <w:numPr>
          <w:ilvl w:val="1"/>
          <w:numId w:val="2"/>
        </w:numPr>
        <w:tabs>
          <w:tab w:pos="3510" w:val="left" w:leader="none"/>
        </w:tabs>
        <w:spacing w:line="229" w:lineRule="exact" w:before="0" w:after="0"/>
        <w:ind w:left="3510" w:right="0" w:hanging="139"/>
        <w:jc w:val="both"/>
        <w:rPr>
          <w:sz w:val="24"/>
        </w:rPr>
      </w:pPr>
      <w:r>
        <w:rPr>
          <w:sz w:val="24"/>
        </w:rPr>
        <w:t>plusieurs</w:t>
      </w:r>
      <w:r>
        <w:rPr>
          <w:spacing w:val="-4"/>
          <w:sz w:val="24"/>
        </w:rPr>
        <w:t> </w:t>
      </w:r>
      <w:r>
        <w:rPr>
          <w:sz w:val="24"/>
        </w:rPr>
        <w:t>cercles</w:t>
      </w:r>
      <w:r>
        <w:rPr>
          <w:spacing w:val="-4"/>
          <w:sz w:val="24"/>
        </w:rPr>
        <w:t> </w:t>
      </w:r>
      <w:r>
        <w:rPr>
          <w:sz w:val="24"/>
        </w:rPr>
        <w:t>en</w:t>
      </w:r>
      <w:r>
        <w:rPr>
          <w:spacing w:val="-3"/>
          <w:sz w:val="24"/>
        </w:rPr>
        <w:t> </w:t>
      </w:r>
      <w:r>
        <w:rPr>
          <w:sz w:val="24"/>
        </w:rPr>
        <w:t>corolles</w:t>
      </w:r>
      <w:r>
        <w:rPr>
          <w:spacing w:val="-3"/>
          <w:sz w:val="24"/>
        </w:rPr>
        <w:t> </w:t>
      </w:r>
      <w:r>
        <w:rPr>
          <w:sz w:val="24"/>
        </w:rPr>
        <w:t>concentriques</w:t>
      </w:r>
      <w:r>
        <w:rPr>
          <w:spacing w:val="-4"/>
          <w:sz w:val="24"/>
        </w:rPr>
        <w:t> </w:t>
      </w:r>
      <w:r>
        <w:rPr>
          <w:spacing w:val="-10"/>
          <w:sz w:val="24"/>
        </w:rPr>
        <w:t>;</w:t>
      </w:r>
    </w:p>
    <w:p>
      <w:pPr>
        <w:pStyle w:val="ListParagraph"/>
        <w:numPr>
          <w:ilvl w:val="1"/>
          <w:numId w:val="2"/>
        </w:numPr>
        <w:tabs>
          <w:tab w:pos="3602" w:val="left" w:leader="none"/>
        </w:tabs>
        <w:spacing w:line="208" w:lineRule="auto" w:before="11" w:after="0"/>
        <w:ind w:left="3371" w:right="164" w:firstLine="0"/>
        <w:jc w:val="both"/>
        <w:rPr>
          <w:sz w:val="24"/>
        </w:rPr>
      </w:pPr>
      <w:r>
        <w:rPr>
          <w:sz w:val="24"/>
        </w:rPr>
        <w:t>Entre chaque fleur, des flacons aux designs particulièrement développés et travaillés sont représentés, certains étant même </w:t>
      </w:r>
      <w:r>
        <w:rPr>
          <w:sz w:val="24"/>
        </w:rPr>
        <w:t>de véritables flacons qui furent utilisés pour les parfums de la</w:t>
      </w:r>
    </w:p>
    <w:p>
      <w:pPr>
        <w:pStyle w:val="BodyText"/>
        <w:spacing w:line="229" w:lineRule="exact"/>
        <w:jc w:val="left"/>
      </w:pPr>
      <w:r>
        <w:rPr>
          <w:spacing w:val="-2"/>
        </w:rPr>
        <w:t>marque.</w:t>
      </w:r>
    </w:p>
    <w:p>
      <w:pPr>
        <w:pStyle w:val="ListParagraph"/>
        <w:numPr>
          <w:ilvl w:val="1"/>
          <w:numId w:val="2"/>
        </w:numPr>
        <w:tabs>
          <w:tab w:pos="3542" w:val="left" w:leader="none"/>
        </w:tabs>
        <w:spacing w:line="208" w:lineRule="auto" w:before="11" w:after="0"/>
        <w:ind w:left="3371" w:right="164" w:firstLine="0"/>
        <w:jc w:val="both"/>
        <w:rPr>
          <w:sz w:val="24"/>
        </w:rPr>
      </w:pPr>
      <w:r>
        <w:rPr>
          <w:sz w:val="24"/>
        </w:rPr>
        <w:t>Certains flacons présentent des ornements en reliefs aux couleurs gaies,</w:t>
      </w:r>
      <w:r>
        <w:rPr>
          <w:spacing w:val="-15"/>
          <w:sz w:val="24"/>
        </w:rPr>
        <w:t> </w:t>
      </w:r>
      <w:r>
        <w:rPr>
          <w:sz w:val="24"/>
        </w:rPr>
        <w:t>d’autres</w:t>
      </w:r>
      <w:r>
        <w:rPr>
          <w:spacing w:val="-15"/>
          <w:sz w:val="24"/>
        </w:rPr>
        <w:t> </w:t>
      </w:r>
      <w:r>
        <w:rPr>
          <w:sz w:val="24"/>
        </w:rPr>
        <w:t>sont</w:t>
      </w:r>
      <w:r>
        <w:rPr>
          <w:spacing w:val="-15"/>
          <w:sz w:val="24"/>
        </w:rPr>
        <w:t> </w:t>
      </w:r>
      <w:r>
        <w:rPr>
          <w:sz w:val="24"/>
        </w:rPr>
        <w:t>composés</w:t>
      </w:r>
      <w:r>
        <w:rPr>
          <w:spacing w:val="-15"/>
          <w:sz w:val="24"/>
        </w:rPr>
        <w:t> </w:t>
      </w:r>
      <w:r>
        <w:rPr>
          <w:sz w:val="24"/>
        </w:rPr>
        <w:t>de</w:t>
      </w:r>
      <w:r>
        <w:rPr>
          <w:spacing w:val="-15"/>
          <w:sz w:val="24"/>
        </w:rPr>
        <w:t> </w:t>
      </w:r>
      <w:r>
        <w:rPr>
          <w:sz w:val="24"/>
        </w:rPr>
        <w:t>motifs</w:t>
      </w:r>
      <w:r>
        <w:rPr>
          <w:spacing w:val="-15"/>
          <w:sz w:val="24"/>
        </w:rPr>
        <w:t> </w:t>
      </w:r>
      <w:r>
        <w:rPr>
          <w:sz w:val="24"/>
        </w:rPr>
        <w:t>mosaïques</w:t>
      </w:r>
      <w:r>
        <w:rPr>
          <w:spacing w:val="-15"/>
          <w:sz w:val="24"/>
        </w:rPr>
        <w:t> </w:t>
      </w:r>
      <w:r>
        <w:rPr>
          <w:sz w:val="24"/>
        </w:rPr>
        <w:t>ou</w:t>
      </w:r>
      <w:r>
        <w:rPr>
          <w:spacing w:val="-15"/>
          <w:sz w:val="24"/>
        </w:rPr>
        <w:t> </w:t>
      </w:r>
      <w:r>
        <w:rPr>
          <w:sz w:val="24"/>
        </w:rPr>
        <w:t>fleuris,</w:t>
      </w:r>
      <w:r>
        <w:rPr>
          <w:spacing w:val="-15"/>
          <w:sz w:val="24"/>
        </w:rPr>
        <w:t> </w:t>
      </w:r>
      <w:r>
        <w:rPr>
          <w:sz w:val="24"/>
        </w:rPr>
        <w:t>dans</w:t>
      </w:r>
      <w:r>
        <w:rPr>
          <w:spacing w:val="-15"/>
          <w:sz w:val="24"/>
        </w:rPr>
        <w:t> </w:t>
      </w:r>
      <w:r>
        <w:rPr>
          <w:sz w:val="24"/>
        </w:rPr>
        <w:t>des formes et tailles diverses et variées.</w:t>
      </w:r>
    </w:p>
    <w:p>
      <w:pPr>
        <w:pStyle w:val="BodyText"/>
        <w:spacing w:line="208" w:lineRule="auto"/>
        <w:ind w:right="162"/>
      </w:pPr>
      <w:r>
        <w:rPr/>
        <w:t>Ce</w:t>
      </w:r>
      <w:r>
        <w:rPr>
          <w:spacing w:val="-13"/>
        </w:rPr>
        <w:t> </w:t>
      </w:r>
      <w:r>
        <w:rPr/>
        <w:t>carré,</w:t>
      </w:r>
      <w:r>
        <w:rPr>
          <w:spacing w:val="-13"/>
        </w:rPr>
        <w:t> </w:t>
      </w:r>
      <w:r>
        <w:rPr/>
        <w:t>qui</w:t>
      </w:r>
      <w:r>
        <w:rPr>
          <w:spacing w:val="-8"/>
        </w:rPr>
        <w:t> </w:t>
      </w:r>
      <w:r>
        <w:rPr/>
        <w:t>illustre</w:t>
      </w:r>
      <w:r>
        <w:rPr>
          <w:spacing w:val="-8"/>
        </w:rPr>
        <w:t> </w:t>
      </w:r>
      <w:r>
        <w:rPr/>
        <w:t>le</w:t>
      </w:r>
      <w:r>
        <w:rPr>
          <w:spacing w:val="-10"/>
        </w:rPr>
        <w:t> </w:t>
      </w:r>
      <w:r>
        <w:rPr/>
        <w:t>vers</w:t>
      </w:r>
      <w:r>
        <w:rPr>
          <w:spacing w:val="-10"/>
        </w:rPr>
        <w:t> </w:t>
      </w:r>
      <w:r>
        <w:rPr/>
        <w:t>d'Alfred</w:t>
      </w:r>
      <w:r>
        <w:rPr>
          <w:spacing w:val="-11"/>
        </w:rPr>
        <w:t> </w:t>
      </w:r>
      <w:r>
        <w:rPr/>
        <w:t>de</w:t>
      </w:r>
      <w:r>
        <w:rPr>
          <w:spacing w:val="-12"/>
        </w:rPr>
        <w:t> </w:t>
      </w:r>
      <w:r>
        <w:rPr/>
        <w:t>Musset</w:t>
      </w:r>
      <w:r>
        <w:rPr>
          <w:spacing w:val="-10"/>
        </w:rPr>
        <w:t> </w:t>
      </w:r>
      <w:r>
        <w:rPr/>
        <w:t>«</w:t>
      </w:r>
      <w:r>
        <w:rPr>
          <w:spacing w:val="-15"/>
        </w:rPr>
        <w:t> </w:t>
      </w:r>
      <w:r>
        <w:rPr/>
        <w:t>Qu'importe</w:t>
      </w:r>
      <w:r>
        <w:rPr>
          <w:spacing w:val="-9"/>
        </w:rPr>
        <w:t> </w:t>
      </w:r>
      <w:r>
        <w:rPr/>
        <w:t>le</w:t>
      </w:r>
      <w:r>
        <w:rPr>
          <w:spacing w:val="-9"/>
        </w:rPr>
        <w:t> </w:t>
      </w:r>
      <w:r>
        <w:rPr/>
        <w:t>flacon pourvu</w:t>
      </w:r>
      <w:r>
        <w:rPr>
          <w:spacing w:val="-12"/>
        </w:rPr>
        <w:t> </w:t>
      </w:r>
      <w:r>
        <w:rPr/>
        <w:t>qu'on</w:t>
      </w:r>
      <w:r>
        <w:rPr>
          <w:spacing w:val="-8"/>
        </w:rPr>
        <w:t> </w:t>
      </w:r>
      <w:r>
        <w:rPr/>
        <w:t>ait</w:t>
      </w:r>
      <w:r>
        <w:rPr>
          <w:spacing w:val="-8"/>
        </w:rPr>
        <w:t> </w:t>
      </w:r>
      <w:r>
        <w:rPr/>
        <w:t>l'ivresse</w:t>
      </w:r>
      <w:r>
        <w:rPr>
          <w:spacing w:val="-11"/>
        </w:rPr>
        <w:t> </w:t>
      </w:r>
      <w:r>
        <w:rPr/>
        <w:t>»</w:t>
      </w:r>
      <w:r>
        <w:rPr>
          <w:spacing w:val="-15"/>
        </w:rPr>
        <w:t> </w:t>
      </w:r>
      <w:r>
        <w:rPr/>
        <w:t>dans</w:t>
      </w:r>
      <w:r>
        <w:rPr>
          <w:spacing w:val="-9"/>
        </w:rPr>
        <w:t> </w:t>
      </w:r>
      <w:r>
        <w:rPr/>
        <w:t>son</w:t>
      </w:r>
      <w:r>
        <w:rPr>
          <w:spacing w:val="-8"/>
        </w:rPr>
        <w:t> </w:t>
      </w:r>
      <w:r>
        <w:rPr/>
        <w:t>poème</w:t>
      </w:r>
      <w:r>
        <w:rPr>
          <w:spacing w:val="-7"/>
        </w:rPr>
        <w:t> </w:t>
      </w:r>
      <w:r>
        <w:rPr/>
        <w:t>de</w:t>
      </w:r>
      <w:r>
        <w:rPr>
          <w:spacing w:val="-7"/>
        </w:rPr>
        <w:t> </w:t>
      </w:r>
      <w:r>
        <w:rPr/>
        <w:t>1831</w:t>
      </w:r>
      <w:r>
        <w:rPr>
          <w:spacing w:val="-6"/>
        </w:rPr>
        <w:t> </w:t>
      </w:r>
      <w:r>
        <w:rPr/>
        <w:t>intitulé</w:t>
      </w:r>
      <w:r>
        <w:rPr>
          <w:spacing w:val="-5"/>
        </w:rPr>
        <w:t> </w:t>
      </w:r>
      <w:r>
        <w:rPr/>
        <w:t>La</w:t>
      </w:r>
      <w:r>
        <w:rPr>
          <w:spacing w:val="-9"/>
        </w:rPr>
        <w:t> </w:t>
      </w:r>
      <w:r>
        <w:rPr/>
        <w:t>Coupe et</w:t>
      </w:r>
      <w:r>
        <w:rPr>
          <w:spacing w:val="-4"/>
        </w:rPr>
        <w:t> </w:t>
      </w:r>
      <w:r>
        <w:rPr/>
        <w:t>les</w:t>
      </w:r>
      <w:r>
        <w:rPr>
          <w:spacing w:val="-4"/>
        </w:rPr>
        <w:t> </w:t>
      </w:r>
      <w:r>
        <w:rPr/>
        <w:t>Lèvres,</w:t>
      </w:r>
      <w:r>
        <w:rPr>
          <w:spacing w:val="-4"/>
        </w:rPr>
        <w:t> </w:t>
      </w:r>
      <w:r>
        <w:rPr/>
        <w:t>est</w:t>
      </w:r>
      <w:r>
        <w:rPr>
          <w:spacing w:val="-4"/>
        </w:rPr>
        <w:t> </w:t>
      </w:r>
      <w:r>
        <w:rPr/>
        <w:t>une</w:t>
      </w:r>
      <w:r>
        <w:rPr>
          <w:spacing w:val="-4"/>
        </w:rPr>
        <w:t> </w:t>
      </w:r>
      <w:r>
        <w:rPr/>
        <w:t>ode</w:t>
      </w:r>
      <w:r>
        <w:rPr>
          <w:spacing w:val="-8"/>
        </w:rPr>
        <w:t> </w:t>
      </w:r>
      <w:r>
        <w:rPr/>
        <w:t>de</w:t>
      </w:r>
      <w:r>
        <w:rPr>
          <w:spacing w:val="-8"/>
        </w:rPr>
        <w:t> </w:t>
      </w:r>
      <w:r>
        <w:rPr/>
        <w:t>la</w:t>
      </w:r>
      <w:r>
        <w:rPr>
          <w:spacing w:val="-4"/>
        </w:rPr>
        <w:t> </w:t>
      </w:r>
      <w:r>
        <w:rPr/>
        <w:t>créatrice</w:t>
      </w:r>
      <w:r>
        <w:rPr>
          <w:spacing w:val="-4"/>
        </w:rPr>
        <w:t> </w:t>
      </w:r>
      <w:r>
        <w:rPr/>
        <w:t>à</w:t>
      </w:r>
      <w:r>
        <w:rPr>
          <w:spacing w:val="-4"/>
        </w:rPr>
        <w:t> </w:t>
      </w:r>
      <w:r>
        <w:rPr/>
        <w:t>l’exaltation</w:t>
      </w:r>
      <w:r>
        <w:rPr>
          <w:spacing w:val="-4"/>
        </w:rPr>
        <w:t> </w:t>
      </w:r>
      <w:r>
        <w:rPr/>
        <w:t>produite</w:t>
      </w:r>
      <w:r>
        <w:rPr>
          <w:spacing w:val="-4"/>
        </w:rPr>
        <w:t> </w:t>
      </w:r>
      <w:r>
        <w:rPr/>
        <w:t>par</w:t>
      </w:r>
      <w:r>
        <w:rPr>
          <w:spacing w:val="-4"/>
        </w:rPr>
        <w:t> </w:t>
      </w:r>
      <w:r>
        <w:rPr/>
        <w:t>les parfums de la maison Hermès.”</w:t>
      </w:r>
    </w:p>
    <w:p>
      <w:pPr>
        <w:pStyle w:val="ListParagraph"/>
        <w:numPr>
          <w:ilvl w:val="0"/>
          <w:numId w:val="2"/>
        </w:numPr>
        <w:tabs>
          <w:tab w:pos="3370" w:val="left" w:leader="none"/>
        </w:tabs>
        <w:spacing w:line="240" w:lineRule="auto" w:before="211" w:after="0"/>
        <w:ind w:left="3370" w:right="0" w:hanging="565"/>
        <w:jc w:val="left"/>
        <w:rPr>
          <w:sz w:val="24"/>
        </w:rPr>
      </w:pPr>
      <w:r>
        <w:rPr>
          <w:sz w:val="24"/>
        </w:rPr>
        <w:t>Le</w:t>
      </w:r>
      <w:r>
        <w:rPr>
          <w:spacing w:val="-2"/>
          <w:sz w:val="24"/>
        </w:rPr>
        <w:t> </w:t>
      </w:r>
      <w:r>
        <w:rPr>
          <w:sz w:val="24"/>
        </w:rPr>
        <w:t>dessin</w:t>
      </w:r>
      <w:r>
        <w:rPr>
          <w:spacing w:val="-1"/>
          <w:sz w:val="24"/>
        </w:rPr>
        <w:t> </w:t>
      </w:r>
      <w:r>
        <w:rPr>
          <w:sz w:val="24"/>
        </w:rPr>
        <w:t>intitulé</w:t>
      </w:r>
      <w:r>
        <w:rPr>
          <w:spacing w:val="-1"/>
          <w:sz w:val="24"/>
        </w:rPr>
        <w:t> </w:t>
      </w:r>
      <w:r>
        <w:rPr>
          <w:sz w:val="24"/>
        </w:rPr>
        <w:t>“Flacons”</w:t>
      </w:r>
      <w:r>
        <w:rPr>
          <w:spacing w:val="-1"/>
          <w:sz w:val="24"/>
        </w:rPr>
        <w:t> </w:t>
      </w:r>
      <w:r>
        <w:rPr>
          <w:sz w:val="24"/>
        </w:rPr>
        <w:t>se</w:t>
      </w:r>
      <w:r>
        <w:rPr>
          <w:spacing w:val="-1"/>
          <w:sz w:val="24"/>
        </w:rPr>
        <w:t> </w:t>
      </w:r>
      <w:r>
        <w:rPr>
          <w:sz w:val="24"/>
        </w:rPr>
        <w:t>présente</w:t>
      </w:r>
      <w:r>
        <w:rPr>
          <w:spacing w:val="-2"/>
          <w:sz w:val="24"/>
        </w:rPr>
        <w:t> </w:t>
      </w:r>
      <w:r>
        <w:rPr>
          <w:sz w:val="24"/>
        </w:rPr>
        <w:t>de</w:t>
      </w:r>
      <w:r>
        <w:rPr>
          <w:spacing w:val="-1"/>
          <w:sz w:val="24"/>
        </w:rPr>
        <w:t> </w:t>
      </w:r>
      <w:r>
        <w:rPr>
          <w:sz w:val="24"/>
        </w:rPr>
        <w:t>la</w:t>
      </w:r>
      <w:r>
        <w:rPr>
          <w:spacing w:val="-1"/>
          <w:sz w:val="24"/>
        </w:rPr>
        <w:t> </w:t>
      </w:r>
      <w:r>
        <w:rPr>
          <w:sz w:val="24"/>
        </w:rPr>
        <w:t>manière</w:t>
      </w:r>
      <w:r>
        <w:rPr>
          <w:spacing w:val="-1"/>
          <w:sz w:val="24"/>
        </w:rPr>
        <w:t> </w:t>
      </w:r>
      <w:r>
        <w:rPr>
          <w:sz w:val="24"/>
        </w:rPr>
        <w:t>suivante</w:t>
      </w:r>
      <w:r>
        <w:rPr>
          <w:spacing w:val="-1"/>
          <w:sz w:val="24"/>
        </w:rPr>
        <w:t> </w:t>
      </w:r>
      <w:r>
        <w:rPr>
          <w:spacing w:val="-10"/>
          <w:sz w:val="24"/>
        </w:rPr>
        <w:t>:</w:t>
      </w:r>
    </w:p>
    <w:p>
      <w:pPr>
        <w:pStyle w:val="ListParagraph"/>
        <w:spacing w:after="0" w:line="240" w:lineRule="auto"/>
        <w:jc w:val="left"/>
        <w:rPr>
          <w:sz w:val="24"/>
        </w:rPr>
        <w:sectPr>
          <w:pgSz w:w="11910" w:h="16840"/>
          <w:pgMar w:header="867" w:footer="923" w:top="1220" w:bottom="1120" w:left="425" w:right="1275"/>
        </w:sectPr>
      </w:pPr>
    </w:p>
    <w:p>
      <w:pPr>
        <w:pStyle w:val="BodyText"/>
        <w:spacing w:before="118"/>
        <w:ind w:left="0"/>
        <w:jc w:val="left"/>
        <w:rPr>
          <w:sz w:val="20"/>
        </w:rPr>
      </w:pPr>
    </w:p>
    <w:p>
      <w:pPr>
        <w:pStyle w:val="BodyText"/>
        <w:ind w:left="3598"/>
        <w:jc w:val="left"/>
        <w:rPr>
          <w:sz w:val="20"/>
        </w:rPr>
      </w:pPr>
      <w:r>
        <w:rPr>
          <w:sz w:val="20"/>
        </w:rPr>
        <w:drawing>
          <wp:inline distT="0" distB="0" distL="0" distR="0">
            <wp:extent cx="1084334" cy="1043558"/>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33" cstate="print"/>
                    <a:stretch>
                      <a:fillRect/>
                    </a:stretch>
                  </pic:blipFill>
                  <pic:spPr>
                    <a:xfrm>
                      <a:off x="0" y="0"/>
                      <a:ext cx="1084334" cy="1043558"/>
                    </a:xfrm>
                    <a:prstGeom prst="rect">
                      <a:avLst/>
                    </a:prstGeom>
                  </pic:spPr>
                </pic:pic>
              </a:graphicData>
            </a:graphic>
          </wp:inline>
        </w:drawing>
      </w:r>
      <w:r>
        <w:rPr>
          <w:sz w:val="20"/>
        </w:rPr>
      </w:r>
    </w:p>
    <w:p>
      <w:pPr>
        <w:pStyle w:val="ListParagraph"/>
        <w:numPr>
          <w:ilvl w:val="0"/>
          <w:numId w:val="2"/>
        </w:numPr>
        <w:tabs>
          <w:tab w:pos="3368" w:val="left" w:leader="none"/>
          <w:tab w:pos="3371" w:val="left" w:leader="none"/>
        </w:tabs>
        <w:spacing w:line="208" w:lineRule="auto" w:before="150" w:after="0"/>
        <w:ind w:left="3371" w:right="164" w:hanging="567"/>
        <w:jc w:val="both"/>
        <w:rPr>
          <w:sz w:val="24"/>
        </w:rPr>
      </w:pPr>
      <w:r>
        <w:rPr>
          <w:sz w:val="24"/>
        </w:rPr>
        <w:t>Ces formes concentriques</w:t>
      </w:r>
      <w:r>
        <w:rPr>
          <w:spacing w:val="-2"/>
          <w:sz w:val="24"/>
        </w:rPr>
        <w:t> </w:t>
      </w:r>
      <w:r>
        <w:rPr>
          <w:sz w:val="24"/>
        </w:rPr>
        <w:t>et le</w:t>
      </w:r>
      <w:r>
        <w:rPr>
          <w:spacing w:val="-1"/>
          <w:sz w:val="24"/>
        </w:rPr>
        <w:t> </w:t>
      </w:r>
      <w:r>
        <w:rPr>
          <w:sz w:val="24"/>
        </w:rPr>
        <w:t>contraste</w:t>
      </w:r>
      <w:r>
        <w:rPr>
          <w:spacing w:val="-2"/>
          <w:sz w:val="24"/>
        </w:rPr>
        <w:t> </w:t>
      </w:r>
      <w:r>
        <w:rPr>
          <w:sz w:val="24"/>
        </w:rPr>
        <w:t>de</w:t>
      </w:r>
      <w:r>
        <w:rPr>
          <w:spacing w:val="-1"/>
          <w:sz w:val="24"/>
        </w:rPr>
        <w:t> </w:t>
      </w:r>
      <w:r>
        <w:rPr>
          <w:sz w:val="24"/>
        </w:rPr>
        <w:t>couleurs</w:t>
      </w:r>
      <w:r>
        <w:rPr>
          <w:spacing w:val="-2"/>
          <w:sz w:val="24"/>
        </w:rPr>
        <w:t> </w:t>
      </w:r>
      <w:r>
        <w:rPr>
          <w:sz w:val="24"/>
        </w:rPr>
        <w:t>opéré</w:t>
      </w:r>
      <w:r>
        <w:rPr>
          <w:spacing w:val="-3"/>
          <w:sz w:val="24"/>
        </w:rPr>
        <w:t> </w:t>
      </w:r>
      <w:r>
        <w:rPr>
          <w:sz w:val="24"/>
        </w:rPr>
        <w:t>qui</w:t>
      </w:r>
      <w:r>
        <w:rPr>
          <w:spacing w:val="-2"/>
          <w:sz w:val="24"/>
        </w:rPr>
        <w:t> </w:t>
      </w:r>
      <w:r>
        <w:rPr>
          <w:sz w:val="24"/>
        </w:rPr>
        <w:t>créent un effet de profondeur vers le flacon central, conjugués au fait que chaque flacon présente une forme et des motifs propres et que tous s’enchaînent</w:t>
      </w:r>
      <w:r>
        <w:rPr>
          <w:spacing w:val="-1"/>
          <w:sz w:val="24"/>
        </w:rPr>
        <w:t> </w:t>
      </w:r>
      <w:r>
        <w:rPr>
          <w:sz w:val="24"/>
        </w:rPr>
        <w:t>de manière arbitraire</w:t>
      </w:r>
      <w:r>
        <w:rPr>
          <w:spacing w:val="-1"/>
          <w:sz w:val="24"/>
        </w:rPr>
        <w:t> </w:t>
      </w:r>
      <w:r>
        <w:rPr>
          <w:sz w:val="24"/>
        </w:rPr>
        <w:t>générant une fausse impression </w:t>
      </w:r>
      <w:r>
        <w:rPr>
          <w:sz w:val="24"/>
        </w:rPr>
        <w:t>de symétrie d’ensemble, constitue une combinaison de choix libres et </w:t>
      </w:r>
      <w:r>
        <w:rPr>
          <w:spacing w:val="-2"/>
          <w:sz w:val="24"/>
        </w:rPr>
        <w:t>créatifs</w:t>
      </w:r>
      <w:r>
        <w:rPr>
          <w:spacing w:val="-8"/>
          <w:sz w:val="24"/>
        </w:rPr>
        <w:t> </w:t>
      </w:r>
      <w:r>
        <w:rPr>
          <w:spacing w:val="-2"/>
          <w:sz w:val="24"/>
        </w:rPr>
        <w:t>portant</w:t>
      </w:r>
      <w:r>
        <w:rPr>
          <w:spacing w:val="-5"/>
          <w:sz w:val="24"/>
        </w:rPr>
        <w:t> </w:t>
      </w:r>
      <w:r>
        <w:rPr>
          <w:spacing w:val="-2"/>
          <w:sz w:val="24"/>
        </w:rPr>
        <w:t>l’empreinte de la personnalité</w:t>
      </w:r>
      <w:r>
        <w:rPr>
          <w:spacing w:val="-3"/>
          <w:sz w:val="24"/>
        </w:rPr>
        <w:t> </w:t>
      </w:r>
      <w:r>
        <w:rPr>
          <w:spacing w:val="-2"/>
          <w:sz w:val="24"/>
        </w:rPr>
        <w:t>de l’auteur.</w:t>
      </w:r>
      <w:r>
        <w:rPr>
          <w:spacing w:val="-8"/>
          <w:sz w:val="24"/>
        </w:rPr>
        <w:t> </w:t>
      </w:r>
      <w:r>
        <w:rPr>
          <w:spacing w:val="-2"/>
          <w:sz w:val="24"/>
        </w:rPr>
        <w:t>L’originalité </w:t>
      </w:r>
      <w:r>
        <w:rPr>
          <w:sz w:val="24"/>
        </w:rPr>
        <w:t>de cette oeuvre graphique est ainsi caractérisée de sorte qu’elle est protégée par le droit d’auteur.</w:t>
      </w:r>
    </w:p>
    <w:p>
      <w:pPr>
        <w:spacing w:before="210"/>
        <w:ind w:left="4091" w:right="0" w:firstLine="0"/>
        <w:jc w:val="left"/>
        <w:rPr>
          <w:i/>
          <w:sz w:val="24"/>
        </w:rPr>
      </w:pPr>
      <w:r>
        <w:rPr>
          <w:i/>
          <w:sz w:val="24"/>
        </w:rPr>
        <w:t>Sur</w:t>
      </w:r>
      <w:r>
        <w:rPr>
          <w:i/>
          <w:spacing w:val="-1"/>
          <w:sz w:val="24"/>
        </w:rPr>
        <w:t> </w:t>
      </w:r>
      <w:r>
        <w:rPr>
          <w:i/>
          <w:sz w:val="24"/>
        </w:rPr>
        <w:t>l’originalité</w:t>
      </w:r>
      <w:r>
        <w:rPr>
          <w:i/>
          <w:spacing w:val="-1"/>
          <w:sz w:val="24"/>
        </w:rPr>
        <w:t> </w:t>
      </w:r>
      <w:r>
        <w:rPr>
          <w:i/>
          <w:sz w:val="24"/>
        </w:rPr>
        <w:t>du dessin</w:t>
      </w:r>
      <w:r>
        <w:rPr>
          <w:i/>
          <w:spacing w:val="-1"/>
          <w:sz w:val="24"/>
        </w:rPr>
        <w:t> </w:t>
      </w:r>
      <w:r>
        <w:rPr>
          <w:i/>
          <w:sz w:val="24"/>
        </w:rPr>
        <w:t>“Tigre</w:t>
      </w:r>
      <w:r>
        <w:rPr>
          <w:i/>
          <w:spacing w:val="-1"/>
          <w:sz w:val="24"/>
        </w:rPr>
        <w:t> </w:t>
      </w:r>
      <w:r>
        <w:rPr>
          <w:i/>
          <w:spacing w:val="-2"/>
          <w:sz w:val="24"/>
        </w:rPr>
        <w:t>royal”</w:t>
      </w:r>
    </w:p>
    <w:p>
      <w:pPr>
        <w:pStyle w:val="ListParagraph"/>
        <w:numPr>
          <w:ilvl w:val="0"/>
          <w:numId w:val="2"/>
        </w:numPr>
        <w:tabs>
          <w:tab w:pos="3368" w:val="left" w:leader="none"/>
          <w:tab w:pos="3371" w:val="left" w:leader="none"/>
        </w:tabs>
        <w:spacing w:line="208" w:lineRule="auto" w:before="234" w:after="0"/>
        <w:ind w:left="3371" w:right="170" w:hanging="567"/>
        <w:jc w:val="both"/>
        <w:rPr>
          <w:sz w:val="24"/>
        </w:rPr>
      </w:pPr>
      <w:r>
        <w:rPr>
          <w:sz w:val="24"/>
        </w:rPr>
        <w:t>Selon les demanderesses “Les caractéristiques essentielles du dessin TIGRE ROYAL sont les suivantes :</w:t>
      </w:r>
    </w:p>
    <w:p>
      <w:pPr>
        <w:pStyle w:val="ListParagraph"/>
        <w:numPr>
          <w:ilvl w:val="1"/>
          <w:numId w:val="2"/>
        </w:numPr>
        <w:tabs>
          <w:tab w:pos="3526" w:val="left" w:leader="none"/>
        </w:tabs>
        <w:spacing w:line="208" w:lineRule="auto" w:before="0" w:after="0"/>
        <w:ind w:left="3371" w:right="170" w:firstLine="0"/>
        <w:jc w:val="both"/>
        <w:rPr>
          <w:sz w:val="24"/>
        </w:rPr>
      </w:pPr>
      <w:r>
        <w:rPr>
          <w:sz w:val="24"/>
        </w:rPr>
        <w:t>la représentation très réaliste d’un tigre majestueux allongé sur </w:t>
      </w:r>
      <w:r>
        <w:rPr>
          <w:sz w:val="24"/>
        </w:rPr>
        <w:t>des pierres au centre.</w:t>
      </w:r>
    </w:p>
    <w:p>
      <w:pPr>
        <w:pStyle w:val="ListParagraph"/>
        <w:numPr>
          <w:ilvl w:val="1"/>
          <w:numId w:val="2"/>
        </w:numPr>
        <w:tabs>
          <w:tab w:pos="3490" w:val="left" w:leader="none"/>
        </w:tabs>
        <w:spacing w:line="208" w:lineRule="auto" w:before="0" w:after="0"/>
        <w:ind w:left="3371" w:right="164" w:firstLine="0"/>
        <w:jc w:val="both"/>
        <w:rPr>
          <w:sz w:val="24"/>
        </w:rPr>
      </w:pPr>
      <w:r>
        <w:rPr>
          <w:spacing w:val="-2"/>
          <w:sz w:val="24"/>
        </w:rPr>
        <w:t>Sa</w:t>
      </w:r>
      <w:r>
        <w:rPr>
          <w:spacing w:val="-13"/>
          <w:sz w:val="24"/>
        </w:rPr>
        <w:t> </w:t>
      </w:r>
      <w:r>
        <w:rPr>
          <w:spacing w:val="-2"/>
          <w:sz w:val="24"/>
        </w:rPr>
        <w:t>couleur</w:t>
      </w:r>
      <w:r>
        <w:rPr>
          <w:spacing w:val="-13"/>
          <w:sz w:val="24"/>
        </w:rPr>
        <w:t> </w:t>
      </w:r>
      <w:r>
        <w:rPr>
          <w:spacing w:val="-2"/>
          <w:sz w:val="24"/>
        </w:rPr>
        <w:t>rousse,</w:t>
      </w:r>
      <w:r>
        <w:rPr>
          <w:spacing w:val="-13"/>
          <w:sz w:val="24"/>
        </w:rPr>
        <w:t> </w:t>
      </w:r>
      <w:r>
        <w:rPr>
          <w:spacing w:val="-2"/>
          <w:sz w:val="24"/>
        </w:rPr>
        <w:t>ses</w:t>
      </w:r>
      <w:r>
        <w:rPr>
          <w:spacing w:val="-13"/>
          <w:sz w:val="24"/>
        </w:rPr>
        <w:t> </w:t>
      </w:r>
      <w:r>
        <w:rPr>
          <w:spacing w:val="-2"/>
          <w:sz w:val="24"/>
        </w:rPr>
        <w:t>rayures</w:t>
      </w:r>
      <w:r>
        <w:rPr>
          <w:spacing w:val="-13"/>
          <w:sz w:val="24"/>
        </w:rPr>
        <w:t> </w:t>
      </w:r>
      <w:r>
        <w:rPr>
          <w:spacing w:val="-2"/>
          <w:sz w:val="24"/>
        </w:rPr>
        <w:t>noires</w:t>
      </w:r>
      <w:r>
        <w:rPr>
          <w:spacing w:val="-10"/>
          <w:sz w:val="24"/>
        </w:rPr>
        <w:t> </w:t>
      </w:r>
      <w:r>
        <w:rPr>
          <w:spacing w:val="-2"/>
          <w:sz w:val="24"/>
        </w:rPr>
        <w:t>et</w:t>
      </w:r>
      <w:r>
        <w:rPr>
          <w:spacing w:val="-12"/>
          <w:sz w:val="24"/>
        </w:rPr>
        <w:t> </w:t>
      </w:r>
      <w:r>
        <w:rPr>
          <w:spacing w:val="-2"/>
          <w:sz w:val="24"/>
        </w:rPr>
        <w:t>son</w:t>
      </w:r>
      <w:r>
        <w:rPr>
          <w:spacing w:val="-11"/>
          <w:sz w:val="24"/>
        </w:rPr>
        <w:t> </w:t>
      </w:r>
      <w:r>
        <w:rPr>
          <w:spacing w:val="-2"/>
          <w:sz w:val="24"/>
        </w:rPr>
        <w:t>poil</w:t>
      </w:r>
      <w:r>
        <w:rPr>
          <w:spacing w:val="-11"/>
          <w:sz w:val="24"/>
        </w:rPr>
        <w:t> </w:t>
      </w:r>
      <w:r>
        <w:rPr>
          <w:spacing w:val="-2"/>
          <w:sz w:val="24"/>
        </w:rPr>
        <w:t>blanc</w:t>
      </w:r>
      <w:r>
        <w:rPr>
          <w:spacing w:val="-13"/>
          <w:sz w:val="24"/>
        </w:rPr>
        <w:t> </w:t>
      </w:r>
      <w:r>
        <w:rPr>
          <w:spacing w:val="-2"/>
          <w:sz w:val="24"/>
        </w:rPr>
        <w:t>contrastent</w:t>
      </w:r>
      <w:r>
        <w:rPr>
          <w:spacing w:val="-13"/>
          <w:sz w:val="24"/>
        </w:rPr>
        <w:t> </w:t>
      </w:r>
      <w:r>
        <w:rPr>
          <w:spacing w:val="-2"/>
          <w:sz w:val="24"/>
        </w:rPr>
        <w:t>avec </w:t>
      </w:r>
      <w:r>
        <w:rPr>
          <w:sz w:val="24"/>
        </w:rPr>
        <w:t>le carré rose qui l’entoure.</w:t>
      </w:r>
    </w:p>
    <w:p>
      <w:pPr>
        <w:pStyle w:val="ListParagraph"/>
        <w:numPr>
          <w:ilvl w:val="1"/>
          <w:numId w:val="2"/>
        </w:numPr>
        <w:tabs>
          <w:tab w:pos="3506" w:val="left" w:leader="none"/>
        </w:tabs>
        <w:spacing w:line="208" w:lineRule="auto" w:before="0" w:after="0"/>
        <w:ind w:left="3371" w:right="166" w:firstLine="0"/>
        <w:jc w:val="both"/>
        <w:rPr>
          <w:sz w:val="24"/>
        </w:rPr>
      </w:pPr>
      <w:r>
        <w:rPr>
          <w:sz w:val="24"/>
        </w:rPr>
        <w:t>Il</w:t>
      </w:r>
      <w:r>
        <w:rPr>
          <w:spacing w:val="-5"/>
          <w:sz w:val="24"/>
        </w:rPr>
        <w:t> </w:t>
      </w:r>
      <w:r>
        <w:rPr>
          <w:sz w:val="24"/>
        </w:rPr>
        <w:t>a</w:t>
      </w:r>
      <w:r>
        <w:rPr>
          <w:spacing w:val="-7"/>
          <w:sz w:val="24"/>
        </w:rPr>
        <w:t> </w:t>
      </w:r>
      <w:r>
        <w:rPr>
          <w:sz w:val="24"/>
        </w:rPr>
        <w:t>la</w:t>
      </w:r>
      <w:r>
        <w:rPr>
          <w:spacing w:val="-6"/>
          <w:sz w:val="24"/>
        </w:rPr>
        <w:t> </w:t>
      </w:r>
      <w:r>
        <w:rPr>
          <w:sz w:val="24"/>
        </w:rPr>
        <w:t>tête</w:t>
      </w:r>
      <w:r>
        <w:rPr>
          <w:spacing w:val="-7"/>
          <w:sz w:val="24"/>
        </w:rPr>
        <w:t> </w:t>
      </w:r>
      <w:r>
        <w:rPr>
          <w:sz w:val="24"/>
        </w:rPr>
        <w:t>haute</w:t>
      </w:r>
      <w:r>
        <w:rPr>
          <w:spacing w:val="-7"/>
          <w:sz w:val="24"/>
        </w:rPr>
        <w:t> </w:t>
      </w:r>
      <w:r>
        <w:rPr>
          <w:sz w:val="24"/>
        </w:rPr>
        <w:t>surplombée</w:t>
      </w:r>
      <w:r>
        <w:rPr>
          <w:spacing w:val="-9"/>
          <w:sz w:val="24"/>
        </w:rPr>
        <w:t> </w:t>
      </w:r>
      <w:r>
        <w:rPr>
          <w:sz w:val="24"/>
        </w:rPr>
        <w:t>d’une</w:t>
      </w:r>
      <w:r>
        <w:rPr>
          <w:spacing w:val="-8"/>
          <w:sz w:val="24"/>
        </w:rPr>
        <w:t> </w:t>
      </w:r>
      <w:r>
        <w:rPr>
          <w:sz w:val="24"/>
        </w:rPr>
        <w:t>couronne</w:t>
      </w:r>
      <w:r>
        <w:rPr>
          <w:spacing w:val="-9"/>
          <w:sz w:val="24"/>
        </w:rPr>
        <w:t> </w:t>
      </w:r>
      <w:r>
        <w:rPr>
          <w:sz w:val="24"/>
        </w:rPr>
        <w:t>dorée</w:t>
      </w:r>
      <w:r>
        <w:rPr>
          <w:spacing w:val="-11"/>
          <w:sz w:val="24"/>
        </w:rPr>
        <w:t> </w:t>
      </w:r>
      <w:r>
        <w:rPr>
          <w:sz w:val="24"/>
        </w:rPr>
        <w:t>en</w:t>
      </w:r>
      <w:r>
        <w:rPr>
          <w:spacing w:val="-9"/>
          <w:sz w:val="24"/>
        </w:rPr>
        <w:t> </w:t>
      </w:r>
      <w:r>
        <w:rPr>
          <w:sz w:val="24"/>
        </w:rPr>
        <w:t>lévitation</w:t>
      </w:r>
      <w:r>
        <w:rPr>
          <w:spacing w:val="-8"/>
          <w:sz w:val="24"/>
        </w:rPr>
        <w:t> </w:t>
      </w:r>
      <w:r>
        <w:rPr>
          <w:sz w:val="24"/>
        </w:rPr>
        <w:t>et</w:t>
      </w:r>
      <w:r>
        <w:rPr>
          <w:spacing w:val="-6"/>
          <w:sz w:val="24"/>
        </w:rPr>
        <w:t> </w:t>
      </w:r>
      <w:r>
        <w:rPr>
          <w:sz w:val="24"/>
        </w:rPr>
        <w:t>le regard figé droit devant, signe de sa prestance.</w:t>
      </w:r>
    </w:p>
    <w:p>
      <w:pPr>
        <w:pStyle w:val="ListParagraph"/>
        <w:numPr>
          <w:ilvl w:val="1"/>
          <w:numId w:val="2"/>
        </w:numPr>
        <w:tabs>
          <w:tab w:pos="3516" w:val="left" w:leader="none"/>
        </w:tabs>
        <w:spacing w:line="208" w:lineRule="auto" w:before="0" w:after="0"/>
        <w:ind w:left="3371" w:right="164" w:firstLine="0"/>
        <w:jc w:val="both"/>
        <w:rPr>
          <w:sz w:val="24"/>
        </w:rPr>
      </w:pPr>
      <w:r>
        <w:rPr>
          <w:sz w:val="24"/>
        </w:rPr>
        <w:t>Tout autour de</w:t>
      </w:r>
      <w:r>
        <w:rPr>
          <w:spacing w:val="-1"/>
          <w:sz w:val="24"/>
        </w:rPr>
        <w:t> </w:t>
      </w:r>
      <w:r>
        <w:rPr>
          <w:sz w:val="24"/>
        </w:rPr>
        <w:t>lui, sur</w:t>
      </w:r>
      <w:r>
        <w:rPr>
          <w:spacing w:val="-1"/>
          <w:sz w:val="24"/>
        </w:rPr>
        <w:t> </w:t>
      </w:r>
      <w:r>
        <w:rPr>
          <w:sz w:val="24"/>
        </w:rPr>
        <w:t>un fond</w:t>
      </w:r>
      <w:r>
        <w:rPr>
          <w:spacing w:val="-1"/>
          <w:sz w:val="24"/>
        </w:rPr>
        <w:t> </w:t>
      </w:r>
      <w:r>
        <w:rPr>
          <w:sz w:val="24"/>
        </w:rPr>
        <w:t>ivoire,</w:t>
      </w:r>
      <w:r>
        <w:rPr>
          <w:spacing w:val="-1"/>
          <w:sz w:val="24"/>
        </w:rPr>
        <w:t> </w:t>
      </w:r>
      <w:r>
        <w:rPr>
          <w:sz w:val="24"/>
        </w:rPr>
        <w:t>deux grands</w:t>
      </w:r>
      <w:r>
        <w:rPr>
          <w:spacing w:val="-2"/>
          <w:sz w:val="24"/>
        </w:rPr>
        <w:t> </w:t>
      </w:r>
      <w:r>
        <w:rPr>
          <w:sz w:val="24"/>
        </w:rPr>
        <w:t>ornements</w:t>
      </w:r>
      <w:r>
        <w:rPr>
          <w:spacing w:val="-2"/>
          <w:sz w:val="24"/>
        </w:rPr>
        <w:t> </w:t>
      </w:r>
      <w:r>
        <w:rPr>
          <w:sz w:val="24"/>
        </w:rPr>
        <w:t>dorés représentant du feuillage reliés par un gros nœud au centre appuient davantage sa position.</w:t>
      </w:r>
    </w:p>
    <w:p>
      <w:pPr>
        <w:pStyle w:val="ListParagraph"/>
        <w:numPr>
          <w:ilvl w:val="1"/>
          <w:numId w:val="2"/>
        </w:numPr>
        <w:tabs>
          <w:tab w:pos="3499" w:val="left" w:leader="none"/>
        </w:tabs>
        <w:spacing w:line="208" w:lineRule="auto" w:before="0" w:after="0"/>
        <w:ind w:left="3371" w:right="165" w:firstLine="0"/>
        <w:jc w:val="both"/>
        <w:rPr>
          <w:sz w:val="24"/>
        </w:rPr>
      </w:pPr>
      <w:r>
        <w:rPr>
          <w:sz w:val="24"/>
        </w:rPr>
        <w:t>Tout</w:t>
      </w:r>
      <w:r>
        <w:rPr>
          <w:spacing w:val="-15"/>
          <w:sz w:val="24"/>
        </w:rPr>
        <w:t> </w:t>
      </w:r>
      <w:r>
        <w:rPr>
          <w:sz w:val="24"/>
        </w:rPr>
        <w:t>le</w:t>
      </w:r>
      <w:r>
        <w:rPr>
          <w:spacing w:val="-15"/>
          <w:sz w:val="24"/>
        </w:rPr>
        <w:t> </w:t>
      </w:r>
      <w:r>
        <w:rPr>
          <w:sz w:val="24"/>
        </w:rPr>
        <w:t>tableau</w:t>
      </w:r>
      <w:r>
        <w:rPr>
          <w:spacing w:val="-15"/>
          <w:sz w:val="24"/>
        </w:rPr>
        <w:t> </w:t>
      </w:r>
      <w:r>
        <w:rPr>
          <w:sz w:val="24"/>
        </w:rPr>
        <w:t>est</w:t>
      </w:r>
      <w:r>
        <w:rPr>
          <w:spacing w:val="-14"/>
          <w:sz w:val="24"/>
        </w:rPr>
        <w:t> </w:t>
      </w:r>
      <w:r>
        <w:rPr>
          <w:sz w:val="24"/>
        </w:rPr>
        <w:t>entouré</w:t>
      </w:r>
      <w:r>
        <w:rPr>
          <w:spacing w:val="-15"/>
          <w:sz w:val="24"/>
        </w:rPr>
        <w:t> </w:t>
      </w:r>
      <w:r>
        <w:rPr>
          <w:sz w:val="24"/>
        </w:rPr>
        <w:t>d’un</w:t>
      </w:r>
      <w:r>
        <w:rPr>
          <w:spacing w:val="-15"/>
          <w:sz w:val="24"/>
        </w:rPr>
        <w:t> </w:t>
      </w:r>
      <w:r>
        <w:rPr>
          <w:sz w:val="24"/>
        </w:rPr>
        <w:t>liseré</w:t>
      </w:r>
      <w:r>
        <w:rPr>
          <w:spacing w:val="-14"/>
          <w:sz w:val="24"/>
        </w:rPr>
        <w:t> </w:t>
      </w:r>
      <w:r>
        <w:rPr>
          <w:sz w:val="24"/>
        </w:rPr>
        <w:t>doré</w:t>
      </w:r>
      <w:r>
        <w:rPr>
          <w:spacing w:val="-14"/>
          <w:sz w:val="24"/>
        </w:rPr>
        <w:t> </w:t>
      </w:r>
      <w:r>
        <w:rPr>
          <w:sz w:val="24"/>
        </w:rPr>
        <w:t>posé</w:t>
      </w:r>
      <w:r>
        <w:rPr>
          <w:spacing w:val="-13"/>
          <w:sz w:val="24"/>
        </w:rPr>
        <w:t> </w:t>
      </w:r>
      <w:r>
        <w:rPr>
          <w:sz w:val="24"/>
        </w:rPr>
        <w:t>sur</w:t>
      </w:r>
      <w:r>
        <w:rPr>
          <w:spacing w:val="-13"/>
          <w:sz w:val="24"/>
        </w:rPr>
        <w:t> </w:t>
      </w:r>
      <w:r>
        <w:rPr>
          <w:sz w:val="24"/>
        </w:rPr>
        <w:t>un</w:t>
      </w:r>
      <w:r>
        <w:rPr>
          <w:spacing w:val="-12"/>
          <w:sz w:val="24"/>
        </w:rPr>
        <w:t> </w:t>
      </w:r>
      <w:r>
        <w:rPr>
          <w:sz w:val="24"/>
        </w:rPr>
        <w:t>fond</w:t>
      </w:r>
      <w:r>
        <w:rPr>
          <w:spacing w:val="-13"/>
          <w:sz w:val="24"/>
        </w:rPr>
        <w:t> </w:t>
      </w:r>
      <w:r>
        <w:rPr>
          <w:sz w:val="24"/>
        </w:rPr>
        <w:t>rose</w:t>
      </w:r>
      <w:r>
        <w:rPr>
          <w:spacing w:val="-14"/>
          <w:sz w:val="24"/>
        </w:rPr>
        <w:t> </w:t>
      </w:r>
      <w:r>
        <w:rPr>
          <w:sz w:val="24"/>
        </w:rPr>
        <w:t>pâle de part et d’autre.</w:t>
      </w:r>
    </w:p>
    <w:p>
      <w:pPr>
        <w:pStyle w:val="BodyText"/>
        <w:spacing w:line="208" w:lineRule="auto"/>
        <w:ind w:right="161"/>
      </w:pPr>
      <w:r>
        <w:rPr/>
        <w:t>Ce dessin rappelle l’attrait de la créatrice pour l’Asie et pour les animaux . Inspirée par les cultures asiatiques, cette dernière érige le tigre</w:t>
      </w:r>
      <w:r>
        <w:rPr>
          <w:spacing w:val="-4"/>
        </w:rPr>
        <w:t> </w:t>
      </w:r>
      <w:r>
        <w:rPr/>
        <w:t>en</w:t>
      </w:r>
      <w:r>
        <w:rPr>
          <w:spacing w:val="-4"/>
        </w:rPr>
        <w:t> </w:t>
      </w:r>
      <w:r>
        <w:rPr/>
        <w:t>roi</w:t>
      </w:r>
      <w:r>
        <w:rPr>
          <w:spacing w:val="-5"/>
        </w:rPr>
        <w:t> </w:t>
      </w:r>
      <w:r>
        <w:rPr/>
        <w:t>des</w:t>
      </w:r>
      <w:r>
        <w:rPr>
          <w:spacing w:val="-4"/>
        </w:rPr>
        <w:t> </w:t>
      </w:r>
      <w:r>
        <w:rPr/>
        <w:t>animaux</w:t>
      </w:r>
      <w:r>
        <w:rPr>
          <w:spacing w:val="-2"/>
        </w:rPr>
        <w:t> </w:t>
      </w:r>
      <w:r>
        <w:rPr/>
        <w:t>et</w:t>
      </w:r>
      <w:r>
        <w:rPr>
          <w:spacing w:val="-4"/>
        </w:rPr>
        <w:t> </w:t>
      </w:r>
      <w:r>
        <w:rPr/>
        <w:t>substitue</w:t>
      </w:r>
      <w:r>
        <w:rPr>
          <w:spacing w:val="-4"/>
        </w:rPr>
        <w:t> </w:t>
      </w:r>
      <w:r>
        <w:rPr/>
        <w:t>le</w:t>
      </w:r>
      <w:r>
        <w:rPr>
          <w:spacing w:val="-4"/>
        </w:rPr>
        <w:t> </w:t>
      </w:r>
      <w:r>
        <w:rPr/>
        <w:t>traditionnel</w:t>
      </w:r>
      <w:r>
        <w:rPr>
          <w:spacing w:val="-4"/>
        </w:rPr>
        <w:t> </w:t>
      </w:r>
      <w:r>
        <w:rPr/>
        <w:t>laurier</w:t>
      </w:r>
      <w:r>
        <w:rPr>
          <w:spacing w:val="-4"/>
        </w:rPr>
        <w:t> </w:t>
      </w:r>
      <w:r>
        <w:rPr/>
        <w:t>au</w:t>
      </w:r>
      <w:r>
        <w:rPr>
          <w:spacing w:val="-4"/>
        </w:rPr>
        <w:t> </w:t>
      </w:r>
      <w:r>
        <w:rPr/>
        <w:t>bambou pour symboliser la gloire.</w:t>
      </w:r>
    </w:p>
    <w:p>
      <w:pPr>
        <w:pStyle w:val="BodyText"/>
        <w:spacing w:line="208" w:lineRule="auto"/>
        <w:ind w:right="168"/>
      </w:pPr>
      <w:r>
        <w:rPr/>
        <w:t>Ainsi, la combinaison originale et l’agencement particulier de ces différentes caractéristiques confèrent à ce dessin réalisé par </w:t>
      </w:r>
      <w:r>
        <w:rPr/>
        <w:t>une illustratrice de renom un caractère original”.</w:t>
      </w:r>
    </w:p>
    <w:p>
      <w:pPr>
        <w:pStyle w:val="ListParagraph"/>
        <w:numPr>
          <w:ilvl w:val="0"/>
          <w:numId w:val="2"/>
        </w:numPr>
        <w:tabs>
          <w:tab w:pos="3370" w:val="left" w:leader="none"/>
        </w:tabs>
        <w:spacing w:line="240" w:lineRule="auto" w:before="207" w:after="0"/>
        <w:ind w:left="3370" w:right="0" w:hanging="565"/>
        <w:jc w:val="left"/>
        <w:rPr>
          <w:sz w:val="24"/>
        </w:rPr>
      </w:pPr>
      <w:r>
        <w:rPr>
          <w:sz w:val="24"/>
        </w:rPr>
        <w:t>Le</w:t>
      </w:r>
      <w:r>
        <w:rPr>
          <w:spacing w:val="-2"/>
          <w:sz w:val="24"/>
        </w:rPr>
        <w:t> </w:t>
      </w:r>
      <w:r>
        <w:rPr>
          <w:sz w:val="24"/>
        </w:rPr>
        <w:t>dessin</w:t>
      </w:r>
      <w:r>
        <w:rPr>
          <w:spacing w:val="-2"/>
          <w:sz w:val="24"/>
        </w:rPr>
        <w:t> </w:t>
      </w:r>
      <w:r>
        <w:rPr>
          <w:sz w:val="24"/>
        </w:rPr>
        <w:t>intitulé</w:t>
      </w:r>
      <w:r>
        <w:rPr>
          <w:spacing w:val="-2"/>
          <w:sz w:val="24"/>
        </w:rPr>
        <w:t> </w:t>
      </w:r>
      <w:r>
        <w:rPr>
          <w:sz w:val="24"/>
        </w:rPr>
        <w:t>“Tigre</w:t>
      </w:r>
      <w:r>
        <w:rPr>
          <w:spacing w:val="-2"/>
          <w:sz w:val="24"/>
        </w:rPr>
        <w:t> </w:t>
      </w:r>
      <w:r>
        <w:rPr>
          <w:sz w:val="24"/>
        </w:rPr>
        <w:t>royal”</w:t>
      </w:r>
      <w:r>
        <w:rPr>
          <w:spacing w:val="-2"/>
          <w:sz w:val="24"/>
        </w:rPr>
        <w:t> </w:t>
      </w:r>
      <w:r>
        <w:rPr>
          <w:sz w:val="24"/>
        </w:rPr>
        <w:t>se</w:t>
      </w:r>
      <w:r>
        <w:rPr>
          <w:spacing w:val="-2"/>
          <w:sz w:val="24"/>
        </w:rPr>
        <w:t> </w:t>
      </w:r>
      <w:r>
        <w:rPr>
          <w:sz w:val="24"/>
        </w:rPr>
        <w:t>présente</w:t>
      </w:r>
      <w:r>
        <w:rPr>
          <w:spacing w:val="-2"/>
          <w:sz w:val="24"/>
        </w:rPr>
        <w:t> </w:t>
      </w:r>
      <w:r>
        <w:rPr>
          <w:sz w:val="24"/>
        </w:rPr>
        <w:t>de</w:t>
      </w:r>
      <w:r>
        <w:rPr>
          <w:spacing w:val="-2"/>
          <w:sz w:val="24"/>
        </w:rPr>
        <w:t> </w:t>
      </w:r>
      <w:r>
        <w:rPr>
          <w:sz w:val="24"/>
        </w:rPr>
        <w:t>la</w:t>
      </w:r>
      <w:r>
        <w:rPr>
          <w:spacing w:val="-2"/>
          <w:sz w:val="24"/>
        </w:rPr>
        <w:t> </w:t>
      </w:r>
      <w:r>
        <w:rPr>
          <w:sz w:val="24"/>
        </w:rPr>
        <w:t>manière</w:t>
      </w:r>
      <w:r>
        <w:rPr>
          <w:spacing w:val="-1"/>
          <w:sz w:val="24"/>
        </w:rPr>
        <w:t> </w:t>
      </w:r>
      <w:r>
        <w:rPr>
          <w:sz w:val="24"/>
        </w:rPr>
        <w:t>suivante</w:t>
      </w:r>
      <w:r>
        <w:rPr>
          <w:spacing w:val="-2"/>
          <w:sz w:val="24"/>
        </w:rPr>
        <w:t> </w:t>
      </w:r>
      <w:r>
        <w:rPr>
          <w:spacing w:val="-10"/>
          <w:sz w:val="24"/>
        </w:rPr>
        <w:t>:</w:t>
      </w:r>
    </w:p>
    <w:p>
      <w:pPr>
        <w:pStyle w:val="BodyText"/>
        <w:spacing w:before="41"/>
        <w:ind w:left="0"/>
        <w:jc w:val="left"/>
        <w:rPr>
          <w:sz w:val="20"/>
        </w:rPr>
      </w:pPr>
      <w:r>
        <w:rPr>
          <w:sz w:val="20"/>
        </w:rPr>
        <w:drawing>
          <wp:anchor distT="0" distB="0" distL="0" distR="0" allowOverlap="1" layoutInCell="1" locked="0" behindDoc="1" simplePos="0" relativeHeight="487603712">
            <wp:simplePos x="0" y="0"/>
            <wp:positionH relativeFrom="page">
              <wp:posOffset>2515361</wp:posOffset>
            </wp:positionH>
            <wp:positionV relativeFrom="paragraph">
              <wp:posOffset>187615</wp:posOffset>
            </wp:positionV>
            <wp:extent cx="1070916" cy="1080135"/>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34" cstate="print"/>
                    <a:stretch>
                      <a:fillRect/>
                    </a:stretch>
                  </pic:blipFill>
                  <pic:spPr>
                    <a:xfrm>
                      <a:off x="0" y="0"/>
                      <a:ext cx="1070916" cy="1080135"/>
                    </a:xfrm>
                    <a:prstGeom prst="rect">
                      <a:avLst/>
                    </a:prstGeom>
                  </pic:spPr>
                </pic:pic>
              </a:graphicData>
            </a:graphic>
          </wp:anchor>
        </w:drawing>
      </w:r>
    </w:p>
    <w:p>
      <w:pPr>
        <w:pStyle w:val="BodyText"/>
        <w:spacing w:before="121"/>
        <w:ind w:left="0"/>
        <w:jc w:val="left"/>
      </w:pPr>
    </w:p>
    <w:p>
      <w:pPr>
        <w:pStyle w:val="ListParagraph"/>
        <w:numPr>
          <w:ilvl w:val="0"/>
          <w:numId w:val="2"/>
        </w:numPr>
        <w:tabs>
          <w:tab w:pos="3368" w:val="left" w:leader="none"/>
          <w:tab w:pos="3371" w:val="left" w:leader="none"/>
        </w:tabs>
        <w:spacing w:line="208" w:lineRule="auto" w:before="0" w:after="0"/>
        <w:ind w:left="3371" w:right="163" w:hanging="567"/>
        <w:jc w:val="both"/>
        <w:rPr>
          <w:sz w:val="24"/>
        </w:rPr>
      </w:pPr>
      <w:r>
        <w:rPr>
          <w:sz w:val="24"/>
        </w:rPr>
        <w:t>Outre la différence de style entre la représentation fidèle du tigre</w:t>
      </w:r>
      <w:r>
        <w:rPr>
          <w:spacing w:val="-1"/>
          <w:sz w:val="24"/>
        </w:rPr>
        <w:t> </w:t>
      </w:r>
      <w:r>
        <w:rPr>
          <w:sz w:val="24"/>
        </w:rPr>
        <w:t>et celle des autres formes, le tribunal ne peut que constater que la disproportion</w:t>
      </w:r>
      <w:r>
        <w:rPr>
          <w:spacing w:val="-15"/>
          <w:sz w:val="24"/>
        </w:rPr>
        <w:t> </w:t>
      </w:r>
      <w:r>
        <w:rPr>
          <w:sz w:val="24"/>
        </w:rPr>
        <w:t>entre</w:t>
      </w:r>
      <w:r>
        <w:rPr>
          <w:spacing w:val="-15"/>
          <w:sz w:val="24"/>
        </w:rPr>
        <w:t> </w:t>
      </w:r>
      <w:r>
        <w:rPr>
          <w:sz w:val="24"/>
        </w:rPr>
        <w:t>ces</w:t>
      </w:r>
      <w:r>
        <w:rPr>
          <w:spacing w:val="-15"/>
          <w:sz w:val="24"/>
        </w:rPr>
        <w:t> </w:t>
      </w:r>
      <w:r>
        <w:rPr>
          <w:sz w:val="24"/>
        </w:rPr>
        <w:t>éléments,</w:t>
      </w:r>
      <w:r>
        <w:rPr>
          <w:spacing w:val="-15"/>
          <w:sz w:val="24"/>
        </w:rPr>
        <w:t> </w:t>
      </w:r>
      <w:r>
        <w:rPr>
          <w:sz w:val="24"/>
        </w:rPr>
        <w:t>conjuguée</w:t>
      </w:r>
      <w:r>
        <w:rPr>
          <w:spacing w:val="-15"/>
          <w:sz w:val="24"/>
        </w:rPr>
        <w:t> </w:t>
      </w:r>
      <w:r>
        <w:rPr>
          <w:sz w:val="24"/>
        </w:rPr>
        <w:t>d’une</w:t>
      </w:r>
      <w:r>
        <w:rPr>
          <w:spacing w:val="-15"/>
          <w:sz w:val="24"/>
        </w:rPr>
        <w:t> </w:t>
      </w:r>
      <w:r>
        <w:rPr>
          <w:sz w:val="24"/>
        </w:rPr>
        <w:t>part</w:t>
      </w:r>
      <w:r>
        <w:rPr>
          <w:spacing w:val="-15"/>
          <w:sz w:val="24"/>
        </w:rPr>
        <w:t> </w:t>
      </w:r>
      <w:r>
        <w:rPr>
          <w:sz w:val="24"/>
        </w:rPr>
        <w:t>au</w:t>
      </w:r>
      <w:r>
        <w:rPr>
          <w:spacing w:val="-15"/>
          <w:sz w:val="24"/>
        </w:rPr>
        <w:t> </w:t>
      </w:r>
      <w:r>
        <w:rPr>
          <w:sz w:val="24"/>
        </w:rPr>
        <w:t>mélange</w:t>
      </w:r>
      <w:r>
        <w:rPr>
          <w:spacing w:val="-15"/>
          <w:sz w:val="24"/>
        </w:rPr>
        <w:t> </w:t>
      </w:r>
      <w:r>
        <w:rPr>
          <w:sz w:val="24"/>
        </w:rPr>
        <w:t>des couleurs rose et jaune, et d’autre part à l’articulation des formes graphiques contrastant avec la représentation figurative du tigre, constitue une combinaison de choix libres et créatifs portant l’empreinte</w:t>
      </w:r>
      <w:r>
        <w:rPr>
          <w:spacing w:val="-15"/>
          <w:sz w:val="24"/>
        </w:rPr>
        <w:t> </w:t>
      </w:r>
      <w:r>
        <w:rPr>
          <w:sz w:val="24"/>
        </w:rPr>
        <w:t>de</w:t>
      </w:r>
      <w:r>
        <w:rPr>
          <w:spacing w:val="-15"/>
          <w:sz w:val="24"/>
        </w:rPr>
        <w:t> </w:t>
      </w:r>
      <w:r>
        <w:rPr>
          <w:sz w:val="24"/>
        </w:rPr>
        <w:t>la</w:t>
      </w:r>
      <w:r>
        <w:rPr>
          <w:spacing w:val="-15"/>
          <w:sz w:val="24"/>
        </w:rPr>
        <w:t> </w:t>
      </w:r>
      <w:r>
        <w:rPr>
          <w:sz w:val="24"/>
        </w:rPr>
        <w:t>personnalité</w:t>
      </w:r>
      <w:r>
        <w:rPr>
          <w:spacing w:val="-15"/>
          <w:sz w:val="24"/>
        </w:rPr>
        <w:t> </w:t>
      </w:r>
      <w:r>
        <w:rPr>
          <w:sz w:val="24"/>
        </w:rPr>
        <w:t>de</w:t>
      </w:r>
      <w:r>
        <w:rPr>
          <w:spacing w:val="-15"/>
          <w:sz w:val="24"/>
        </w:rPr>
        <w:t> </w:t>
      </w:r>
      <w:r>
        <w:rPr>
          <w:sz w:val="24"/>
        </w:rPr>
        <w:t>l’auteur.</w:t>
      </w:r>
      <w:r>
        <w:rPr>
          <w:spacing w:val="-16"/>
          <w:sz w:val="24"/>
        </w:rPr>
        <w:t> </w:t>
      </w:r>
      <w:r>
        <w:rPr>
          <w:sz w:val="24"/>
        </w:rPr>
        <w:t>L’originalité</w:t>
      </w:r>
      <w:r>
        <w:rPr>
          <w:spacing w:val="-15"/>
          <w:sz w:val="24"/>
        </w:rPr>
        <w:t> </w:t>
      </w:r>
      <w:r>
        <w:rPr>
          <w:sz w:val="24"/>
        </w:rPr>
        <w:t>de</w:t>
      </w:r>
      <w:r>
        <w:rPr>
          <w:spacing w:val="-14"/>
          <w:sz w:val="24"/>
        </w:rPr>
        <w:t> </w:t>
      </w:r>
      <w:r>
        <w:rPr>
          <w:sz w:val="24"/>
        </w:rPr>
        <w:t>cette</w:t>
      </w:r>
      <w:r>
        <w:rPr>
          <w:spacing w:val="-15"/>
          <w:sz w:val="24"/>
        </w:rPr>
        <w:t> </w:t>
      </w:r>
      <w:r>
        <w:rPr>
          <w:spacing w:val="-2"/>
          <w:sz w:val="24"/>
        </w:rPr>
        <w:t>oeuvre</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BodyText"/>
        <w:spacing w:line="208" w:lineRule="auto" w:before="1"/>
        <w:ind w:right="170"/>
      </w:pPr>
      <w:r>
        <w:rPr>
          <w:spacing w:val="-2"/>
        </w:rPr>
        <w:t>graphique</w:t>
      </w:r>
      <w:r>
        <w:rPr>
          <w:spacing w:val="-10"/>
        </w:rPr>
        <w:t> </w:t>
      </w:r>
      <w:r>
        <w:rPr>
          <w:spacing w:val="-2"/>
        </w:rPr>
        <w:t>est</w:t>
      </w:r>
      <w:r>
        <w:rPr>
          <w:spacing w:val="-7"/>
        </w:rPr>
        <w:t> </w:t>
      </w:r>
      <w:r>
        <w:rPr>
          <w:spacing w:val="-2"/>
        </w:rPr>
        <w:t>ainsi</w:t>
      </w:r>
      <w:r>
        <w:rPr>
          <w:spacing w:val="-10"/>
        </w:rPr>
        <w:t> </w:t>
      </w:r>
      <w:r>
        <w:rPr>
          <w:spacing w:val="-2"/>
        </w:rPr>
        <w:t>caractérisée</w:t>
      </w:r>
      <w:r>
        <w:rPr>
          <w:spacing w:val="-13"/>
        </w:rPr>
        <w:t> </w:t>
      </w:r>
      <w:r>
        <w:rPr>
          <w:spacing w:val="-2"/>
        </w:rPr>
        <w:t>de</w:t>
      </w:r>
      <w:r>
        <w:rPr>
          <w:spacing w:val="-11"/>
        </w:rPr>
        <w:t> </w:t>
      </w:r>
      <w:r>
        <w:rPr>
          <w:spacing w:val="-2"/>
        </w:rPr>
        <w:t>sorte</w:t>
      </w:r>
      <w:r>
        <w:rPr>
          <w:spacing w:val="-11"/>
        </w:rPr>
        <w:t> </w:t>
      </w:r>
      <w:r>
        <w:rPr>
          <w:spacing w:val="-2"/>
        </w:rPr>
        <w:t>qu’elle</w:t>
      </w:r>
      <w:r>
        <w:rPr>
          <w:spacing w:val="-10"/>
        </w:rPr>
        <w:t> </w:t>
      </w:r>
      <w:r>
        <w:rPr>
          <w:spacing w:val="-2"/>
        </w:rPr>
        <w:t>est</w:t>
      </w:r>
      <w:r>
        <w:rPr>
          <w:spacing w:val="-6"/>
        </w:rPr>
        <w:t> </w:t>
      </w:r>
      <w:r>
        <w:rPr>
          <w:spacing w:val="-2"/>
        </w:rPr>
        <w:t>protégée</w:t>
      </w:r>
      <w:r>
        <w:rPr>
          <w:spacing w:val="-9"/>
        </w:rPr>
        <w:t> </w:t>
      </w:r>
      <w:r>
        <w:rPr>
          <w:spacing w:val="-2"/>
        </w:rPr>
        <w:t>par</w:t>
      </w:r>
      <w:r>
        <w:rPr>
          <w:spacing w:val="-10"/>
        </w:rPr>
        <w:t> </w:t>
      </w:r>
      <w:r>
        <w:rPr>
          <w:spacing w:val="-2"/>
        </w:rPr>
        <w:t>le</w:t>
      </w:r>
      <w:r>
        <w:rPr>
          <w:spacing w:val="-10"/>
        </w:rPr>
        <w:t> </w:t>
      </w:r>
      <w:r>
        <w:rPr>
          <w:spacing w:val="-2"/>
        </w:rPr>
        <w:t>droit d’auteur.</w:t>
      </w:r>
    </w:p>
    <w:p>
      <w:pPr>
        <w:spacing w:before="210"/>
        <w:ind w:left="3133" w:right="2604" w:firstLine="0"/>
        <w:jc w:val="right"/>
        <w:rPr>
          <w:i/>
          <w:sz w:val="24"/>
        </w:rPr>
      </w:pPr>
      <w:r>
        <w:rPr>
          <w:i/>
          <w:sz w:val="24"/>
        </w:rPr>
        <w:t>Sur</w:t>
      </w:r>
      <w:r>
        <w:rPr>
          <w:i/>
          <w:spacing w:val="-1"/>
          <w:sz w:val="24"/>
        </w:rPr>
        <w:t> </w:t>
      </w:r>
      <w:r>
        <w:rPr>
          <w:i/>
          <w:sz w:val="24"/>
        </w:rPr>
        <w:t>l’originalité</w:t>
      </w:r>
      <w:r>
        <w:rPr>
          <w:i/>
          <w:spacing w:val="-1"/>
          <w:sz w:val="24"/>
        </w:rPr>
        <w:t> </w:t>
      </w:r>
      <w:r>
        <w:rPr>
          <w:i/>
          <w:sz w:val="24"/>
        </w:rPr>
        <w:t>du</w:t>
      </w:r>
      <w:r>
        <w:rPr>
          <w:i/>
          <w:spacing w:val="-1"/>
          <w:sz w:val="24"/>
        </w:rPr>
        <w:t> </w:t>
      </w:r>
      <w:r>
        <w:rPr>
          <w:i/>
          <w:sz w:val="24"/>
        </w:rPr>
        <w:t>dessin</w:t>
      </w:r>
      <w:r>
        <w:rPr>
          <w:i/>
          <w:spacing w:val="-1"/>
          <w:sz w:val="24"/>
        </w:rPr>
        <w:t> </w:t>
      </w:r>
      <w:r>
        <w:rPr>
          <w:i/>
          <w:spacing w:val="-2"/>
          <w:sz w:val="24"/>
        </w:rPr>
        <w:t>“Egypte”</w:t>
      </w:r>
    </w:p>
    <w:p>
      <w:pPr>
        <w:pStyle w:val="ListParagraph"/>
        <w:numPr>
          <w:ilvl w:val="0"/>
          <w:numId w:val="2"/>
        </w:numPr>
        <w:tabs>
          <w:tab w:pos="3368" w:val="left" w:leader="none"/>
          <w:tab w:pos="3371" w:val="left" w:leader="none"/>
        </w:tabs>
        <w:spacing w:line="208" w:lineRule="auto" w:before="233" w:after="0"/>
        <w:ind w:left="3371" w:right="170" w:hanging="567"/>
        <w:jc w:val="both"/>
        <w:rPr>
          <w:sz w:val="24"/>
        </w:rPr>
      </w:pPr>
      <w:r>
        <w:rPr>
          <w:sz w:val="24"/>
        </w:rPr>
        <w:t>Selon les demanderesses “Les caractéristiques essentielles du</w:t>
      </w:r>
      <w:r>
        <w:rPr>
          <w:spacing w:val="-2"/>
          <w:sz w:val="24"/>
        </w:rPr>
        <w:t> </w:t>
      </w:r>
      <w:r>
        <w:rPr>
          <w:sz w:val="24"/>
        </w:rPr>
        <w:t>dessin EGYPTE sont les suivantes :</w:t>
      </w:r>
    </w:p>
    <w:p>
      <w:pPr>
        <w:pStyle w:val="ListParagraph"/>
        <w:numPr>
          <w:ilvl w:val="1"/>
          <w:numId w:val="2"/>
        </w:numPr>
        <w:tabs>
          <w:tab w:pos="3490" w:val="left" w:leader="none"/>
        </w:tabs>
        <w:spacing w:line="208" w:lineRule="auto" w:before="0" w:after="0"/>
        <w:ind w:left="3371" w:right="163" w:firstLine="0"/>
        <w:jc w:val="both"/>
        <w:rPr>
          <w:sz w:val="24"/>
        </w:rPr>
      </w:pPr>
      <w:r>
        <w:rPr>
          <w:spacing w:val="-2"/>
          <w:sz w:val="24"/>
        </w:rPr>
        <w:t>Un</w:t>
      </w:r>
      <w:r>
        <w:rPr>
          <w:spacing w:val="-13"/>
          <w:sz w:val="24"/>
        </w:rPr>
        <w:t> </w:t>
      </w:r>
      <w:r>
        <w:rPr>
          <w:spacing w:val="-2"/>
          <w:sz w:val="24"/>
        </w:rPr>
        <w:t>carré</w:t>
      </w:r>
      <w:r>
        <w:rPr>
          <w:spacing w:val="-13"/>
          <w:sz w:val="24"/>
        </w:rPr>
        <w:t> </w:t>
      </w:r>
      <w:r>
        <w:rPr>
          <w:spacing w:val="-2"/>
          <w:sz w:val="24"/>
        </w:rPr>
        <w:t>reprenant</w:t>
      </w:r>
      <w:r>
        <w:rPr>
          <w:spacing w:val="-13"/>
          <w:sz w:val="24"/>
        </w:rPr>
        <w:t> </w:t>
      </w:r>
      <w:r>
        <w:rPr>
          <w:spacing w:val="-2"/>
          <w:sz w:val="24"/>
        </w:rPr>
        <w:t>des</w:t>
      </w:r>
      <w:r>
        <w:rPr>
          <w:spacing w:val="-13"/>
          <w:sz w:val="24"/>
        </w:rPr>
        <w:t> </w:t>
      </w:r>
      <w:r>
        <w:rPr>
          <w:spacing w:val="-2"/>
          <w:sz w:val="24"/>
        </w:rPr>
        <w:t>symboles</w:t>
      </w:r>
      <w:r>
        <w:rPr>
          <w:spacing w:val="-13"/>
          <w:sz w:val="24"/>
        </w:rPr>
        <w:t> </w:t>
      </w:r>
      <w:r>
        <w:rPr>
          <w:spacing w:val="-2"/>
          <w:sz w:val="24"/>
        </w:rPr>
        <w:t>de</w:t>
      </w:r>
      <w:r>
        <w:rPr>
          <w:spacing w:val="-13"/>
          <w:sz w:val="24"/>
        </w:rPr>
        <w:t> </w:t>
      </w:r>
      <w:r>
        <w:rPr>
          <w:spacing w:val="-2"/>
          <w:sz w:val="24"/>
        </w:rPr>
        <w:t>l’Egypte</w:t>
      </w:r>
      <w:r>
        <w:rPr>
          <w:spacing w:val="-13"/>
          <w:sz w:val="24"/>
        </w:rPr>
        <w:t> </w:t>
      </w:r>
      <w:r>
        <w:rPr>
          <w:spacing w:val="-2"/>
          <w:sz w:val="24"/>
        </w:rPr>
        <w:t>ancienne,</w:t>
      </w:r>
      <w:r>
        <w:rPr>
          <w:spacing w:val="-13"/>
          <w:sz w:val="24"/>
        </w:rPr>
        <w:t> </w:t>
      </w:r>
      <w:r>
        <w:rPr>
          <w:spacing w:val="-2"/>
          <w:sz w:val="24"/>
        </w:rPr>
        <w:t>à</w:t>
      </w:r>
      <w:r>
        <w:rPr>
          <w:spacing w:val="-13"/>
          <w:sz w:val="24"/>
        </w:rPr>
        <w:t> </w:t>
      </w:r>
      <w:r>
        <w:rPr>
          <w:spacing w:val="-2"/>
          <w:sz w:val="24"/>
        </w:rPr>
        <w:t>savoir</w:t>
      </w:r>
      <w:r>
        <w:rPr>
          <w:spacing w:val="-13"/>
          <w:sz w:val="24"/>
        </w:rPr>
        <w:t> </w:t>
      </w:r>
      <w:r>
        <w:rPr>
          <w:spacing w:val="-2"/>
          <w:sz w:val="24"/>
        </w:rPr>
        <w:t>l’aigle </w:t>
      </w:r>
      <w:r>
        <w:rPr>
          <w:sz w:val="24"/>
        </w:rPr>
        <w:t>et le scarabée,</w:t>
      </w:r>
      <w:r>
        <w:rPr>
          <w:spacing w:val="-1"/>
          <w:sz w:val="24"/>
        </w:rPr>
        <w:t> </w:t>
      </w:r>
      <w:r>
        <w:rPr>
          <w:sz w:val="24"/>
        </w:rPr>
        <w:t>dans les tons dorés et bleu turquoise, le bleu turquoise évoquant la turquoise, pierre sacrée de l’Egypte antique considérée comme étant dotée de pouvoirs ;</w:t>
      </w:r>
    </w:p>
    <w:p>
      <w:pPr>
        <w:pStyle w:val="ListParagraph"/>
        <w:numPr>
          <w:ilvl w:val="1"/>
          <w:numId w:val="2"/>
        </w:numPr>
        <w:tabs>
          <w:tab w:pos="3533" w:val="left" w:leader="none"/>
        </w:tabs>
        <w:spacing w:line="208" w:lineRule="auto" w:before="0" w:after="0"/>
        <w:ind w:left="3371" w:right="170" w:firstLine="0"/>
        <w:jc w:val="both"/>
        <w:rPr>
          <w:sz w:val="24"/>
        </w:rPr>
      </w:pPr>
      <w:r>
        <w:rPr>
          <w:sz w:val="24"/>
        </w:rPr>
        <w:t>En son centre un médaillon ornementé au centre duquel figure un scarabée représenté les ailes</w:t>
      </w:r>
    </w:p>
    <w:p>
      <w:pPr>
        <w:pStyle w:val="BodyText"/>
        <w:spacing w:line="229" w:lineRule="exact"/>
      </w:pPr>
      <w:r>
        <w:rPr/>
        <w:t>déployées</w:t>
      </w:r>
      <w:r>
        <w:rPr>
          <w:spacing w:val="-8"/>
        </w:rPr>
        <w:t> </w:t>
      </w:r>
      <w:r>
        <w:rPr>
          <w:spacing w:val="-10"/>
        </w:rPr>
        <w:t>;</w:t>
      </w:r>
    </w:p>
    <w:p>
      <w:pPr>
        <w:pStyle w:val="ListParagraph"/>
        <w:numPr>
          <w:ilvl w:val="1"/>
          <w:numId w:val="2"/>
        </w:numPr>
        <w:tabs>
          <w:tab w:pos="3569" w:val="left" w:leader="none"/>
        </w:tabs>
        <w:spacing w:line="208" w:lineRule="auto" w:before="11" w:after="0"/>
        <w:ind w:left="3371" w:right="164" w:firstLine="0"/>
        <w:jc w:val="both"/>
        <w:rPr>
          <w:sz w:val="24"/>
        </w:rPr>
      </w:pPr>
      <w:r>
        <w:rPr>
          <w:sz w:val="24"/>
        </w:rPr>
        <w:t>Des</w:t>
      </w:r>
      <w:r>
        <w:rPr>
          <w:sz w:val="24"/>
        </w:rPr>
        <w:t> représentations de colonnes sculptées en pierre coiffées </w:t>
      </w:r>
      <w:r>
        <w:rPr>
          <w:sz w:val="24"/>
        </w:rPr>
        <w:t>de feuillages</w:t>
      </w:r>
      <w:r>
        <w:rPr>
          <w:spacing w:val="-12"/>
          <w:sz w:val="24"/>
        </w:rPr>
        <w:t> </w:t>
      </w:r>
      <w:r>
        <w:rPr>
          <w:sz w:val="24"/>
        </w:rPr>
        <w:t>partent</w:t>
      </w:r>
      <w:r>
        <w:rPr>
          <w:spacing w:val="-12"/>
          <w:sz w:val="24"/>
        </w:rPr>
        <w:t> </w:t>
      </w:r>
      <w:r>
        <w:rPr>
          <w:sz w:val="24"/>
        </w:rPr>
        <w:t>du</w:t>
      </w:r>
      <w:r>
        <w:rPr>
          <w:spacing w:val="-11"/>
          <w:sz w:val="24"/>
        </w:rPr>
        <w:t> </w:t>
      </w:r>
      <w:r>
        <w:rPr>
          <w:sz w:val="24"/>
        </w:rPr>
        <w:t>centre</w:t>
      </w:r>
      <w:r>
        <w:rPr>
          <w:spacing w:val="-12"/>
          <w:sz w:val="24"/>
        </w:rPr>
        <w:t> </w:t>
      </w:r>
      <w:r>
        <w:rPr>
          <w:sz w:val="24"/>
        </w:rPr>
        <w:t>du</w:t>
      </w:r>
      <w:r>
        <w:rPr>
          <w:spacing w:val="-9"/>
          <w:sz w:val="24"/>
        </w:rPr>
        <w:t> </w:t>
      </w:r>
      <w:r>
        <w:rPr>
          <w:sz w:val="24"/>
        </w:rPr>
        <w:t>carré</w:t>
      </w:r>
      <w:r>
        <w:rPr>
          <w:spacing w:val="-13"/>
          <w:sz w:val="24"/>
        </w:rPr>
        <w:t> </w:t>
      </w:r>
      <w:r>
        <w:rPr>
          <w:sz w:val="24"/>
        </w:rPr>
        <w:t>et</w:t>
      </w:r>
      <w:r>
        <w:rPr>
          <w:spacing w:val="-11"/>
          <w:sz w:val="24"/>
        </w:rPr>
        <w:t> </w:t>
      </w:r>
      <w:r>
        <w:rPr>
          <w:sz w:val="24"/>
        </w:rPr>
        <w:t>découpent</w:t>
      </w:r>
      <w:r>
        <w:rPr>
          <w:spacing w:val="-13"/>
          <w:sz w:val="24"/>
        </w:rPr>
        <w:t> </w:t>
      </w:r>
      <w:r>
        <w:rPr>
          <w:sz w:val="24"/>
        </w:rPr>
        <w:t>ce</w:t>
      </w:r>
      <w:r>
        <w:rPr>
          <w:spacing w:val="-13"/>
          <w:sz w:val="24"/>
        </w:rPr>
        <w:t> </w:t>
      </w:r>
      <w:r>
        <w:rPr>
          <w:sz w:val="24"/>
        </w:rPr>
        <w:t>dernier</w:t>
      </w:r>
      <w:r>
        <w:rPr>
          <w:spacing w:val="-14"/>
          <w:sz w:val="24"/>
        </w:rPr>
        <w:t> </w:t>
      </w:r>
      <w:r>
        <w:rPr>
          <w:sz w:val="24"/>
        </w:rPr>
        <w:t>en</w:t>
      </w:r>
      <w:r>
        <w:rPr>
          <w:spacing w:val="-12"/>
          <w:sz w:val="24"/>
        </w:rPr>
        <w:t> </w:t>
      </w:r>
      <w:r>
        <w:rPr>
          <w:sz w:val="24"/>
        </w:rPr>
        <w:t>section à l’intérieur desquelles figurent diverses représentations d’aigles et coléoptères agrémentées d’ornementations dorées ;</w:t>
      </w:r>
    </w:p>
    <w:p>
      <w:pPr>
        <w:pStyle w:val="ListParagraph"/>
        <w:numPr>
          <w:ilvl w:val="1"/>
          <w:numId w:val="2"/>
        </w:numPr>
        <w:tabs>
          <w:tab w:pos="3542" w:val="left" w:leader="none"/>
        </w:tabs>
        <w:spacing w:line="208" w:lineRule="auto" w:before="0" w:after="0"/>
        <w:ind w:left="3371" w:right="165" w:firstLine="0"/>
        <w:jc w:val="both"/>
        <w:rPr>
          <w:sz w:val="24"/>
        </w:rPr>
      </w:pPr>
      <w:r>
        <w:rPr>
          <w:sz w:val="24"/>
        </w:rPr>
        <w:t>Aux</w:t>
      </w:r>
      <w:r>
        <w:rPr>
          <w:sz w:val="24"/>
        </w:rPr>
        <w:t> quatre coins du carré figurent également des représentations d’aigles et scarabées.</w:t>
      </w:r>
    </w:p>
    <w:p>
      <w:pPr>
        <w:pStyle w:val="BodyText"/>
        <w:spacing w:line="208" w:lineRule="auto"/>
        <w:ind w:right="164"/>
      </w:pPr>
      <w:r>
        <w:rPr/>
        <w:t>Le</w:t>
      </w:r>
      <w:r>
        <w:rPr>
          <w:spacing w:val="-8"/>
        </w:rPr>
        <w:t> </w:t>
      </w:r>
      <w:r>
        <w:rPr/>
        <w:t>tout</w:t>
      </w:r>
      <w:r>
        <w:rPr>
          <w:spacing w:val="-7"/>
        </w:rPr>
        <w:t> </w:t>
      </w:r>
      <w:r>
        <w:rPr/>
        <w:t>forme</w:t>
      </w:r>
      <w:r>
        <w:rPr>
          <w:spacing w:val="-9"/>
        </w:rPr>
        <w:t> </w:t>
      </w:r>
      <w:r>
        <w:rPr/>
        <w:t>une</w:t>
      </w:r>
      <w:r>
        <w:rPr>
          <w:spacing w:val="-8"/>
        </w:rPr>
        <w:t> </w:t>
      </w:r>
      <w:r>
        <w:rPr/>
        <w:t>rosace,</w:t>
      </w:r>
      <w:r>
        <w:rPr>
          <w:spacing w:val="-9"/>
        </w:rPr>
        <w:t> </w:t>
      </w:r>
      <w:r>
        <w:rPr/>
        <w:t>motif</w:t>
      </w:r>
      <w:r>
        <w:rPr>
          <w:spacing w:val="-6"/>
        </w:rPr>
        <w:t> </w:t>
      </w:r>
      <w:r>
        <w:rPr/>
        <w:t>répandu</w:t>
      </w:r>
      <w:r>
        <w:rPr>
          <w:spacing w:val="-10"/>
        </w:rPr>
        <w:t> </w:t>
      </w:r>
      <w:r>
        <w:rPr/>
        <w:t>dans</w:t>
      </w:r>
      <w:r>
        <w:rPr>
          <w:spacing w:val="-10"/>
        </w:rPr>
        <w:t> </w:t>
      </w:r>
      <w:r>
        <w:rPr/>
        <w:t>les</w:t>
      </w:r>
      <w:r>
        <w:rPr>
          <w:spacing w:val="-10"/>
        </w:rPr>
        <w:t> </w:t>
      </w:r>
      <w:r>
        <w:rPr/>
        <w:t>mosaïques</w:t>
      </w:r>
      <w:r>
        <w:rPr>
          <w:spacing w:val="-7"/>
        </w:rPr>
        <w:t> </w:t>
      </w:r>
      <w:r>
        <w:rPr/>
        <w:t>romaines antiques, incarnant ainsi la rencontre des cultures</w:t>
      </w:r>
      <w:r>
        <w:rPr/>
        <w:t> égyptiennes </w:t>
      </w:r>
      <w:r>
        <w:rPr/>
        <w:t>et </w:t>
      </w:r>
      <w:r>
        <w:rPr>
          <w:spacing w:val="-2"/>
        </w:rPr>
        <w:t>romaines</w:t>
      </w:r>
      <w:r>
        <w:rPr>
          <w:spacing w:val="-13"/>
        </w:rPr>
        <w:t> </w:t>
      </w:r>
      <w:r>
        <w:rPr>
          <w:spacing w:val="-2"/>
        </w:rPr>
        <w:t>lors</w:t>
      </w:r>
      <w:r>
        <w:rPr>
          <w:spacing w:val="-11"/>
        </w:rPr>
        <w:t> </w:t>
      </w:r>
      <w:r>
        <w:rPr>
          <w:spacing w:val="-2"/>
        </w:rPr>
        <w:t>de</w:t>
      </w:r>
      <w:r>
        <w:rPr>
          <w:spacing w:val="-12"/>
        </w:rPr>
        <w:t> </w:t>
      </w:r>
      <w:r>
        <w:rPr>
          <w:spacing w:val="-2"/>
        </w:rPr>
        <w:t>la</w:t>
      </w:r>
      <w:r>
        <w:rPr>
          <w:spacing w:val="-9"/>
        </w:rPr>
        <w:t> </w:t>
      </w:r>
      <w:r>
        <w:rPr>
          <w:spacing w:val="-2"/>
        </w:rPr>
        <w:t>période</w:t>
      </w:r>
      <w:r>
        <w:rPr>
          <w:spacing w:val="-12"/>
        </w:rPr>
        <w:t> </w:t>
      </w:r>
      <w:r>
        <w:rPr>
          <w:spacing w:val="-2"/>
        </w:rPr>
        <w:t>de</w:t>
      </w:r>
      <w:r>
        <w:rPr>
          <w:spacing w:val="-10"/>
        </w:rPr>
        <w:t> </w:t>
      </w:r>
      <w:r>
        <w:rPr>
          <w:spacing w:val="-2"/>
        </w:rPr>
        <w:t>l'Égypte</w:t>
      </w:r>
      <w:r>
        <w:rPr>
          <w:spacing w:val="-9"/>
        </w:rPr>
        <w:t> </w:t>
      </w:r>
      <w:r>
        <w:rPr>
          <w:spacing w:val="-2"/>
        </w:rPr>
        <w:t>romaine</w:t>
      </w:r>
      <w:r>
        <w:rPr>
          <w:spacing w:val="-13"/>
        </w:rPr>
        <w:t> </w:t>
      </w:r>
      <w:r>
        <w:rPr>
          <w:spacing w:val="-2"/>
        </w:rPr>
        <w:t>et</w:t>
      </w:r>
      <w:r>
        <w:rPr>
          <w:spacing w:val="-11"/>
        </w:rPr>
        <w:t> </w:t>
      </w:r>
      <w:r>
        <w:rPr>
          <w:spacing w:val="-2"/>
        </w:rPr>
        <w:t>byzantine,</w:t>
      </w:r>
      <w:r>
        <w:rPr>
          <w:spacing w:val="-12"/>
        </w:rPr>
        <w:t> </w:t>
      </w:r>
      <w:r>
        <w:rPr>
          <w:spacing w:val="-2"/>
        </w:rPr>
        <w:t>de</w:t>
      </w:r>
      <w:r>
        <w:rPr>
          <w:spacing w:val="-12"/>
        </w:rPr>
        <w:t> </w:t>
      </w:r>
      <w:r>
        <w:rPr>
          <w:spacing w:val="-2"/>
        </w:rPr>
        <w:t>l’an</w:t>
      </w:r>
      <w:r>
        <w:rPr>
          <w:spacing w:val="-12"/>
        </w:rPr>
        <w:t> </w:t>
      </w:r>
      <w:r>
        <w:rPr>
          <w:spacing w:val="-2"/>
        </w:rPr>
        <w:t>30 </w:t>
      </w:r>
      <w:r>
        <w:rPr/>
        <w:t>avant J.-C. à l’an 641.</w:t>
      </w:r>
    </w:p>
    <w:p>
      <w:pPr>
        <w:pStyle w:val="BodyText"/>
        <w:spacing w:line="208" w:lineRule="auto"/>
        <w:ind w:right="166"/>
      </w:pPr>
      <w:r>
        <w:rPr/>
        <w:t>Ainsi, la combinaison originale et l’agencement particulier de ces différentes caractéristiques confèrent à ce dessin réalisé par </w:t>
      </w:r>
      <w:r>
        <w:rPr/>
        <w:t>une illustratrice de renom un caractère original”.</w:t>
      </w:r>
    </w:p>
    <w:p>
      <w:pPr>
        <w:pStyle w:val="ListParagraph"/>
        <w:numPr>
          <w:ilvl w:val="0"/>
          <w:numId w:val="2"/>
        </w:numPr>
        <w:tabs>
          <w:tab w:pos="3370" w:val="left" w:leader="none"/>
        </w:tabs>
        <w:spacing w:line="240" w:lineRule="auto" w:before="208" w:after="0"/>
        <w:ind w:left="3370" w:right="0" w:hanging="565"/>
        <w:jc w:val="left"/>
        <w:rPr>
          <w:sz w:val="24"/>
        </w:rPr>
      </w:pPr>
      <w:r>
        <w:rPr>
          <w:sz w:val="24"/>
        </w:rPr>
        <w:t>Le</w:t>
      </w:r>
      <w:r>
        <w:rPr>
          <w:spacing w:val="-2"/>
          <w:sz w:val="24"/>
        </w:rPr>
        <w:t> </w:t>
      </w:r>
      <w:r>
        <w:rPr>
          <w:sz w:val="24"/>
        </w:rPr>
        <w:t>dessin</w:t>
      </w:r>
      <w:r>
        <w:rPr>
          <w:spacing w:val="-2"/>
          <w:sz w:val="24"/>
        </w:rPr>
        <w:t> </w:t>
      </w:r>
      <w:r>
        <w:rPr>
          <w:sz w:val="24"/>
        </w:rPr>
        <w:t>intitulé</w:t>
      </w:r>
      <w:r>
        <w:rPr>
          <w:spacing w:val="-2"/>
          <w:sz w:val="24"/>
        </w:rPr>
        <w:t> </w:t>
      </w:r>
      <w:r>
        <w:rPr>
          <w:sz w:val="24"/>
        </w:rPr>
        <w:t>“Egypte”</w:t>
      </w:r>
      <w:r>
        <w:rPr>
          <w:spacing w:val="-2"/>
          <w:sz w:val="24"/>
        </w:rPr>
        <w:t> </w:t>
      </w:r>
      <w:r>
        <w:rPr>
          <w:sz w:val="24"/>
        </w:rPr>
        <w:t>se</w:t>
      </w:r>
      <w:r>
        <w:rPr>
          <w:spacing w:val="-2"/>
          <w:sz w:val="24"/>
        </w:rPr>
        <w:t> </w:t>
      </w:r>
      <w:r>
        <w:rPr>
          <w:sz w:val="24"/>
        </w:rPr>
        <w:t>présente</w:t>
      </w:r>
      <w:r>
        <w:rPr>
          <w:spacing w:val="-2"/>
          <w:sz w:val="24"/>
        </w:rPr>
        <w:t> </w:t>
      </w:r>
      <w:r>
        <w:rPr>
          <w:sz w:val="24"/>
        </w:rPr>
        <w:t>de</w:t>
      </w:r>
      <w:r>
        <w:rPr>
          <w:spacing w:val="-2"/>
          <w:sz w:val="24"/>
        </w:rPr>
        <w:t> </w:t>
      </w:r>
      <w:r>
        <w:rPr>
          <w:sz w:val="24"/>
        </w:rPr>
        <w:t>la</w:t>
      </w:r>
      <w:r>
        <w:rPr>
          <w:spacing w:val="-2"/>
          <w:sz w:val="24"/>
        </w:rPr>
        <w:t> </w:t>
      </w:r>
      <w:r>
        <w:rPr>
          <w:sz w:val="24"/>
        </w:rPr>
        <w:t>manière</w:t>
      </w:r>
      <w:r>
        <w:rPr>
          <w:spacing w:val="-2"/>
          <w:sz w:val="24"/>
        </w:rPr>
        <w:t> </w:t>
      </w:r>
      <w:r>
        <w:rPr>
          <w:sz w:val="24"/>
        </w:rPr>
        <w:t>suivante</w:t>
      </w:r>
      <w:r>
        <w:rPr>
          <w:spacing w:val="-1"/>
          <w:sz w:val="24"/>
        </w:rPr>
        <w:t> </w:t>
      </w:r>
      <w:r>
        <w:rPr>
          <w:spacing w:val="-10"/>
          <w:sz w:val="24"/>
        </w:rPr>
        <w:t>:</w:t>
      </w:r>
    </w:p>
    <w:p>
      <w:pPr>
        <w:pStyle w:val="BodyText"/>
        <w:ind w:left="0"/>
        <w:jc w:val="left"/>
        <w:rPr>
          <w:sz w:val="20"/>
        </w:rPr>
      </w:pPr>
    </w:p>
    <w:p>
      <w:pPr>
        <w:pStyle w:val="BodyText"/>
        <w:spacing w:before="49"/>
        <w:ind w:left="0"/>
        <w:jc w:val="left"/>
        <w:rPr>
          <w:sz w:val="20"/>
        </w:rPr>
      </w:pPr>
      <w:r>
        <w:rPr>
          <w:sz w:val="20"/>
        </w:rPr>
        <w:drawing>
          <wp:anchor distT="0" distB="0" distL="0" distR="0" allowOverlap="1" layoutInCell="1" locked="0" behindDoc="1" simplePos="0" relativeHeight="487604224">
            <wp:simplePos x="0" y="0"/>
            <wp:positionH relativeFrom="page">
              <wp:posOffset>2475738</wp:posOffset>
            </wp:positionH>
            <wp:positionV relativeFrom="paragraph">
              <wp:posOffset>192546</wp:posOffset>
            </wp:positionV>
            <wp:extent cx="1073307" cy="1077849"/>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35" cstate="print"/>
                    <a:stretch>
                      <a:fillRect/>
                    </a:stretch>
                  </pic:blipFill>
                  <pic:spPr>
                    <a:xfrm>
                      <a:off x="0" y="0"/>
                      <a:ext cx="1073307" cy="1077849"/>
                    </a:xfrm>
                    <a:prstGeom prst="rect">
                      <a:avLst/>
                    </a:prstGeom>
                  </pic:spPr>
                </pic:pic>
              </a:graphicData>
            </a:graphic>
          </wp:anchor>
        </w:drawing>
      </w:r>
    </w:p>
    <w:p>
      <w:pPr>
        <w:pStyle w:val="ListParagraph"/>
        <w:numPr>
          <w:ilvl w:val="0"/>
          <w:numId w:val="2"/>
        </w:numPr>
        <w:tabs>
          <w:tab w:pos="3368" w:val="left" w:leader="none"/>
          <w:tab w:pos="3371" w:val="left" w:leader="none"/>
        </w:tabs>
        <w:spacing w:line="208" w:lineRule="auto" w:before="163" w:after="0"/>
        <w:ind w:left="3371" w:right="151" w:hanging="567"/>
        <w:jc w:val="both"/>
        <w:rPr>
          <w:sz w:val="24"/>
        </w:rPr>
      </w:pPr>
      <w:r>
        <w:rPr>
          <w:sz w:val="24"/>
        </w:rPr>
        <w:t>Le</w:t>
      </w:r>
      <w:r>
        <w:rPr>
          <w:spacing w:val="-15"/>
          <w:sz w:val="24"/>
        </w:rPr>
        <w:t> </w:t>
      </w:r>
      <w:r>
        <w:rPr>
          <w:sz w:val="24"/>
        </w:rPr>
        <w:t>tribunal</w:t>
      </w:r>
      <w:r>
        <w:rPr>
          <w:spacing w:val="-15"/>
          <w:sz w:val="24"/>
        </w:rPr>
        <w:t> </w:t>
      </w:r>
      <w:r>
        <w:rPr>
          <w:sz w:val="24"/>
        </w:rPr>
        <w:t>ne</w:t>
      </w:r>
      <w:r>
        <w:rPr>
          <w:spacing w:val="-15"/>
          <w:sz w:val="24"/>
        </w:rPr>
        <w:t> </w:t>
      </w:r>
      <w:r>
        <w:rPr>
          <w:sz w:val="24"/>
        </w:rPr>
        <w:t>peut</w:t>
      </w:r>
      <w:r>
        <w:rPr>
          <w:spacing w:val="-15"/>
          <w:sz w:val="24"/>
        </w:rPr>
        <w:t> </w:t>
      </w:r>
      <w:r>
        <w:rPr>
          <w:sz w:val="24"/>
        </w:rPr>
        <w:t>constater</w:t>
      </w:r>
      <w:r>
        <w:rPr>
          <w:spacing w:val="-15"/>
          <w:sz w:val="24"/>
        </w:rPr>
        <w:t> </w:t>
      </w:r>
      <w:r>
        <w:rPr>
          <w:sz w:val="24"/>
        </w:rPr>
        <w:t>que</w:t>
      </w:r>
      <w:r>
        <w:rPr>
          <w:spacing w:val="-15"/>
          <w:sz w:val="24"/>
        </w:rPr>
        <w:t> </w:t>
      </w:r>
      <w:r>
        <w:rPr>
          <w:sz w:val="24"/>
        </w:rPr>
        <w:t>la</w:t>
      </w:r>
      <w:r>
        <w:rPr>
          <w:spacing w:val="-15"/>
          <w:sz w:val="24"/>
        </w:rPr>
        <w:t> </w:t>
      </w:r>
      <w:r>
        <w:rPr>
          <w:sz w:val="24"/>
        </w:rPr>
        <w:t>manière</w:t>
      </w:r>
      <w:r>
        <w:rPr>
          <w:spacing w:val="-15"/>
          <w:sz w:val="24"/>
        </w:rPr>
        <w:t> </w:t>
      </w:r>
      <w:r>
        <w:rPr>
          <w:sz w:val="24"/>
        </w:rPr>
        <w:t>avec</w:t>
      </w:r>
      <w:r>
        <w:rPr>
          <w:spacing w:val="-15"/>
          <w:sz w:val="24"/>
        </w:rPr>
        <w:t> </w:t>
      </w:r>
      <w:r>
        <w:rPr>
          <w:sz w:val="24"/>
        </w:rPr>
        <w:t>laquelle</w:t>
      </w:r>
      <w:r>
        <w:rPr>
          <w:spacing w:val="-15"/>
          <w:sz w:val="24"/>
        </w:rPr>
        <w:t> </w:t>
      </w:r>
      <w:r>
        <w:rPr>
          <w:sz w:val="24"/>
        </w:rPr>
        <w:t>les</w:t>
      </w:r>
      <w:r>
        <w:rPr>
          <w:spacing w:val="-15"/>
          <w:sz w:val="24"/>
        </w:rPr>
        <w:t> </w:t>
      </w:r>
      <w:r>
        <w:rPr>
          <w:sz w:val="24"/>
        </w:rPr>
        <w:t>différents bijoux</w:t>
      </w:r>
      <w:r>
        <w:rPr>
          <w:spacing w:val="-11"/>
          <w:sz w:val="24"/>
        </w:rPr>
        <w:t> </w:t>
      </w:r>
      <w:r>
        <w:rPr>
          <w:sz w:val="24"/>
        </w:rPr>
        <w:t>sont</w:t>
      </w:r>
      <w:r>
        <w:rPr>
          <w:spacing w:val="-15"/>
          <w:sz w:val="24"/>
        </w:rPr>
        <w:t> </w:t>
      </w:r>
      <w:r>
        <w:rPr>
          <w:sz w:val="24"/>
        </w:rPr>
        <w:t>articulés</w:t>
      </w:r>
      <w:r>
        <w:rPr>
          <w:spacing w:val="-14"/>
          <w:sz w:val="24"/>
        </w:rPr>
        <w:t> </w:t>
      </w:r>
      <w:r>
        <w:rPr>
          <w:sz w:val="24"/>
        </w:rPr>
        <w:t>avec</w:t>
      </w:r>
      <w:r>
        <w:rPr>
          <w:spacing w:val="-14"/>
          <w:sz w:val="24"/>
        </w:rPr>
        <w:t> </w:t>
      </w:r>
      <w:r>
        <w:rPr>
          <w:sz w:val="24"/>
        </w:rPr>
        <w:t>le</w:t>
      </w:r>
      <w:r>
        <w:rPr>
          <w:spacing w:val="-13"/>
          <w:sz w:val="24"/>
        </w:rPr>
        <w:t> </w:t>
      </w:r>
      <w:r>
        <w:rPr>
          <w:sz w:val="24"/>
        </w:rPr>
        <w:t>jeu</w:t>
      </w:r>
      <w:r>
        <w:rPr>
          <w:spacing w:val="-13"/>
          <w:sz w:val="24"/>
        </w:rPr>
        <w:t> </w:t>
      </w:r>
      <w:r>
        <w:rPr>
          <w:sz w:val="24"/>
        </w:rPr>
        <w:t>de</w:t>
      </w:r>
      <w:r>
        <w:rPr>
          <w:spacing w:val="-13"/>
          <w:sz w:val="24"/>
        </w:rPr>
        <w:t> </w:t>
      </w:r>
      <w:r>
        <w:rPr>
          <w:sz w:val="24"/>
        </w:rPr>
        <w:t>liens,</w:t>
      </w:r>
      <w:r>
        <w:rPr>
          <w:spacing w:val="-14"/>
          <w:sz w:val="24"/>
        </w:rPr>
        <w:t> </w:t>
      </w:r>
      <w:r>
        <w:rPr>
          <w:sz w:val="24"/>
        </w:rPr>
        <w:t>évoquant</w:t>
      </w:r>
      <w:r>
        <w:rPr>
          <w:spacing w:val="-15"/>
          <w:sz w:val="24"/>
        </w:rPr>
        <w:t> </w:t>
      </w:r>
      <w:r>
        <w:rPr>
          <w:sz w:val="24"/>
        </w:rPr>
        <w:t>des</w:t>
      </w:r>
      <w:r>
        <w:rPr>
          <w:spacing w:val="-15"/>
          <w:sz w:val="24"/>
        </w:rPr>
        <w:t> </w:t>
      </w:r>
      <w:r>
        <w:rPr>
          <w:sz w:val="24"/>
        </w:rPr>
        <w:t>colonnes</w:t>
      </w:r>
      <w:r>
        <w:rPr>
          <w:spacing w:val="-15"/>
          <w:sz w:val="24"/>
        </w:rPr>
        <w:t> </w:t>
      </w:r>
      <w:r>
        <w:rPr>
          <w:sz w:val="24"/>
        </w:rPr>
        <w:t>ou</w:t>
      </w:r>
      <w:r>
        <w:rPr>
          <w:spacing w:val="-14"/>
          <w:sz w:val="24"/>
        </w:rPr>
        <w:t> </w:t>
      </w:r>
      <w:r>
        <w:rPr>
          <w:sz w:val="24"/>
        </w:rPr>
        <w:t>des compositions</w:t>
      </w:r>
      <w:r>
        <w:rPr>
          <w:spacing w:val="-5"/>
          <w:sz w:val="24"/>
        </w:rPr>
        <w:t> </w:t>
      </w:r>
      <w:r>
        <w:rPr>
          <w:sz w:val="24"/>
        </w:rPr>
        <w:t>de</w:t>
      </w:r>
      <w:r>
        <w:rPr>
          <w:spacing w:val="-5"/>
          <w:sz w:val="24"/>
        </w:rPr>
        <w:t> </w:t>
      </w:r>
      <w:r>
        <w:rPr>
          <w:sz w:val="24"/>
        </w:rPr>
        <w:t>papyrus</w:t>
      </w:r>
      <w:r>
        <w:rPr>
          <w:spacing w:val="-5"/>
          <w:sz w:val="24"/>
        </w:rPr>
        <w:t> </w:t>
      </w:r>
      <w:r>
        <w:rPr>
          <w:sz w:val="24"/>
        </w:rPr>
        <w:t>et</w:t>
      </w:r>
      <w:r>
        <w:rPr>
          <w:spacing w:val="-5"/>
          <w:sz w:val="24"/>
        </w:rPr>
        <w:t> </w:t>
      </w:r>
      <w:r>
        <w:rPr>
          <w:sz w:val="24"/>
        </w:rPr>
        <w:t>formant</w:t>
      </w:r>
      <w:r>
        <w:rPr>
          <w:spacing w:val="-5"/>
          <w:sz w:val="24"/>
        </w:rPr>
        <w:t> </w:t>
      </w:r>
      <w:r>
        <w:rPr>
          <w:sz w:val="24"/>
        </w:rPr>
        <w:t>un</w:t>
      </w:r>
      <w:r>
        <w:rPr>
          <w:spacing w:val="-5"/>
          <w:sz w:val="24"/>
        </w:rPr>
        <w:t> </w:t>
      </w:r>
      <w:r>
        <w:rPr>
          <w:sz w:val="24"/>
        </w:rPr>
        <w:t>ensemble</w:t>
      </w:r>
      <w:r>
        <w:rPr>
          <w:spacing w:val="-5"/>
          <w:sz w:val="24"/>
        </w:rPr>
        <w:t> </w:t>
      </w:r>
      <w:r>
        <w:rPr>
          <w:sz w:val="24"/>
        </w:rPr>
        <w:t>graphique</w:t>
      </w:r>
      <w:r>
        <w:rPr>
          <w:spacing w:val="-5"/>
          <w:sz w:val="24"/>
        </w:rPr>
        <w:t> </w:t>
      </w:r>
      <w:r>
        <w:rPr>
          <w:sz w:val="24"/>
        </w:rPr>
        <w:t>singulier, constitue une combinaison de choix libres et créatifs portant l’empreinte</w:t>
      </w:r>
      <w:r>
        <w:rPr>
          <w:spacing w:val="-15"/>
          <w:sz w:val="24"/>
        </w:rPr>
        <w:t> </w:t>
      </w:r>
      <w:r>
        <w:rPr>
          <w:sz w:val="24"/>
        </w:rPr>
        <w:t>de</w:t>
      </w:r>
      <w:r>
        <w:rPr>
          <w:spacing w:val="-15"/>
          <w:sz w:val="24"/>
        </w:rPr>
        <w:t> </w:t>
      </w:r>
      <w:r>
        <w:rPr>
          <w:sz w:val="24"/>
        </w:rPr>
        <w:t>la</w:t>
      </w:r>
      <w:r>
        <w:rPr>
          <w:spacing w:val="-15"/>
          <w:sz w:val="24"/>
        </w:rPr>
        <w:t> </w:t>
      </w:r>
      <w:r>
        <w:rPr>
          <w:sz w:val="24"/>
        </w:rPr>
        <w:t>personnalité</w:t>
      </w:r>
      <w:r>
        <w:rPr>
          <w:spacing w:val="-15"/>
          <w:sz w:val="24"/>
        </w:rPr>
        <w:t> </w:t>
      </w:r>
      <w:r>
        <w:rPr>
          <w:sz w:val="24"/>
        </w:rPr>
        <w:t>de</w:t>
      </w:r>
      <w:r>
        <w:rPr>
          <w:spacing w:val="-15"/>
          <w:sz w:val="24"/>
        </w:rPr>
        <w:t> </w:t>
      </w:r>
      <w:r>
        <w:rPr>
          <w:sz w:val="24"/>
        </w:rPr>
        <w:t>l’auteur.</w:t>
      </w:r>
      <w:r>
        <w:rPr>
          <w:spacing w:val="-15"/>
          <w:sz w:val="24"/>
        </w:rPr>
        <w:t> </w:t>
      </w:r>
      <w:r>
        <w:rPr>
          <w:sz w:val="24"/>
        </w:rPr>
        <w:t>L’originalité</w:t>
      </w:r>
      <w:r>
        <w:rPr>
          <w:spacing w:val="-15"/>
          <w:sz w:val="24"/>
        </w:rPr>
        <w:t> </w:t>
      </w:r>
      <w:r>
        <w:rPr>
          <w:sz w:val="24"/>
        </w:rPr>
        <w:t>de</w:t>
      </w:r>
      <w:r>
        <w:rPr>
          <w:spacing w:val="-15"/>
          <w:sz w:val="24"/>
        </w:rPr>
        <w:t> </w:t>
      </w:r>
      <w:r>
        <w:rPr>
          <w:sz w:val="24"/>
        </w:rPr>
        <w:t>cette</w:t>
      </w:r>
      <w:r>
        <w:rPr>
          <w:spacing w:val="-15"/>
          <w:sz w:val="24"/>
        </w:rPr>
        <w:t> </w:t>
      </w:r>
      <w:r>
        <w:rPr>
          <w:sz w:val="24"/>
        </w:rPr>
        <w:t>oeuvre </w:t>
      </w:r>
      <w:r>
        <w:rPr>
          <w:spacing w:val="-2"/>
          <w:sz w:val="24"/>
        </w:rPr>
        <w:t>graphique</w:t>
      </w:r>
      <w:r>
        <w:rPr>
          <w:spacing w:val="-8"/>
          <w:sz w:val="24"/>
        </w:rPr>
        <w:t> </w:t>
      </w:r>
      <w:r>
        <w:rPr>
          <w:spacing w:val="-2"/>
          <w:sz w:val="24"/>
        </w:rPr>
        <w:t>est</w:t>
      </w:r>
      <w:r>
        <w:rPr>
          <w:spacing w:val="-6"/>
          <w:sz w:val="24"/>
        </w:rPr>
        <w:t> </w:t>
      </w:r>
      <w:r>
        <w:rPr>
          <w:spacing w:val="-2"/>
          <w:sz w:val="24"/>
        </w:rPr>
        <w:t>ainsi</w:t>
      </w:r>
      <w:r>
        <w:rPr>
          <w:spacing w:val="-8"/>
          <w:sz w:val="24"/>
        </w:rPr>
        <w:t> </w:t>
      </w:r>
      <w:r>
        <w:rPr>
          <w:spacing w:val="-2"/>
          <w:sz w:val="24"/>
        </w:rPr>
        <w:t>caractérisée</w:t>
      </w:r>
      <w:r>
        <w:rPr>
          <w:spacing w:val="-12"/>
          <w:sz w:val="24"/>
        </w:rPr>
        <w:t> </w:t>
      </w:r>
      <w:r>
        <w:rPr>
          <w:spacing w:val="-2"/>
          <w:sz w:val="24"/>
        </w:rPr>
        <w:t>de</w:t>
      </w:r>
      <w:r>
        <w:rPr>
          <w:spacing w:val="-9"/>
          <w:sz w:val="24"/>
        </w:rPr>
        <w:t> </w:t>
      </w:r>
      <w:r>
        <w:rPr>
          <w:spacing w:val="-2"/>
          <w:sz w:val="24"/>
        </w:rPr>
        <w:t>sorte</w:t>
      </w:r>
      <w:r>
        <w:rPr>
          <w:spacing w:val="-9"/>
          <w:sz w:val="24"/>
        </w:rPr>
        <w:t> </w:t>
      </w:r>
      <w:r>
        <w:rPr>
          <w:spacing w:val="-2"/>
          <w:sz w:val="24"/>
        </w:rPr>
        <w:t>qu’elle</w:t>
      </w:r>
      <w:r>
        <w:rPr>
          <w:spacing w:val="-8"/>
          <w:sz w:val="24"/>
        </w:rPr>
        <w:t> </w:t>
      </w:r>
      <w:r>
        <w:rPr>
          <w:spacing w:val="-2"/>
          <w:sz w:val="24"/>
        </w:rPr>
        <w:t>est</w:t>
      </w:r>
      <w:r>
        <w:rPr>
          <w:spacing w:val="-4"/>
          <w:sz w:val="24"/>
        </w:rPr>
        <w:t> </w:t>
      </w:r>
      <w:r>
        <w:rPr>
          <w:spacing w:val="-2"/>
          <w:sz w:val="24"/>
        </w:rPr>
        <w:t>protégée</w:t>
      </w:r>
      <w:r>
        <w:rPr>
          <w:spacing w:val="-7"/>
          <w:sz w:val="24"/>
        </w:rPr>
        <w:t> </w:t>
      </w:r>
      <w:r>
        <w:rPr>
          <w:spacing w:val="-2"/>
          <w:sz w:val="24"/>
        </w:rPr>
        <w:t>par</w:t>
      </w:r>
      <w:r>
        <w:rPr>
          <w:spacing w:val="-8"/>
          <w:sz w:val="24"/>
        </w:rPr>
        <w:t> </w:t>
      </w:r>
      <w:r>
        <w:rPr>
          <w:spacing w:val="-2"/>
          <w:sz w:val="24"/>
        </w:rPr>
        <w:t>le</w:t>
      </w:r>
      <w:r>
        <w:rPr>
          <w:spacing w:val="-8"/>
          <w:sz w:val="24"/>
        </w:rPr>
        <w:t> </w:t>
      </w:r>
      <w:r>
        <w:rPr>
          <w:spacing w:val="-2"/>
          <w:sz w:val="24"/>
        </w:rPr>
        <w:t>droit d’auteur.</w:t>
      </w:r>
    </w:p>
    <w:p>
      <w:pPr>
        <w:pStyle w:val="BodyText"/>
        <w:spacing w:before="174"/>
        <w:ind w:left="0"/>
        <w:jc w:val="left"/>
      </w:pPr>
    </w:p>
    <w:p>
      <w:pPr>
        <w:spacing w:before="0"/>
        <w:ind w:left="3133" w:right="2691" w:firstLine="0"/>
        <w:jc w:val="right"/>
        <w:rPr>
          <w:i/>
          <w:sz w:val="24"/>
        </w:rPr>
      </w:pPr>
      <w:r>
        <w:rPr>
          <w:i/>
          <w:color w:val="000000"/>
          <w:sz w:val="24"/>
          <w:shd w:fill="FDFACE" w:color="auto" w:val="clear"/>
        </w:rPr>
        <w:t>Sur</w:t>
      </w:r>
      <w:r>
        <w:rPr>
          <w:i/>
          <w:color w:val="000000"/>
          <w:spacing w:val="-1"/>
          <w:sz w:val="24"/>
          <w:shd w:fill="FDFACE" w:color="auto" w:val="clear"/>
        </w:rPr>
        <w:t> </w:t>
      </w:r>
      <w:r>
        <w:rPr>
          <w:i/>
          <w:color w:val="000000"/>
          <w:sz w:val="24"/>
          <w:shd w:fill="FDFACE" w:color="auto" w:val="clear"/>
        </w:rPr>
        <w:t>la</w:t>
      </w:r>
      <w:r>
        <w:rPr>
          <w:i/>
          <w:color w:val="000000"/>
          <w:spacing w:val="-1"/>
          <w:sz w:val="24"/>
          <w:shd w:fill="FDFACE" w:color="auto" w:val="clear"/>
        </w:rPr>
        <w:t> </w:t>
      </w:r>
      <w:r>
        <w:rPr>
          <w:i/>
          <w:color w:val="000000"/>
          <w:sz w:val="24"/>
          <w:shd w:fill="FDFACE" w:color="auto" w:val="clear"/>
        </w:rPr>
        <w:t>contrefaçon des</w:t>
      </w:r>
      <w:r>
        <w:rPr>
          <w:i/>
          <w:color w:val="000000"/>
          <w:spacing w:val="-1"/>
          <w:sz w:val="24"/>
          <w:shd w:fill="FDFACE" w:color="auto" w:val="clear"/>
        </w:rPr>
        <w:t> </w:t>
      </w:r>
      <w:r>
        <w:rPr>
          <w:i/>
          <w:color w:val="000000"/>
          <w:sz w:val="24"/>
          <w:shd w:fill="FDFACE" w:color="auto" w:val="clear"/>
        </w:rPr>
        <w:t>droits </w:t>
      </w:r>
      <w:r>
        <w:rPr>
          <w:i/>
          <w:color w:val="000000"/>
          <w:spacing w:val="-2"/>
          <w:sz w:val="24"/>
          <w:shd w:fill="FDFACE" w:color="auto" w:val="clear"/>
        </w:rPr>
        <w:t>patrimoniaux</w:t>
      </w:r>
    </w:p>
    <w:p>
      <w:pPr>
        <w:pStyle w:val="ListParagraph"/>
        <w:numPr>
          <w:ilvl w:val="0"/>
          <w:numId w:val="2"/>
        </w:numPr>
        <w:tabs>
          <w:tab w:pos="3368" w:val="left" w:leader="none"/>
          <w:tab w:pos="3371" w:val="left" w:leader="none"/>
        </w:tabs>
        <w:spacing w:line="208" w:lineRule="auto" w:before="233" w:after="0"/>
        <w:ind w:left="3371" w:right="160" w:hanging="567"/>
        <w:jc w:val="both"/>
        <w:rPr>
          <w:sz w:val="24"/>
        </w:rPr>
      </w:pPr>
      <w:r>
        <w:rPr>
          <w:sz w:val="24"/>
        </w:rPr>
        <mc:AlternateContent>
          <mc:Choice Requires="wps">
            <w:drawing>
              <wp:anchor distT="0" distB="0" distL="0" distR="0" allowOverlap="1" layoutInCell="1" locked="0" behindDoc="1" simplePos="0" relativeHeight="486997504">
                <wp:simplePos x="0" y="0"/>
                <wp:positionH relativeFrom="page">
                  <wp:posOffset>5659983</wp:posOffset>
                </wp:positionH>
                <wp:positionV relativeFrom="paragraph">
                  <wp:posOffset>875634</wp:posOffset>
                </wp:positionV>
                <wp:extent cx="712470" cy="20574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712470" cy="205740"/>
                        </a:xfrm>
                        <a:custGeom>
                          <a:avLst/>
                          <a:gdLst/>
                          <a:ahLst/>
                          <a:cxnLst/>
                          <a:rect l="l" t="t" r="r" b="b"/>
                          <a:pathLst>
                            <a:path w="712470" h="205740">
                              <a:moveTo>
                                <a:pt x="711856" y="1"/>
                              </a:moveTo>
                              <a:lnTo>
                                <a:pt x="0" y="1"/>
                              </a:lnTo>
                              <a:lnTo>
                                <a:pt x="0" y="205280"/>
                              </a:lnTo>
                              <a:lnTo>
                                <a:pt x="711856" y="205280"/>
                              </a:lnTo>
                              <a:lnTo>
                                <a:pt x="711856" y="1"/>
                              </a:lnTo>
                              <a:close/>
                            </a:path>
                          </a:pathLst>
                        </a:custGeom>
                        <a:solidFill>
                          <a:srgbClr val="FBF485">
                            <a:alpha val="39999"/>
                          </a:srgbClr>
                        </a:solidFill>
                      </wps:spPr>
                      <wps:bodyPr wrap="square" lIns="0" tIns="0" rIns="0" bIns="0" rtlCol="0">
                        <a:prstTxWarp prst="textNoShape">
                          <a:avLst/>
                        </a:prstTxWarp>
                        <a:noAutofit/>
                      </wps:bodyPr>
                    </wps:wsp>
                  </a:graphicData>
                </a:graphic>
              </wp:anchor>
            </w:drawing>
          </mc:Choice>
          <mc:Fallback>
            <w:pict>
              <v:rect style="position:absolute;margin-left:445.667996pt;margin-top:68.947677pt;width:56.051716pt;height:16.163702pt;mso-position-horizontal-relative:page;mso-position-vertical-relative:paragraph;z-index:-16318976" id="docshape17" filled="true" fillcolor="#fbf485" stroked="false">
                <v:fill opacity="26214f" type="solid"/>
                <w10:wrap type="none"/>
              </v:rect>
            </w:pict>
          </mc:Fallback>
        </mc:AlternateContent>
      </w:r>
      <w:r>
        <w:rPr>
          <w:sz w:val="24"/>
        </w:rPr>
        <mc:AlternateContent>
          <mc:Choice Requires="wps">
            <w:drawing>
              <wp:anchor distT="0" distB="0" distL="0" distR="0" allowOverlap="1" layoutInCell="1" locked="0" behindDoc="1" simplePos="0" relativeHeight="486998016">
                <wp:simplePos x="0" y="0"/>
                <wp:positionH relativeFrom="page">
                  <wp:posOffset>5107228</wp:posOffset>
                </wp:positionH>
                <wp:positionV relativeFrom="paragraph">
                  <wp:posOffset>1080914</wp:posOffset>
                </wp:positionV>
                <wp:extent cx="1534795" cy="1524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534795" cy="152400"/>
                        </a:xfrm>
                        <a:prstGeom prst="rect">
                          <a:avLst/>
                        </a:prstGeom>
                        <a:solidFill>
                          <a:srgbClr val="FBF485">
                            <a:alpha val="39999"/>
                          </a:srgbClr>
                        </a:solidFill>
                      </wps:spPr>
                      <wps:txbx>
                        <w:txbxContent>
                          <w:p>
                            <w:pPr>
                              <w:pStyle w:val="BodyText"/>
                              <w:spacing w:line="218" w:lineRule="exact"/>
                              <w:ind w:left="153" w:right="-15"/>
                              <w:jc w:val="left"/>
                              <w:rPr>
                                <w:color w:val="000000"/>
                              </w:rPr>
                            </w:pPr>
                            <w:r>
                              <w:rPr>
                                <w:color w:val="000000"/>
                              </w:rPr>
                              <w:t>reproduction</w:t>
                            </w:r>
                            <w:r>
                              <w:rPr>
                                <w:color w:val="000000"/>
                                <w:spacing w:val="64"/>
                                <w:w w:val="150"/>
                              </w:rPr>
                              <w:t> </w:t>
                            </w:r>
                            <w:r>
                              <w:rPr>
                                <w:color w:val="000000"/>
                              </w:rPr>
                              <w:t>et</w:t>
                            </w:r>
                            <w:r>
                              <w:rPr>
                                <w:color w:val="000000"/>
                                <w:spacing w:val="64"/>
                                <w:w w:val="150"/>
                              </w:rPr>
                              <w:t> </w:t>
                            </w:r>
                            <w:r>
                              <w:rPr>
                                <w:color w:val="000000"/>
                              </w:rPr>
                              <w:t>de</w:t>
                            </w:r>
                            <w:r>
                              <w:rPr>
                                <w:color w:val="000000"/>
                                <w:spacing w:val="63"/>
                                <w:w w:val="150"/>
                              </w:rPr>
                              <w:t> </w:t>
                            </w:r>
                            <w:r>
                              <w:rPr>
                                <w:color w:val="000000"/>
                                <w:spacing w:val="-5"/>
                              </w:rPr>
                              <w:t>la</w:t>
                            </w:r>
                          </w:p>
                        </w:txbxContent>
                      </wps:txbx>
                      <wps:bodyPr wrap="square" lIns="0" tIns="0" rIns="0" bIns="0" rtlCol="0">
                        <a:noAutofit/>
                      </wps:bodyPr>
                    </wps:wsp>
                  </a:graphicData>
                </a:graphic>
              </wp:anchor>
            </w:drawing>
          </mc:Choice>
          <mc:Fallback>
            <w:pict>
              <v:shape style="position:absolute;margin-left:402.144012pt;margin-top:85.111382pt;width:120.85pt;height:12pt;mso-position-horizontal-relative:page;mso-position-vertical-relative:paragraph;z-index:-16318464" type="#_x0000_t202" id="docshape18" filled="true" fillcolor="#fbf485" stroked="false">
                <v:textbox inset="0,0,0,0">
                  <w:txbxContent>
                    <w:p>
                      <w:pPr>
                        <w:pStyle w:val="BodyText"/>
                        <w:spacing w:line="218" w:lineRule="exact"/>
                        <w:ind w:left="153" w:right="-15"/>
                        <w:jc w:val="left"/>
                        <w:rPr>
                          <w:color w:val="000000"/>
                        </w:rPr>
                      </w:pPr>
                      <w:r>
                        <w:rPr>
                          <w:color w:val="000000"/>
                        </w:rPr>
                        <w:t>reproduction</w:t>
                      </w:r>
                      <w:r>
                        <w:rPr>
                          <w:color w:val="000000"/>
                          <w:spacing w:val="64"/>
                          <w:w w:val="150"/>
                        </w:rPr>
                        <w:t> </w:t>
                      </w:r>
                      <w:r>
                        <w:rPr>
                          <w:color w:val="000000"/>
                        </w:rPr>
                        <w:t>et</w:t>
                      </w:r>
                      <w:r>
                        <w:rPr>
                          <w:color w:val="000000"/>
                          <w:spacing w:val="64"/>
                          <w:w w:val="150"/>
                        </w:rPr>
                        <w:t> </w:t>
                      </w:r>
                      <w:r>
                        <w:rPr>
                          <w:color w:val="000000"/>
                        </w:rPr>
                        <w:t>de</w:t>
                      </w:r>
                      <w:r>
                        <w:rPr>
                          <w:color w:val="000000"/>
                          <w:spacing w:val="63"/>
                          <w:w w:val="150"/>
                        </w:rPr>
                        <w:t> </w:t>
                      </w:r>
                      <w:r>
                        <w:rPr>
                          <w:color w:val="000000"/>
                          <w:spacing w:val="-5"/>
                        </w:rPr>
                        <w:t>la</w:t>
                      </w:r>
                    </w:p>
                  </w:txbxContent>
                </v:textbox>
                <v:fill opacity="26214f" type="solid"/>
                <w10:wrap type="none"/>
              </v:shape>
            </w:pict>
          </mc:Fallback>
        </mc:AlternateContent>
      </w:r>
      <w:r>
        <w:rPr>
          <w:sz w:val="24"/>
        </w:rPr>
        <w:t>A</w:t>
      </w:r>
      <w:r>
        <w:rPr>
          <w:spacing w:val="-3"/>
          <w:sz w:val="24"/>
        </w:rPr>
        <w:t> </w:t>
      </w:r>
      <w:r>
        <w:rPr>
          <w:sz w:val="24"/>
        </w:rPr>
        <w:t>titre</w:t>
      </w:r>
      <w:r>
        <w:rPr>
          <w:spacing w:val="-3"/>
          <w:sz w:val="24"/>
        </w:rPr>
        <w:t> </w:t>
      </w:r>
      <w:r>
        <w:rPr>
          <w:sz w:val="24"/>
        </w:rPr>
        <w:t>liminaire,</w:t>
      </w:r>
      <w:r>
        <w:rPr>
          <w:spacing w:val="-3"/>
          <w:sz w:val="24"/>
        </w:rPr>
        <w:t> </w:t>
      </w:r>
      <w:r>
        <w:rPr>
          <w:sz w:val="24"/>
        </w:rPr>
        <w:t>à</w:t>
      </w:r>
      <w:r>
        <w:rPr>
          <w:spacing w:val="-8"/>
          <w:sz w:val="24"/>
        </w:rPr>
        <w:t> </w:t>
      </w:r>
      <w:r>
        <w:rPr>
          <w:sz w:val="24"/>
        </w:rPr>
        <w:t>rebours</w:t>
      </w:r>
      <w:r>
        <w:rPr>
          <w:spacing w:val="-6"/>
          <w:sz w:val="24"/>
        </w:rPr>
        <w:t> </w:t>
      </w:r>
      <w:r>
        <w:rPr>
          <w:sz w:val="24"/>
        </w:rPr>
        <w:t>de</w:t>
      </w:r>
      <w:r>
        <w:rPr>
          <w:spacing w:val="-7"/>
          <w:sz w:val="24"/>
        </w:rPr>
        <w:t> </w:t>
      </w:r>
      <w:r>
        <w:rPr>
          <w:sz w:val="24"/>
        </w:rPr>
        <w:t>ce</w:t>
      </w:r>
      <w:r>
        <w:rPr>
          <w:spacing w:val="-8"/>
          <w:sz w:val="24"/>
        </w:rPr>
        <w:t> </w:t>
      </w:r>
      <w:r>
        <w:rPr>
          <w:sz w:val="24"/>
        </w:rPr>
        <w:t>que</w:t>
      </w:r>
      <w:r>
        <w:rPr>
          <w:spacing w:val="-7"/>
          <w:sz w:val="24"/>
        </w:rPr>
        <w:t> </w:t>
      </w:r>
      <w:r>
        <w:rPr>
          <w:sz w:val="24"/>
        </w:rPr>
        <w:t>soutiennent</w:t>
      </w:r>
      <w:r>
        <w:rPr>
          <w:spacing w:val="-6"/>
          <w:sz w:val="24"/>
        </w:rPr>
        <w:t> </w:t>
      </w:r>
      <w:r>
        <w:rPr>
          <w:sz w:val="24"/>
        </w:rPr>
        <w:t>les</w:t>
      </w:r>
      <w:r>
        <w:rPr>
          <w:spacing w:val="-6"/>
          <w:sz w:val="24"/>
        </w:rPr>
        <w:t> </w:t>
      </w:r>
      <w:r>
        <w:rPr>
          <w:sz w:val="24"/>
        </w:rPr>
        <w:t>défenderesses,</w:t>
      </w:r>
      <w:r>
        <w:rPr>
          <w:spacing w:val="-3"/>
          <w:sz w:val="24"/>
        </w:rPr>
        <w:t> </w:t>
      </w:r>
      <w:r>
        <w:rPr>
          <w:sz w:val="24"/>
        </w:rPr>
        <w:t>le tribunal n’étant pas saisi des demandes formulées dans l’assignation mais de celles figurant au dispositif des dernières conclusions conformément</w:t>
      </w:r>
      <w:r>
        <w:rPr>
          <w:spacing w:val="-9"/>
          <w:sz w:val="24"/>
        </w:rPr>
        <w:t> </w:t>
      </w:r>
      <w:r>
        <w:rPr>
          <w:sz w:val="24"/>
        </w:rPr>
        <w:t>à</w:t>
      </w:r>
      <w:r>
        <w:rPr>
          <w:spacing w:val="-7"/>
          <w:sz w:val="24"/>
        </w:rPr>
        <w:t> </w:t>
      </w:r>
      <w:r>
        <w:rPr>
          <w:sz w:val="24"/>
        </w:rPr>
        <w:t>l’article</w:t>
      </w:r>
      <w:r>
        <w:rPr>
          <w:spacing w:val="-6"/>
          <w:sz w:val="24"/>
        </w:rPr>
        <w:t> </w:t>
      </w:r>
      <w:r>
        <w:rPr>
          <w:sz w:val="24"/>
        </w:rPr>
        <w:t>768</w:t>
      </w:r>
      <w:r>
        <w:rPr>
          <w:spacing w:val="-6"/>
          <w:sz w:val="24"/>
        </w:rPr>
        <w:t> </w:t>
      </w:r>
      <w:r>
        <w:rPr>
          <w:sz w:val="24"/>
        </w:rPr>
        <w:t>du</w:t>
      </w:r>
      <w:r>
        <w:rPr>
          <w:spacing w:val="-6"/>
          <w:sz w:val="24"/>
        </w:rPr>
        <w:t> </w:t>
      </w:r>
      <w:r>
        <w:rPr>
          <w:sz w:val="24"/>
        </w:rPr>
        <w:t>code</w:t>
      </w:r>
      <w:r>
        <w:rPr>
          <w:spacing w:val="-8"/>
          <w:sz w:val="24"/>
        </w:rPr>
        <w:t> </w:t>
      </w:r>
      <w:r>
        <w:rPr>
          <w:sz w:val="24"/>
        </w:rPr>
        <w:t>de</w:t>
      </w:r>
      <w:r>
        <w:rPr>
          <w:spacing w:val="-7"/>
          <w:sz w:val="24"/>
        </w:rPr>
        <w:t> </w:t>
      </w:r>
      <w:r>
        <w:rPr>
          <w:sz w:val="24"/>
        </w:rPr>
        <w:t>procédure</w:t>
      </w:r>
      <w:r>
        <w:rPr>
          <w:spacing w:val="-12"/>
          <w:sz w:val="24"/>
        </w:rPr>
        <w:t> </w:t>
      </w:r>
      <w:r>
        <w:rPr>
          <w:sz w:val="24"/>
        </w:rPr>
        <w:t>civile,</w:t>
      </w:r>
      <w:r>
        <w:rPr>
          <w:spacing w:val="-9"/>
          <w:sz w:val="24"/>
        </w:rPr>
        <w:t> </w:t>
      </w:r>
      <w:r>
        <w:rPr>
          <w:sz w:val="24"/>
        </w:rPr>
        <w:t>les</w:t>
      </w:r>
      <w:r>
        <w:rPr>
          <w:spacing w:val="-6"/>
          <w:sz w:val="24"/>
        </w:rPr>
        <w:t> </w:t>
      </w:r>
      <w:r>
        <w:rPr>
          <w:sz w:val="24"/>
        </w:rPr>
        <w:t>sociétés Hermès</w:t>
      </w:r>
      <w:r>
        <w:rPr>
          <w:spacing w:val="-15"/>
          <w:sz w:val="24"/>
        </w:rPr>
        <w:t> </w:t>
      </w:r>
      <w:r>
        <w:rPr>
          <w:sz w:val="24"/>
        </w:rPr>
        <w:t>international</w:t>
      </w:r>
      <w:r>
        <w:rPr>
          <w:spacing w:val="-15"/>
          <w:sz w:val="24"/>
        </w:rPr>
        <w:t> </w:t>
      </w:r>
      <w:r>
        <w:rPr>
          <w:sz w:val="24"/>
        </w:rPr>
        <w:t>et</w:t>
      </w:r>
      <w:r>
        <w:rPr>
          <w:spacing w:val="-15"/>
          <w:sz w:val="24"/>
        </w:rPr>
        <w:t> </w:t>
      </w:r>
      <w:r>
        <w:rPr>
          <w:sz w:val="24"/>
        </w:rPr>
        <w:t>Hermès</w:t>
      </w:r>
      <w:r>
        <w:rPr>
          <w:spacing w:val="-15"/>
          <w:sz w:val="24"/>
        </w:rPr>
        <w:t> </w:t>
      </w:r>
      <w:r>
        <w:rPr>
          <w:sz w:val="24"/>
        </w:rPr>
        <w:t>sellier</w:t>
      </w:r>
      <w:r>
        <w:rPr>
          <w:spacing w:val="-15"/>
          <w:sz w:val="24"/>
        </w:rPr>
        <w:t> </w:t>
      </w:r>
      <w:r>
        <w:rPr>
          <w:sz w:val="24"/>
        </w:rPr>
        <w:t>ne</w:t>
      </w:r>
      <w:r>
        <w:rPr>
          <w:spacing w:val="-15"/>
          <w:sz w:val="24"/>
        </w:rPr>
        <w:t> </w:t>
      </w:r>
      <w:r>
        <w:rPr>
          <w:sz w:val="24"/>
        </w:rPr>
        <w:t>se</w:t>
      </w:r>
      <w:r>
        <w:rPr>
          <w:spacing w:val="-15"/>
          <w:sz w:val="24"/>
        </w:rPr>
        <w:t> </w:t>
      </w:r>
      <w:r>
        <w:rPr>
          <w:sz w:val="24"/>
        </w:rPr>
        <w:t>prévalent</w:t>
      </w:r>
      <w:r>
        <w:rPr>
          <w:spacing w:val="-15"/>
          <w:sz w:val="24"/>
        </w:rPr>
        <w:t> </w:t>
      </w:r>
      <w:r>
        <w:rPr>
          <w:sz w:val="24"/>
        </w:rPr>
        <w:t>pas</w:t>
      </w:r>
      <w:r>
        <w:rPr>
          <w:spacing w:val="-15"/>
          <w:sz w:val="24"/>
        </w:rPr>
        <w:t> </w:t>
      </w:r>
      <w:r>
        <w:rPr>
          <w:sz w:val="24"/>
        </w:rPr>
        <w:t>uniquement </w:t>
      </w:r>
      <w:r>
        <w:rPr>
          <w:spacing w:val="-4"/>
          <w:sz w:val="24"/>
        </w:rPr>
        <w:t>du</w:t>
      </w:r>
      <w:r>
        <w:rPr>
          <w:spacing w:val="-5"/>
          <w:sz w:val="24"/>
        </w:rPr>
        <w:t> </w:t>
      </w:r>
      <w:r>
        <w:rPr>
          <w:color w:val="000000"/>
          <w:spacing w:val="-4"/>
          <w:sz w:val="24"/>
          <w:shd w:fill="FDFACE" w:color="auto" w:val="clear"/>
        </w:rPr>
        <w:t>découpage</w:t>
      </w:r>
      <w:r>
        <w:rPr>
          <w:color w:val="000000"/>
          <w:spacing w:val="-6"/>
          <w:sz w:val="24"/>
          <w:shd w:fill="FDFACE" w:color="auto" w:val="clear"/>
        </w:rPr>
        <w:t> </w:t>
      </w:r>
      <w:r>
        <w:rPr>
          <w:color w:val="000000"/>
          <w:spacing w:val="-4"/>
          <w:sz w:val="24"/>
          <w:shd w:fill="FDFACE" w:color="auto" w:val="clear"/>
        </w:rPr>
        <w:t>de</w:t>
      </w:r>
      <w:r>
        <w:rPr>
          <w:color w:val="000000"/>
          <w:spacing w:val="-6"/>
          <w:sz w:val="24"/>
          <w:shd w:fill="FDFACE" w:color="auto" w:val="clear"/>
        </w:rPr>
        <w:t> </w:t>
      </w:r>
      <w:r>
        <w:rPr>
          <w:color w:val="000000"/>
          <w:spacing w:val="-4"/>
          <w:sz w:val="24"/>
          <w:shd w:fill="FDFACE" w:color="auto" w:val="clear"/>
        </w:rPr>
        <w:t>sept</w:t>
      </w:r>
      <w:r>
        <w:rPr>
          <w:color w:val="000000"/>
          <w:spacing w:val="-6"/>
          <w:sz w:val="24"/>
          <w:shd w:fill="FDFACE" w:color="auto" w:val="clear"/>
        </w:rPr>
        <w:t> </w:t>
      </w:r>
      <w:r>
        <w:rPr>
          <w:color w:val="000000"/>
          <w:spacing w:val="-4"/>
          <w:sz w:val="24"/>
          <w:shd w:fill="FDFACE" w:color="auto" w:val="clear"/>
        </w:rPr>
        <w:t>foulards</w:t>
      </w:r>
      <w:r>
        <w:rPr>
          <w:color w:val="000000"/>
          <w:spacing w:val="-6"/>
          <w:sz w:val="24"/>
        </w:rPr>
        <w:t> </w:t>
      </w:r>
      <w:r>
        <w:rPr>
          <w:color w:val="000000"/>
          <w:spacing w:val="-4"/>
          <w:sz w:val="24"/>
        </w:rPr>
        <w:t>mais</w:t>
      </w:r>
      <w:r>
        <w:rPr>
          <w:color w:val="000000"/>
          <w:spacing w:val="-5"/>
          <w:sz w:val="24"/>
        </w:rPr>
        <w:t> </w:t>
      </w:r>
      <w:r>
        <w:rPr>
          <w:color w:val="000000"/>
          <w:spacing w:val="-4"/>
          <w:sz w:val="24"/>
        </w:rPr>
        <w:t>également</w:t>
      </w:r>
      <w:r>
        <w:rPr>
          <w:color w:val="000000"/>
          <w:spacing w:val="-8"/>
          <w:sz w:val="24"/>
        </w:rPr>
        <w:t> </w:t>
      </w:r>
      <w:r>
        <w:rPr>
          <w:color w:val="000000"/>
          <w:spacing w:val="-4"/>
          <w:sz w:val="24"/>
        </w:rPr>
        <w:t>de</w:t>
      </w:r>
      <w:r>
        <w:rPr>
          <w:color w:val="000000"/>
          <w:spacing w:val="-6"/>
          <w:sz w:val="24"/>
        </w:rPr>
        <w:t> </w:t>
      </w:r>
      <w:r>
        <w:rPr>
          <w:color w:val="000000"/>
          <w:spacing w:val="-4"/>
          <w:sz w:val="24"/>
        </w:rPr>
        <w:t>leur</w:t>
      </w:r>
      <w:r>
        <w:rPr>
          <w:color w:val="000000"/>
          <w:spacing w:val="-8"/>
          <w:sz w:val="24"/>
        </w:rPr>
        <w:t> </w:t>
      </w:r>
      <w:r>
        <w:rPr>
          <w:color w:val="000000"/>
          <w:spacing w:val="-4"/>
          <w:sz w:val="24"/>
        </w:rPr>
        <w:t>“apposition”</w:t>
      </w:r>
      <w:r>
        <w:rPr>
          <w:color w:val="000000"/>
          <w:spacing w:val="-11"/>
          <w:sz w:val="24"/>
        </w:rPr>
        <w:t> </w:t>
      </w:r>
      <w:r>
        <w:rPr>
          <w:color w:val="000000"/>
          <w:spacing w:val="-4"/>
          <w:sz w:val="24"/>
        </w:rPr>
        <w:t>(</w:t>
      </w:r>
      <w:r>
        <w:rPr>
          <w:i/>
          <w:color w:val="000000"/>
          <w:spacing w:val="-4"/>
          <w:sz w:val="24"/>
        </w:rPr>
        <w:t>sic</w:t>
      </w:r>
      <w:r>
        <w:rPr>
          <w:color w:val="000000"/>
          <w:spacing w:val="-4"/>
          <w:sz w:val="24"/>
        </w:rPr>
        <w:t>) </w:t>
      </w:r>
      <w:r>
        <w:rPr>
          <w:color w:val="000000"/>
          <w:sz w:val="24"/>
        </w:rPr>
        <w:t>sur</w:t>
      </w:r>
      <w:r>
        <w:rPr>
          <w:color w:val="000000"/>
          <w:spacing w:val="80"/>
          <w:sz w:val="24"/>
        </w:rPr>
        <w:t> </w:t>
      </w:r>
      <w:r>
        <w:rPr>
          <w:color w:val="000000"/>
          <w:sz w:val="24"/>
        </w:rPr>
        <w:t>des</w:t>
      </w:r>
      <w:r>
        <w:rPr>
          <w:color w:val="000000"/>
          <w:spacing w:val="80"/>
          <w:sz w:val="24"/>
        </w:rPr>
        <w:t> </w:t>
      </w:r>
      <w:r>
        <w:rPr>
          <w:color w:val="000000"/>
          <w:sz w:val="24"/>
        </w:rPr>
        <w:t>vestes</w:t>
      </w:r>
      <w:r>
        <w:rPr>
          <w:color w:val="000000"/>
          <w:spacing w:val="80"/>
          <w:sz w:val="24"/>
        </w:rPr>
        <w:t> </w:t>
      </w:r>
      <w:r>
        <w:rPr>
          <w:color w:val="000000"/>
          <w:sz w:val="24"/>
        </w:rPr>
        <w:t>en</w:t>
      </w:r>
      <w:r>
        <w:rPr>
          <w:color w:val="000000"/>
          <w:spacing w:val="80"/>
          <w:sz w:val="24"/>
        </w:rPr>
        <w:t> </w:t>
      </w:r>
      <w:r>
        <w:rPr>
          <w:color w:val="000000"/>
          <w:sz w:val="24"/>
        </w:rPr>
        <w:t>jean</w:t>
      </w:r>
      <w:r>
        <w:rPr>
          <w:color w:val="000000"/>
          <w:spacing w:val="80"/>
          <w:sz w:val="24"/>
        </w:rPr>
        <w:t> </w:t>
      </w:r>
      <w:r>
        <w:rPr>
          <w:color w:val="000000"/>
          <w:sz w:val="24"/>
        </w:rPr>
        <w:t>ainsi</w:t>
      </w:r>
      <w:r>
        <w:rPr>
          <w:color w:val="000000"/>
          <w:spacing w:val="80"/>
          <w:sz w:val="24"/>
        </w:rPr>
        <w:t> </w:t>
      </w:r>
      <w:r>
        <w:rPr>
          <w:color w:val="000000"/>
          <w:sz w:val="24"/>
        </w:rPr>
        <w:t>que</w:t>
      </w:r>
      <w:r>
        <w:rPr>
          <w:color w:val="000000"/>
          <w:spacing w:val="80"/>
          <w:sz w:val="24"/>
        </w:rPr>
        <w:t> </w:t>
      </w:r>
      <w:r>
        <w:rPr>
          <w:color w:val="000000"/>
          <w:sz w:val="24"/>
        </w:rPr>
        <w:t>de</w:t>
      </w:r>
      <w:r>
        <w:rPr>
          <w:color w:val="000000"/>
          <w:spacing w:val="80"/>
          <w:sz w:val="24"/>
        </w:rPr>
        <w:t> </w:t>
      </w:r>
      <w:r>
        <w:rPr>
          <w:color w:val="000000"/>
          <w:sz w:val="24"/>
        </w:rPr>
        <w:t>la</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BodyText"/>
        <w:spacing w:line="208" w:lineRule="auto" w:before="1"/>
        <w:jc w:val="left"/>
      </w:pPr>
      <w:r>
        <w:rPr>
          <w:color w:val="000000"/>
          <w:shd w:fill="FDFACE" w:color="auto" w:val="clear"/>
        </w:rPr>
        <w:t>représentation</w:t>
      </w:r>
      <w:r>
        <w:rPr>
          <w:color w:val="000000"/>
          <w:spacing w:val="-15"/>
          <w:shd w:fill="FDFACE" w:color="auto" w:val="clear"/>
        </w:rPr>
        <w:t> </w:t>
      </w:r>
      <w:r>
        <w:rPr>
          <w:color w:val="000000"/>
          <w:shd w:fill="FDFACE" w:color="auto" w:val="clear"/>
        </w:rPr>
        <w:t>de</w:t>
      </w:r>
      <w:r>
        <w:rPr>
          <w:color w:val="000000"/>
          <w:spacing w:val="-15"/>
          <w:shd w:fill="FDFACE" w:color="auto" w:val="clear"/>
        </w:rPr>
        <w:t> </w:t>
      </w:r>
      <w:r>
        <w:rPr>
          <w:color w:val="000000"/>
          <w:shd w:fill="FDFACE" w:color="auto" w:val="clear"/>
        </w:rPr>
        <w:t>23</w:t>
      </w:r>
      <w:r>
        <w:rPr>
          <w:color w:val="000000"/>
          <w:spacing w:val="-14"/>
          <w:shd w:fill="FDFACE" w:color="auto" w:val="clear"/>
        </w:rPr>
        <w:t> </w:t>
      </w:r>
      <w:r>
        <w:rPr>
          <w:color w:val="000000"/>
          <w:shd w:fill="FDFACE" w:color="auto" w:val="clear"/>
        </w:rPr>
        <w:t>foulards</w:t>
      </w:r>
      <w:r>
        <w:rPr>
          <w:color w:val="000000"/>
          <w:spacing w:val="-14"/>
          <w:shd w:fill="FDFACE" w:color="auto" w:val="clear"/>
        </w:rPr>
        <w:t> </w:t>
      </w:r>
      <w:r>
        <w:rPr>
          <w:color w:val="000000"/>
          <w:shd w:fill="FDFACE" w:color="auto" w:val="clear"/>
        </w:rPr>
        <w:t>sur</w:t>
      </w:r>
      <w:r>
        <w:rPr>
          <w:color w:val="000000"/>
          <w:spacing w:val="-13"/>
          <w:shd w:fill="FDFACE" w:color="auto" w:val="clear"/>
        </w:rPr>
        <w:t> </w:t>
      </w:r>
      <w:r>
        <w:rPr>
          <w:color w:val="000000"/>
          <w:shd w:fill="FDFACE" w:color="auto" w:val="clear"/>
        </w:rPr>
        <w:t>le</w:t>
      </w:r>
      <w:r>
        <w:rPr>
          <w:color w:val="000000"/>
          <w:spacing w:val="-13"/>
          <w:shd w:fill="FDFACE" w:color="auto" w:val="clear"/>
        </w:rPr>
        <w:t> </w:t>
      </w:r>
      <w:r>
        <w:rPr>
          <w:color w:val="000000"/>
          <w:shd w:fill="FDFACE" w:color="auto" w:val="clear"/>
        </w:rPr>
        <w:t>site</w:t>
      </w:r>
      <w:r>
        <w:rPr>
          <w:color w:val="000000"/>
          <w:spacing w:val="-14"/>
          <w:shd w:fill="FDFACE" w:color="auto" w:val="clear"/>
        </w:rPr>
        <w:t> </w:t>
      </w:r>
      <w:r>
        <w:rPr>
          <w:color w:val="000000"/>
          <w:shd w:fill="FDFACE" w:color="auto" w:val="clear"/>
        </w:rPr>
        <w:t>internet</w:t>
      </w:r>
      <w:r>
        <w:rPr>
          <w:color w:val="000000"/>
          <w:spacing w:val="-10"/>
        </w:rPr>
        <w:t> </w:t>
      </w:r>
      <w:hyperlink r:id="rId9">
        <w:r>
          <w:rPr>
            <w:color w:val="0000FF"/>
          </w:rPr>
          <w:t>https://maisonrandc.fr</w:t>
        </w:r>
      </w:hyperlink>
      <w:r>
        <w:rPr>
          <w:color w:val="0000FF"/>
        </w:rPr>
        <w:t> </w:t>
      </w:r>
      <w:r>
        <w:rPr>
          <w:color w:val="000000"/>
        </w:rPr>
        <w:t>ainsi que du nombre de vestes vendues.</w:t>
      </w:r>
    </w:p>
    <w:p>
      <w:pPr>
        <w:spacing w:before="210"/>
        <w:ind w:left="4091" w:right="0" w:firstLine="0"/>
        <w:jc w:val="left"/>
        <w:rPr>
          <w:i/>
          <w:sz w:val="24"/>
        </w:rPr>
      </w:pPr>
      <w:r>
        <w:rPr>
          <w:i/>
          <w:sz w:val="24"/>
        </w:rPr>
        <w:t>Sur</w:t>
      </w:r>
      <w:r>
        <w:rPr>
          <w:i/>
          <w:spacing w:val="-1"/>
          <w:sz w:val="24"/>
        </w:rPr>
        <w:t> </w:t>
      </w:r>
      <w:r>
        <w:rPr>
          <w:i/>
          <w:sz w:val="24"/>
        </w:rPr>
        <w:t>la</w:t>
      </w:r>
      <w:r>
        <w:rPr>
          <w:i/>
          <w:spacing w:val="-1"/>
          <w:sz w:val="24"/>
        </w:rPr>
        <w:t> </w:t>
      </w:r>
      <w:r>
        <w:rPr>
          <w:i/>
          <w:sz w:val="24"/>
        </w:rPr>
        <w:t>reproduction</w:t>
      </w:r>
      <w:r>
        <w:rPr>
          <w:i/>
          <w:spacing w:val="-1"/>
          <w:sz w:val="24"/>
        </w:rPr>
        <w:t> </w:t>
      </w:r>
      <w:r>
        <w:rPr>
          <w:i/>
          <w:sz w:val="24"/>
        </w:rPr>
        <w:t>des</w:t>
      </w:r>
      <w:r>
        <w:rPr>
          <w:i/>
          <w:spacing w:val="-1"/>
          <w:sz w:val="24"/>
        </w:rPr>
        <w:t> </w:t>
      </w:r>
      <w:r>
        <w:rPr>
          <w:i/>
          <w:sz w:val="24"/>
        </w:rPr>
        <w:t>dessins</w:t>
      </w:r>
      <w:r>
        <w:rPr>
          <w:i/>
          <w:spacing w:val="-1"/>
          <w:sz w:val="24"/>
        </w:rPr>
        <w:t> </w:t>
      </w:r>
      <w:r>
        <w:rPr>
          <w:i/>
          <w:sz w:val="24"/>
        </w:rPr>
        <w:t>sur</w:t>
      </w:r>
      <w:r>
        <w:rPr>
          <w:i/>
          <w:spacing w:val="-1"/>
          <w:sz w:val="24"/>
        </w:rPr>
        <w:t> </w:t>
      </w:r>
      <w:r>
        <w:rPr>
          <w:i/>
          <w:sz w:val="24"/>
        </w:rPr>
        <w:t>les</w:t>
      </w:r>
      <w:r>
        <w:rPr>
          <w:i/>
          <w:spacing w:val="-1"/>
          <w:sz w:val="24"/>
        </w:rPr>
        <w:t> </w:t>
      </w:r>
      <w:r>
        <w:rPr>
          <w:i/>
          <w:sz w:val="24"/>
        </w:rPr>
        <w:t>vestes</w:t>
      </w:r>
      <w:r>
        <w:rPr>
          <w:i/>
          <w:spacing w:val="-1"/>
          <w:sz w:val="24"/>
        </w:rPr>
        <w:t> </w:t>
      </w:r>
      <w:r>
        <w:rPr>
          <w:i/>
          <w:sz w:val="24"/>
        </w:rPr>
        <w:t>en</w:t>
      </w:r>
      <w:r>
        <w:rPr>
          <w:i/>
          <w:spacing w:val="-1"/>
          <w:sz w:val="24"/>
        </w:rPr>
        <w:t> </w:t>
      </w:r>
      <w:r>
        <w:rPr>
          <w:i/>
          <w:spacing w:val="-4"/>
          <w:sz w:val="24"/>
        </w:rPr>
        <w:t>jean</w:t>
      </w:r>
    </w:p>
    <w:p>
      <w:pPr>
        <w:pStyle w:val="ListParagraph"/>
        <w:numPr>
          <w:ilvl w:val="0"/>
          <w:numId w:val="2"/>
        </w:numPr>
        <w:tabs>
          <w:tab w:pos="3368" w:val="left" w:leader="none"/>
          <w:tab w:pos="3371" w:val="left" w:leader="none"/>
        </w:tabs>
        <w:spacing w:line="208" w:lineRule="auto" w:before="233" w:after="0"/>
        <w:ind w:left="3371" w:right="166" w:hanging="567"/>
        <w:jc w:val="both"/>
        <w:rPr>
          <w:sz w:val="24"/>
        </w:rPr>
      </w:pPr>
      <w:r>
        <w:rPr>
          <w:sz w:val="24"/>
        </w:rPr>
        <w:t>Selon l'article L.122-1 du code de la propriété intellectuelle, le</w:t>
      </w:r>
      <w:r>
        <w:rPr>
          <w:spacing w:val="-1"/>
          <w:sz w:val="24"/>
        </w:rPr>
        <w:t> </w:t>
      </w:r>
      <w:r>
        <w:rPr>
          <w:sz w:val="24"/>
        </w:rPr>
        <w:t>droit </w:t>
      </w:r>
      <w:r>
        <w:rPr>
          <w:spacing w:val="-4"/>
          <w:sz w:val="24"/>
        </w:rPr>
        <w:t>d'exploitation appartenant à l'auteur comprend le droit de représentation </w:t>
      </w:r>
      <w:r>
        <w:rPr>
          <w:sz w:val="24"/>
        </w:rPr>
        <w:t>et le droit de reproduction.</w:t>
      </w:r>
    </w:p>
    <w:p>
      <w:pPr>
        <w:pStyle w:val="ListParagraph"/>
        <w:numPr>
          <w:ilvl w:val="0"/>
          <w:numId w:val="2"/>
        </w:numPr>
        <w:tabs>
          <w:tab w:pos="3368" w:val="left" w:leader="none"/>
          <w:tab w:pos="3371" w:val="left" w:leader="none"/>
        </w:tabs>
        <w:spacing w:line="208" w:lineRule="auto" w:before="240" w:after="0"/>
        <w:ind w:left="3371" w:right="166" w:hanging="567"/>
        <w:jc w:val="both"/>
        <w:rPr>
          <w:sz w:val="24"/>
        </w:rPr>
      </w:pPr>
      <w:r>
        <w:rPr>
          <w:sz w:val="24"/>
        </w:rPr>
        <w:t>Selon l’article L.122-3 de ce code, la reproduction consiste dans la fixation matérielle de l'oeuvre par tous procédés qui permettent de la communiquer au public d'une manière indirecte.</w:t>
      </w:r>
    </w:p>
    <w:p>
      <w:pPr>
        <w:pStyle w:val="ListParagraph"/>
        <w:numPr>
          <w:ilvl w:val="0"/>
          <w:numId w:val="2"/>
        </w:numPr>
        <w:tabs>
          <w:tab w:pos="3368" w:val="left" w:leader="none"/>
          <w:tab w:pos="3371" w:val="left" w:leader="none"/>
        </w:tabs>
        <w:spacing w:line="208" w:lineRule="auto" w:before="240" w:after="0"/>
        <w:ind w:left="3371" w:right="159" w:hanging="567"/>
        <w:jc w:val="both"/>
        <w:rPr>
          <w:sz w:val="24"/>
        </w:rPr>
      </w:pPr>
      <w:r>
        <w:rPr>
          <w:sz w:val="24"/>
        </w:rPr>
        <w:t>Aux</w:t>
      </w:r>
      <w:r>
        <w:rPr>
          <w:spacing w:val="-13"/>
          <w:sz w:val="24"/>
        </w:rPr>
        <w:t> </w:t>
      </w:r>
      <w:r>
        <w:rPr>
          <w:sz w:val="24"/>
        </w:rPr>
        <w:t>termes</w:t>
      </w:r>
      <w:r>
        <w:rPr>
          <w:spacing w:val="-15"/>
          <w:sz w:val="24"/>
        </w:rPr>
        <w:t> </w:t>
      </w:r>
      <w:r>
        <w:rPr>
          <w:sz w:val="24"/>
        </w:rPr>
        <w:t>de</w:t>
      </w:r>
      <w:r>
        <w:rPr>
          <w:spacing w:val="-14"/>
          <w:sz w:val="24"/>
        </w:rPr>
        <w:t> </w:t>
      </w:r>
      <w:r>
        <w:rPr>
          <w:sz w:val="24"/>
        </w:rPr>
        <w:t>l'article</w:t>
      </w:r>
      <w:r>
        <w:rPr>
          <w:spacing w:val="-15"/>
          <w:sz w:val="24"/>
        </w:rPr>
        <w:t> </w:t>
      </w:r>
      <w:r>
        <w:rPr>
          <w:sz w:val="24"/>
        </w:rPr>
        <w:t>L.122-4</w:t>
      </w:r>
      <w:r>
        <w:rPr>
          <w:spacing w:val="-15"/>
          <w:sz w:val="24"/>
        </w:rPr>
        <w:t> </w:t>
      </w:r>
      <w:r>
        <w:rPr>
          <w:sz w:val="24"/>
        </w:rPr>
        <w:t>du</w:t>
      </w:r>
      <w:r>
        <w:rPr>
          <w:spacing w:val="-14"/>
          <w:sz w:val="24"/>
        </w:rPr>
        <w:t> </w:t>
      </w:r>
      <w:r>
        <w:rPr>
          <w:sz w:val="24"/>
        </w:rPr>
        <w:t>même</w:t>
      </w:r>
      <w:r>
        <w:rPr>
          <w:spacing w:val="-15"/>
          <w:sz w:val="24"/>
        </w:rPr>
        <w:t> </w:t>
      </w:r>
      <w:r>
        <w:rPr>
          <w:sz w:val="24"/>
        </w:rPr>
        <w:t>code,</w:t>
      </w:r>
      <w:r>
        <w:rPr>
          <w:spacing w:val="-15"/>
          <w:sz w:val="24"/>
        </w:rPr>
        <w:t> </w:t>
      </w:r>
      <w:r>
        <w:rPr>
          <w:sz w:val="24"/>
        </w:rPr>
        <w:t>toute</w:t>
      </w:r>
      <w:r>
        <w:rPr>
          <w:spacing w:val="-15"/>
          <w:sz w:val="24"/>
        </w:rPr>
        <w:t> </w:t>
      </w:r>
      <w:r>
        <w:rPr>
          <w:sz w:val="24"/>
        </w:rPr>
        <w:t>représentation</w:t>
      </w:r>
      <w:r>
        <w:rPr>
          <w:spacing w:val="-5"/>
          <w:sz w:val="24"/>
        </w:rPr>
        <w:t> </w:t>
      </w:r>
      <w:r>
        <w:rPr>
          <w:sz w:val="24"/>
        </w:rPr>
        <w:t>ou </w:t>
      </w:r>
      <w:r>
        <w:rPr>
          <w:spacing w:val="-2"/>
          <w:sz w:val="24"/>
        </w:rPr>
        <w:t>reproduction</w:t>
      </w:r>
      <w:r>
        <w:rPr>
          <w:spacing w:val="-13"/>
          <w:sz w:val="24"/>
        </w:rPr>
        <w:t> </w:t>
      </w:r>
      <w:r>
        <w:rPr>
          <w:spacing w:val="-2"/>
          <w:sz w:val="24"/>
        </w:rPr>
        <w:t>intégrale</w:t>
      </w:r>
      <w:r>
        <w:rPr>
          <w:spacing w:val="-13"/>
          <w:sz w:val="24"/>
        </w:rPr>
        <w:t> </w:t>
      </w:r>
      <w:r>
        <w:rPr>
          <w:spacing w:val="-2"/>
          <w:sz w:val="24"/>
        </w:rPr>
        <w:t>ou</w:t>
      </w:r>
      <w:r>
        <w:rPr>
          <w:spacing w:val="-13"/>
          <w:sz w:val="24"/>
        </w:rPr>
        <w:t> </w:t>
      </w:r>
      <w:r>
        <w:rPr>
          <w:spacing w:val="-2"/>
          <w:sz w:val="24"/>
        </w:rPr>
        <w:t>partielle</w:t>
      </w:r>
      <w:r>
        <w:rPr>
          <w:spacing w:val="-13"/>
          <w:sz w:val="24"/>
        </w:rPr>
        <w:t> </w:t>
      </w:r>
      <w:r>
        <w:rPr>
          <w:spacing w:val="-2"/>
          <w:sz w:val="24"/>
        </w:rPr>
        <w:t>faite</w:t>
      </w:r>
      <w:r>
        <w:rPr>
          <w:spacing w:val="-13"/>
          <w:sz w:val="24"/>
        </w:rPr>
        <w:t> </w:t>
      </w:r>
      <w:r>
        <w:rPr>
          <w:spacing w:val="-2"/>
          <w:sz w:val="24"/>
        </w:rPr>
        <w:t>sans</w:t>
      </w:r>
      <w:r>
        <w:rPr>
          <w:spacing w:val="-13"/>
          <w:sz w:val="24"/>
        </w:rPr>
        <w:t> </w:t>
      </w:r>
      <w:r>
        <w:rPr>
          <w:spacing w:val="-2"/>
          <w:sz w:val="24"/>
        </w:rPr>
        <w:t>le</w:t>
      </w:r>
      <w:r>
        <w:rPr>
          <w:spacing w:val="-13"/>
          <w:sz w:val="24"/>
        </w:rPr>
        <w:t> </w:t>
      </w:r>
      <w:r>
        <w:rPr>
          <w:spacing w:val="-2"/>
          <w:sz w:val="24"/>
        </w:rPr>
        <w:t>consentement</w:t>
      </w:r>
      <w:r>
        <w:rPr>
          <w:spacing w:val="-13"/>
          <w:sz w:val="24"/>
        </w:rPr>
        <w:t> </w:t>
      </w:r>
      <w:r>
        <w:rPr>
          <w:spacing w:val="-2"/>
          <w:sz w:val="24"/>
        </w:rPr>
        <w:t>de</w:t>
      </w:r>
      <w:r>
        <w:rPr>
          <w:spacing w:val="-13"/>
          <w:sz w:val="24"/>
        </w:rPr>
        <w:t> </w:t>
      </w:r>
      <w:r>
        <w:rPr>
          <w:spacing w:val="-2"/>
          <w:sz w:val="24"/>
        </w:rPr>
        <w:t>l'auteur ou</w:t>
      </w:r>
      <w:r>
        <w:rPr>
          <w:spacing w:val="-13"/>
          <w:sz w:val="24"/>
        </w:rPr>
        <w:t> </w:t>
      </w:r>
      <w:r>
        <w:rPr>
          <w:spacing w:val="-2"/>
          <w:sz w:val="24"/>
        </w:rPr>
        <w:t>de</w:t>
      </w:r>
      <w:r>
        <w:rPr>
          <w:spacing w:val="-13"/>
          <w:sz w:val="24"/>
        </w:rPr>
        <w:t> </w:t>
      </w:r>
      <w:r>
        <w:rPr>
          <w:spacing w:val="-2"/>
          <w:sz w:val="24"/>
        </w:rPr>
        <w:t>ses</w:t>
      </w:r>
      <w:r>
        <w:rPr>
          <w:spacing w:val="-13"/>
          <w:sz w:val="24"/>
        </w:rPr>
        <w:t> </w:t>
      </w:r>
      <w:r>
        <w:rPr>
          <w:spacing w:val="-2"/>
          <w:sz w:val="24"/>
        </w:rPr>
        <w:t>ayants</w:t>
      </w:r>
      <w:r>
        <w:rPr>
          <w:spacing w:val="-13"/>
          <w:sz w:val="24"/>
        </w:rPr>
        <w:t> </w:t>
      </w:r>
      <w:r>
        <w:rPr>
          <w:spacing w:val="-2"/>
          <w:sz w:val="24"/>
        </w:rPr>
        <w:t>droit</w:t>
      </w:r>
      <w:r>
        <w:rPr>
          <w:spacing w:val="-13"/>
          <w:sz w:val="24"/>
        </w:rPr>
        <w:t> </w:t>
      </w:r>
      <w:r>
        <w:rPr>
          <w:spacing w:val="-2"/>
          <w:sz w:val="24"/>
        </w:rPr>
        <w:t>ou</w:t>
      </w:r>
      <w:r>
        <w:rPr>
          <w:spacing w:val="-13"/>
          <w:sz w:val="24"/>
        </w:rPr>
        <w:t> </w:t>
      </w:r>
      <w:r>
        <w:rPr>
          <w:spacing w:val="-2"/>
          <w:sz w:val="24"/>
        </w:rPr>
        <w:t>ayants</w:t>
      </w:r>
      <w:r>
        <w:rPr>
          <w:spacing w:val="-12"/>
          <w:sz w:val="24"/>
        </w:rPr>
        <w:t> </w:t>
      </w:r>
      <w:r>
        <w:rPr>
          <w:spacing w:val="-2"/>
          <w:sz w:val="24"/>
        </w:rPr>
        <w:t>cause</w:t>
      </w:r>
      <w:r>
        <w:rPr>
          <w:spacing w:val="-13"/>
          <w:sz w:val="24"/>
        </w:rPr>
        <w:t> </w:t>
      </w:r>
      <w:r>
        <w:rPr>
          <w:spacing w:val="-2"/>
          <w:sz w:val="24"/>
        </w:rPr>
        <w:t>est</w:t>
      </w:r>
      <w:r>
        <w:rPr>
          <w:spacing w:val="-13"/>
          <w:sz w:val="24"/>
        </w:rPr>
        <w:t> </w:t>
      </w:r>
      <w:r>
        <w:rPr>
          <w:spacing w:val="-2"/>
          <w:sz w:val="24"/>
        </w:rPr>
        <w:t>illicite.</w:t>
      </w:r>
      <w:r>
        <w:rPr>
          <w:spacing w:val="-11"/>
          <w:sz w:val="24"/>
        </w:rPr>
        <w:t> </w:t>
      </w:r>
      <w:r>
        <w:rPr>
          <w:spacing w:val="-2"/>
          <w:sz w:val="24"/>
        </w:rPr>
        <w:t>Il</w:t>
      </w:r>
      <w:r>
        <w:rPr>
          <w:spacing w:val="-12"/>
          <w:sz w:val="24"/>
        </w:rPr>
        <w:t> </w:t>
      </w:r>
      <w:r>
        <w:rPr>
          <w:spacing w:val="-2"/>
          <w:sz w:val="24"/>
        </w:rPr>
        <w:t>en</w:t>
      </w:r>
      <w:r>
        <w:rPr>
          <w:spacing w:val="-11"/>
          <w:sz w:val="24"/>
        </w:rPr>
        <w:t> </w:t>
      </w:r>
      <w:r>
        <w:rPr>
          <w:spacing w:val="-2"/>
          <w:sz w:val="24"/>
        </w:rPr>
        <w:t>est</w:t>
      </w:r>
      <w:r>
        <w:rPr>
          <w:spacing w:val="-13"/>
          <w:sz w:val="24"/>
        </w:rPr>
        <w:t> </w:t>
      </w:r>
      <w:r>
        <w:rPr>
          <w:spacing w:val="-2"/>
          <w:sz w:val="24"/>
        </w:rPr>
        <w:t>de</w:t>
      </w:r>
      <w:r>
        <w:rPr>
          <w:spacing w:val="-13"/>
          <w:sz w:val="24"/>
        </w:rPr>
        <w:t> </w:t>
      </w:r>
      <w:r>
        <w:rPr>
          <w:spacing w:val="-2"/>
          <w:sz w:val="24"/>
        </w:rPr>
        <w:t>même</w:t>
      </w:r>
      <w:r>
        <w:rPr>
          <w:spacing w:val="-13"/>
          <w:sz w:val="24"/>
        </w:rPr>
        <w:t> </w:t>
      </w:r>
      <w:r>
        <w:rPr>
          <w:spacing w:val="-2"/>
          <w:sz w:val="24"/>
        </w:rPr>
        <w:t>pour </w:t>
      </w:r>
      <w:r>
        <w:rPr>
          <w:sz w:val="24"/>
        </w:rPr>
        <w:t>la traduction, l'adaptation ou la transformation, l'arrangement ou la reproduction par un art ou un procédé quelconque.</w:t>
      </w:r>
    </w:p>
    <w:p>
      <w:pPr>
        <w:pStyle w:val="ListParagraph"/>
        <w:numPr>
          <w:ilvl w:val="0"/>
          <w:numId w:val="2"/>
        </w:numPr>
        <w:tabs>
          <w:tab w:pos="3368" w:val="left" w:leader="none"/>
          <w:tab w:pos="3371" w:val="left" w:leader="none"/>
        </w:tabs>
        <w:spacing w:line="208" w:lineRule="auto" w:before="239" w:after="0"/>
        <w:ind w:left="3371" w:right="163" w:hanging="567"/>
        <w:jc w:val="both"/>
        <w:rPr>
          <w:sz w:val="24"/>
        </w:rPr>
      </w:pPr>
      <w:r>
        <w:rPr>
          <w:sz w:val="24"/>
        </w:rPr>
        <w:t>Et, en application de l'article L. 335-3 du code de la propriété intellectuelle, est un délit de contrefaçon toute </w:t>
      </w:r>
      <w:r>
        <w:rPr>
          <w:sz w:val="24"/>
        </w:rPr>
        <w:t>reproduction, </w:t>
      </w:r>
      <w:r>
        <w:rPr>
          <w:spacing w:val="-4"/>
          <w:sz w:val="24"/>
        </w:rPr>
        <w:t>représentation</w:t>
      </w:r>
      <w:r>
        <w:rPr>
          <w:spacing w:val="-10"/>
          <w:sz w:val="24"/>
        </w:rPr>
        <w:t> </w:t>
      </w:r>
      <w:r>
        <w:rPr>
          <w:spacing w:val="-4"/>
          <w:sz w:val="24"/>
        </w:rPr>
        <w:t>ou diffusion,</w:t>
      </w:r>
      <w:r>
        <w:rPr>
          <w:spacing w:val="-7"/>
          <w:sz w:val="24"/>
        </w:rPr>
        <w:t> </w:t>
      </w:r>
      <w:r>
        <w:rPr>
          <w:spacing w:val="-4"/>
          <w:sz w:val="24"/>
        </w:rPr>
        <w:t>par</w:t>
      </w:r>
      <w:r>
        <w:rPr>
          <w:spacing w:val="-7"/>
          <w:sz w:val="24"/>
        </w:rPr>
        <w:t> </w:t>
      </w:r>
      <w:r>
        <w:rPr>
          <w:spacing w:val="-4"/>
          <w:sz w:val="24"/>
        </w:rPr>
        <w:t>quelque moyen que ce</w:t>
      </w:r>
      <w:r>
        <w:rPr>
          <w:spacing w:val="-7"/>
          <w:sz w:val="24"/>
        </w:rPr>
        <w:t> </w:t>
      </w:r>
      <w:r>
        <w:rPr>
          <w:spacing w:val="-4"/>
          <w:sz w:val="24"/>
        </w:rPr>
        <w:t>soit, d'une</w:t>
      </w:r>
      <w:r>
        <w:rPr>
          <w:spacing w:val="-5"/>
          <w:sz w:val="24"/>
        </w:rPr>
        <w:t> </w:t>
      </w:r>
      <w:r>
        <w:rPr>
          <w:spacing w:val="-4"/>
          <w:sz w:val="24"/>
        </w:rPr>
        <w:t>œuvre </w:t>
      </w:r>
      <w:r>
        <w:rPr>
          <w:sz w:val="24"/>
        </w:rPr>
        <w:t>de l'esprit en violation des droits de l'auteur, tels qu'ils sont définis et réglementés par la loi.</w:t>
      </w:r>
    </w:p>
    <w:p>
      <w:pPr>
        <w:pStyle w:val="ListParagraph"/>
        <w:numPr>
          <w:ilvl w:val="0"/>
          <w:numId w:val="2"/>
        </w:numPr>
        <w:tabs>
          <w:tab w:pos="3368" w:val="left" w:leader="none"/>
          <w:tab w:pos="3371" w:val="left" w:leader="none"/>
        </w:tabs>
        <w:spacing w:line="208" w:lineRule="auto" w:before="240" w:after="0"/>
        <w:ind w:left="3371" w:right="166" w:hanging="567"/>
        <w:jc w:val="both"/>
        <w:rPr>
          <w:sz w:val="24"/>
        </w:rPr>
      </w:pPr>
      <w:r>
        <w:rPr>
          <w:sz w:val="24"/>
        </w:rPr>
        <w:t>La contrefaçon s'apprécie par</w:t>
      </w:r>
      <w:r>
        <w:rPr>
          <w:sz w:val="24"/>
        </w:rPr>
        <w:t> la recherche des ressemblances</w:t>
      </w:r>
      <w:r>
        <w:rPr>
          <w:spacing w:val="-2"/>
          <w:sz w:val="24"/>
        </w:rPr>
        <w:t> </w:t>
      </w:r>
      <w:r>
        <w:rPr>
          <w:sz w:val="24"/>
        </w:rPr>
        <w:t>des caractéristiques</w:t>
      </w:r>
      <w:r>
        <w:rPr>
          <w:spacing w:val="-15"/>
          <w:sz w:val="24"/>
        </w:rPr>
        <w:t> </w:t>
      </w:r>
      <w:r>
        <w:rPr>
          <w:sz w:val="24"/>
        </w:rPr>
        <w:t>protégeables</w:t>
      </w:r>
      <w:r>
        <w:rPr>
          <w:spacing w:val="-15"/>
          <w:sz w:val="24"/>
        </w:rPr>
        <w:t> </w:t>
      </w:r>
      <w:r>
        <w:rPr>
          <w:sz w:val="24"/>
        </w:rPr>
        <w:t>de</w:t>
      </w:r>
      <w:r>
        <w:rPr>
          <w:spacing w:val="-15"/>
          <w:sz w:val="24"/>
        </w:rPr>
        <w:t> </w:t>
      </w:r>
      <w:r>
        <w:rPr>
          <w:sz w:val="24"/>
        </w:rPr>
        <w:t>l'œuvre,</w:t>
      </w:r>
      <w:r>
        <w:rPr>
          <w:spacing w:val="-14"/>
          <w:sz w:val="24"/>
        </w:rPr>
        <w:t> </w:t>
      </w:r>
      <w:r>
        <w:rPr>
          <w:sz w:val="24"/>
        </w:rPr>
        <w:t>non</w:t>
      </w:r>
      <w:r>
        <w:rPr>
          <w:spacing w:val="-13"/>
          <w:sz w:val="24"/>
        </w:rPr>
        <w:t> </w:t>
      </w:r>
      <w:r>
        <w:rPr>
          <w:sz w:val="24"/>
        </w:rPr>
        <w:t>par</w:t>
      </w:r>
      <w:r>
        <w:rPr>
          <w:spacing w:val="-14"/>
          <w:sz w:val="24"/>
        </w:rPr>
        <w:t> </w:t>
      </w:r>
      <w:r>
        <w:rPr>
          <w:sz w:val="24"/>
        </w:rPr>
        <w:t>les</w:t>
      </w:r>
      <w:r>
        <w:rPr>
          <w:spacing w:val="-14"/>
          <w:sz w:val="24"/>
        </w:rPr>
        <w:t> </w:t>
      </w:r>
      <w:r>
        <w:rPr>
          <w:sz w:val="24"/>
        </w:rPr>
        <w:t>différences</w:t>
      </w:r>
      <w:r>
        <w:rPr>
          <w:spacing w:val="-15"/>
          <w:sz w:val="24"/>
        </w:rPr>
        <w:t> </w:t>
      </w:r>
      <w:r>
        <w:rPr>
          <w:sz w:val="24"/>
        </w:rPr>
        <w:t>(en</w:t>
      </w:r>
      <w:r>
        <w:rPr>
          <w:spacing w:val="-15"/>
          <w:sz w:val="24"/>
        </w:rPr>
        <w:t> </w:t>
      </w:r>
      <w:r>
        <w:rPr>
          <w:sz w:val="24"/>
        </w:rPr>
        <w:t>ce sens : Civ. 1ère, 30 septembre 2015, n° 14-19.105).</w:t>
      </w:r>
    </w:p>
    <w:p>
      <w:pPr>
        <w:pStyle w:val="ListParagraph"/>
        <w:numPr>
          <w:ilvl w:val="0"/>
          <w:numId w:val="2"/>
        </w:numPr>
        <w:tabs>
          <w:tab w:pos="3368" w:val="left" w:leader="none"/>
          <w:tab w:pos="3371" w:val="left" w:leader="none"/>
        </w:tabs>
        <w:spacing w:line="208" w:lineRule="auto" w:before="238" w:after="0"/>
        <w:ind w:left="3371" w:right="163" w:hanging="567"/>
        <w:jc w:val="both"/>
        <w:rPr>
          <w:sz w:val="24"/>
        </w:rPr>
      </w:pPr>
      <w:r>
        <w:rPr>
          <w:color w:val="000000"/>
          <w:sz w:val="24"/>
          <w:shd w:fill="FDFACE" w:color="auto" w:val="clear"/>
        </w:rPr>
        <w:t>En application de l’article L.122-3-1 du code de la propriété</w:t>
      </w:r>
      <w:r>
        <w:rPr>
          <w:color w:val="000000"/>
          <w:sz w:val="24"/>
        </w:rPr>
        <w:t> </w:t>
      </w:r>
      <w:r>
        <w:rPr>
          <w:color w:val="000000"/>
          <w:sz w:val="24"/>
          <w:shd w:fill="FDFACE" w:color="auto" w:val="clear"/>
        </w:rPr>
        <w:t>intellectuelle, dès lors que la première vente d'un ou des </w:t>
      </w:r>
      <w:r>
        <w:rPr>
          <w:color w:val="000000"/>
          <w:sz w:val="24"/>
          <w:shd w:fill="FDFACE" w:color="auto" w:val="clear"/>
        </w:rPr>
        <w:t>exemplaires</w:t>
      </w:r>
      <w:r>
        <w:rPr>
          <w:color w:val="000000"/>
          <w:sz w:val="24"/>
        </w:rPr>
        <w:t> </w:t>
      </w:r>
      <w:r>
        <w:rPr>
          <w:color w:val="000000"/>
          <w:spacing w:val="-2"/>
          <w:sz w:val="24"/>
          <w:shd w:fill="FDFACE" w:color="auto" w:val="clear"/>
        </w:rPr>
        <w:t>matériels</w:t>
      </w:r>
      <w:r>
        <w:rPr>
          <w:color w:val="000000"/>
          <w:spacing w:val="-13"/>
          <w:sz w:val="24"/>
          <w:shd w:fill="FDFACE" w:color="auto" w:val="clear"/>
        </w:rPr>
        <w:t> </w:t>
      </w:r>
      <w:r>
        <w:rPr>
          <w:color w:val="000000"/>
          <w:spacing w:val="-2"/>
          <w:sz w:val="24"/>
          <w:shd w:fill="FDFACE" w:color="auto" w:val="clear"/>
        </w:rPr>
        <w:t>d'une</w:t>
      </w:r>
      <w:r>
        <w:rPr>
          <w:color w:val="000000"/>
          <w:spacing w:val="-13"/>
          <w:sz w:val="24"/>
          <w:shd w:fill="FDFACE" w:color="auto" w:val="clear"/>
        </w:rPr>
        <w:t> </w:t>
      </w:r>
      <w:r>
        <w:rPr>
          <w:color w:val="000000"/>
          <w:spacing w:val="-2"/>
          <w:sz w:val="24"/>
          <w:shd w:fill="FDFACE" w:color="auto" w:val="clear"/>
        </w:rPr>
        <w:t>oeuvre</w:t>
      </w:r>
      <w:r>
        <w:rPr>
          <w:color w:val="000000"/>
          <w:spacing w:val="-13"/>
          <w:sz w:val="24"/>
          <w:shd w:fill="FDFACE" w:color="auto" w:val="clear"/>
        </w:rPr>
        <w:t> </w:t>
      </w:r>
      <w:r>
        <w:rPr>
          <w:color w:val="000000"/>
          <w:spacing w:val="-2"/>
          <w:sz w:val="24"/>
          <w:shd w:fill="FDFACE" w:color="auto" w:val="clear"/>
        </w:rPr>
        <w:t>a</w:t>
      </w:r>
      <w:r>
        <w:rPr>
          <w:color w:val="000000"/>
          <w:spacing w:val="-13"/>
          <w:sz w:val="24"/>
          <w:shd w:fill="FDFACE" w:color="auto" w:val="clear"/>
        </w:rPr>
        <w:t> </w:t>
      </w:r>
      <w:r>
        <w:rPr>
          <w:color w:val="000000"/>
          <w:spacing w:val="-2"/>
          <w:sz w:val="24"/>
          <w:shd w:fill="FDFACE" w:color="auto" w:val="clear"/>
        </w:rPr>
        <w:t>été</w:t>
      </w:r>
      <w:r>
        <w:rPr>
          <w:color w:val="000000"/>
          <w:spacing w:val="-13"/>
          <w:sz w:val="24"/>
          <w:shd w:fill="FDFACE" w:color="auto" w:val="clear"/>
        </w:rPr>
        <w:t> </w:t>
      </w:r>
      <w:r>
        <w:rPr>
          <w:color w:val="000000"/>
          <w:spacing w:val="-2"/>
          <w:sz w:val="24"/>
          <w:shd w:fill="FDFACE" w:color="auto" w:val="clear"/>
        </w:rPr>
        <w:t>autorisée</w:t>
      </w:r>
      <w:r>
        <w:rPr>
          <w:color w:val="000000"/>
          <w:spacing w:val="-13"/>
          <w:sz w:val="24"/>
          <w:shd w:fill="FDFACE" w:color="auto" w:val="clear"/>
        </w:rPr>
        <w:t> </w:t>
      </w:r>
      <w:r>
        <w:rPr>
          <w:color w:val="000000"/>
          <w:spacing w:val="-2"/>
          <w:sz w:val="24"/>
          <w:shd w:fill="FDFACE" w:color="auto" w:val="clear"/>
        </w:rPr>
        <w:t>par</w:t>
      </w:r>
      <w:r>
        <w:rPr>
          <w:color w:val="000000"/>
          <w:spacing w:val="-13"/>
          <w:sz w:val="24"/>
          <w:shd w:fill="FDFACE" w:color="auto" w:val="clear"/>
        </w:rPr>
        <w:t> </w:t>
      </w:r>
      <w:r>
        <w:rPr>
          <w:color w:val="000000"/>
          <w:spacing w:val="-2"/>
          <w:sz w:val="24"/>
          <w:shd w:fill="FDFACE" w:color="auto" w:val="clear"/>
        </w:rPr>
        <w:t>l'auteur</w:t>
      </w:r>
      <w:r>
        <w:rPr>
          <w:color w:val="000000"/>
          <w:spacing w:val="-13"/>
          <w:sz w:val="24"/>
          <w:shd w:fill="FDFACE" w:color="auto" w:val="clear"/>
        </w:rPr>
        <w:t> </w:t>
      </w:r>
      <w:r>
        <w:rPr>
          <w:color w:val="000000"/>
          <w:spacing w:val="-2"/>
          <w:sz w:val="24"/>
          <w:shd w:fill="FDFACE" w:color="auto" w:val="clear"/>
        </w:rPr>
        <w:t>ou</w:t>
      </w:r>
      <w:r>
        <w:rPr>
          <w:color w:val="000000"/>
          <w:spacing w:val="-13"/>
          <w:sz w:val="24"/>
          <w:shd w:fill="FDFACE" w:color="auto" w:val="clear"/>
        </w:rPr>
        <w:t> </w:t>
      </w:r>
      <w:r>
        <w:rPr>
          <w:color w:val="000000"/>
          <w:spacing w:val="-2"/>
          <w:sz w:val="24"/>
          <w:shd w:fill="FDFACE" w:color="auto" w:val="clear"/>
        </w:rPr>
        <w:t>ses</w:t>
      </w:r>
      <w:r>
        <w:rPr>
          <w:color w:val="000000"/>
          <w:spacing w:val="-13"/>
          <w:sz w:val="24"/>
          <w:shd w:fill="FDFACE" w:color="auto" w:val="clear"/>
        </w:rPr>
        <w:t> </w:t>
      </w:r>
      <w:r>
        <w:rPr>
          <w:color w:val="000000"/>
          <w:spacing w:val="-2"/>
          <w:sz w:val="24"/>
          <w:shd w:fill="FDFACE" w:color="auto" w:val="clear"/>
        </w:rPr>
        <w:t>ayants</w:t>
      </w:r>
      <w:r>
        <w:rPr>
          <w:color w:val="000000"/>
          <w:spacing w:val="-13"/>
          <w:sz w:val="24"/>
          <w:shd w:fill="FDFACE" w:color="auto" w:val="clear"/>
        </w:rPr>
        <w:t> </w:t>
      </w:r>
      <w:r>
        <w:rPr>
          <w:color w:val="000000"/>
          <w:spacing w:val="-2"/>
          <w:sz w:val="24"/>
          <w:shd w:fill="FDFACE" w:color="auto" w:val="clear"/>
        </w:rPr>
        <w:t>droit</w:t>
      </w:r>
      <w:r>
        <w:rPr>
          <w:color w:val="000000"/>
          <w:spacing w:val="-13"/>
          <w:sz w:val="24"/>
          <w:shd w:fill="FDFACE" w:color="auto" w:val="clear"/>
        </w:rPr>
        <w:t> </w:t>
      </w:r>
      <w:r>
        <w:rPr>
          <w:color w:val="000000"/>
          <w:spacing w:val="-2"/>
          <w:sz w:val="24"/>
          <w:shd w:fill="FDFACE" w:color="auto" w:val="clear"/>
        </w:rPr>
        <w:t>sur</w:t>
      </w:r>
      <w:r>
        <w:rPr>
          <w:color w:val="000000"/>
          <w:spacing w:val="-2"/>
          <w:sz w:val="24"/>
        </w:rPr>
        <w:t> </w:t>
      </w:r>
      <w:r>
        <w:rPr>
          <w:color w:val="000000"/>
          <w:sz w:val="24"/>
          <w:shd w:fill="FDFACE" w:color="auto" w:val="clear"/>
        </w:rPr>
        <w:t>le territoire</w:t>
      </w:r>
      <w:r>
        <w:rPr>
          <w:color w:val="000000"/>
          <w:spacing w:val="-1"/>
          <w:sz w:val="24"/>
          <w:shd w:fill="FDFACE" w:color="auto" w:val="clear"/>
        </w:rPr>
        <w:t> </w:t>
      </w:r>
      <w:r>
        <w:rPr>
          <w:color w:val="000000"/>
          <w:sz w:val="24"/>
          <w:shd w:fill="FDFACE" w:color="auto" w:val="clear"/>
        </w:rPr>
        <w:t>d'un Etat membre</w:t>
      </w:r>
      <w:r>
        <w:rPr>
          <w:color w:val="000000"/>
          <w:spacing w:val="-2"/>
          <w:sz w:val="24"/>
          <w:shd w:fill="FDFACE" w:color="auto" w:val="clear"/>
        </w:rPr>
        <w:t> </w:t>
      </w:r>
      <w:r>
        <w:rPr>
          <w:color w:val="000000"/>
          <w:sz w:val="24"/>
          <w:shd w:fill="FDFACE" w:color="auto" w:val="clear"/>
        </w:rPr>
        <w:t>de la Communauté européenne</w:t>
      </w:r>
      <w:r>
        <w:rPr>
          <w:color w:val="000000"/>
          <w:spacing w:val="-3"/>
          <w:sz w:val="24"/>
          <w:shd w:fill="FDFACE" w:color="auto" w:val="clear"/>
        </w:rPr>
        <w:t> </w:t>
      </w:r>
      <w:r>
        <w:rPr>
          <w:color w:val="000000"/>
          <w:sz w:val="24"/>
          <w:shd w:fill="FDFACE" w:color="auto" w:val="clear"/>
        </w:rPr>
        <w:t>ou d'un</w:t>
      </w:r>
      <w:r>
        <w:rPr>
          <w:color w:val="000000"/>
          <w:sz w:val="24"/>
        </w:rPr>
        <w:t> </w:t>
      </w:r>
      <w:r>
        <w:rPr>
          <w:color w:val="000000"/>
          <w:sz w:val="24"/>
          <w:shd w:fill="FDFACE" w:color="auto" w:val="clear"/>
        </w:rPr>
        <w:t>autre</w:t>
      </w:r>
      <w:r>
        <w:rPr>
          <w:color w:val="000000"/>
          <w:spacing w:val="-14"/>
          <w:sz w:val="24"/>
          <w:shd w:fill="FDFACE" w:color="auto" w:val="clear"/>
        </w:rPr>
        <w:t> </w:t>
      </w:r>
      <w:r>
        <w:rPr>
          <w:color w:val="000000"/>
          <w:sz w:val="24"/>
          <w:shd w:fill="FDFACE" w:color="auto" w:val="clear"/>
        </w:rPr>
        <w:t>Etat</w:t>
      </w:r>
      <w:r>
        <w:rPr>
          <w:color w:val="000000"/>
          <w:spacing w:val="-13"/>
          <w:sz w:val="24"/>
          <w:shd w:fill="FDFACE" w:color="auto" w:val="clear"/>
        </w:rPr>
        <w:t> </w:t>
      </w:r>
      <w:r>
        <w:rPr>
          <w:color w:val="000000"/>
          <w:sz w:val="24"/>
          <w:shd w:fill="FDFACE" w:color="auto" w:val="clear"/>
        </w:rPr>
        <w:t>partie</w:t>
      </w:r>
      <w:r>
        <w:rPr>
          <w:color w:val="000000"/>
          <w:spacing w:val="-13"/>
          <w:sz w:val="24"/>
          <w:shd w:fill="FDFACE" w:color="auto" w:val="clear"/>
        </w:rPr>
        <w:t> </w:t>
      </w:r>
      <w:r>
        <w:rPr>
          <w:color w:val="000000"/>
          <w:sz w:val="24"/>
          <w:shd w:fill="FDFACE" w:color="auto" w:val="clear"/>
        </w:rPr>
        <w:t>à</w:t>
      </w:r>
      <w:r>
        <w:rPr>
          <w:color w:val="000000"/>
          <w:spacing w:val="-13"/>
          <w:sz w:val="24"/>
          <w:shd w:fill="FDFACE" w:color="auto" w:val="clear"/>
        </w:rPr>
        <w:t> </w:t>
      </w:r>
      <w:r>
        <w:rPr>
          <w:color w:val="000000"/>
          <w:sz w:val="24"/>
          <w:shd w:fill="FDFACE" w:color="auto" w:val="clear"/>
        </w:rPr>
        <w:t>l'accord</w:t>
      </w:r>
      <w:r>
        <w:rPr>
          <w:color w:val="000000"/>
          <w:spacing w:val="-12"/>
          <w:sz w:val="24"/>
          <w:shd w:fill="FDFACE" w:color="auto" w:val="clear"/>
        </w:rPr>
        <w:t> </w:t>
      </w:r>
      <w:r>
        <w:rPr>
          <w:color w:val="000000"/>
          <w:sz w:val="24"/>
          <w:shd w:fill="FDFACE" w:color="auto" w:val="clear"/>
        </w:rPr>
        <w:t>sur</w:t>
      </w:r>
      <w:r>
        <w:rPr>
          <w:color w:val="000000"/>
          <w:spacing w:val="-10"/>
          <w:sz w:val="24"/>
          <w:shd w:fill="FDFACE" w:color="auto" w:val="clear"/>
        </w:rPr>
        <w:t> </w:t>
      </w:r>
      <w:r>
        <w:rPr>
          <w:color w:val="000000"/>
          <w:sz w:val="24"/>
          <w:shd w:fill="FDFACE" w:color="auto" w:val="clear"/>
        </w:rPr>
        <w:t>l'Espace</w:t>
      </w:r>
      <w:r>
        <w:rPr>
          <w:color w:val="000000"/>
          <w:spacing w:val="-12"/>
          <w:sz w:val="24"/>
          <w:shd w:fill="FDFACE" w:color="auto" w:val="clear"/>
        </w:rPr>
        <w:t> </w:t>
      </w:r>
      <w:r>
        <w:rPr>
          <w:color w:val="000000"/>
          <w:sz w:val="24"/>
          <w:shd w:fill="FDFACE" w:color="auto" w:val="clear"/>
        </w:rPr>
        <w:t>économique</w:t>
      </w:r>
      <w:r>
        <w:rPr>
          <w:color w:val="000000"/>
          <w:spacing w:val="-14"/>
          <w:sz w:val="24"/>
          <w:shd w:fill="FDFACE" w:color="auto" w:val="clear"/>
        </w:rPr>
        <w:t> </w:t>
      </w:r>
      <w:r>
        <w:rPr>
          <w:color w:val="000000"/>
          <w:sz w:val="24"/>
          <w:shd w:fill="FDFACE" w:color="auto" w:val="clear"/>
        </w:rPr>
        <w:t>européen,</w:t>
      </w:r>
      <w:r>
        <w:rPr>
          <w:color w:val="000000"/>
          <w:spacing w:val="-15"/>
          <w:sz w:val="24"/>
          <w:shd w:fill="FDFACE" w:color="auto" w:val="clear"/>
        </w:rPr>
        <w:t> </w:t>
      </w:r>
      <w:r>
        <w:rPr>
          <w:color w:val="000000"/>
          <w:sz w:val="24"/>
          <w:shd w:fill="FDFACE" w:color="auto" w:val="clear"/>
        </w:rPr>
        <w:t>la</w:t>
      </w:r>
      <w:r>
        <w:rPr>
          <w:color w:val="000000"/>
          <w:spacing w:val="-12"/>
          <w:sz w:val="24"/>
          <w:shd w:fill="FDFACE" w:color="auto" w:val="clear"/>
        </w:rPr>
        <w:t> </w:t>
      </w:r>
      <w:r>
        <w:rPr>
          <w:color w:val="000000"/>
          <w:sz w:val="24"/>
          <w:shd w:fill="FDFACE" w:color="auto" w:val="clear"/>
        </w:rPr>
        <w:t>vente</w:t>
      </w:r>
      <w:r>
        <w:rPr>
          <w:color w:val="000000"/>
          <w:sz w:val="24"/>
        </w:rPr>
        <w:t> </w:t>
      </w:r>
      <w:r>
        <w:rPr>
          <w:color w:val="000000"/>
          <w:sz w:val="24"/>
          <w:shd w:fill="FDFACE" w:color="auto" w:val="clear"/>
        </w:rPr>
        <w:t>de</w:t>
      </w:r>
      <w:r>
        <w:rPr>
          <w:color w:val="000000"/>
          <w:spacing w:val="-1"/>
          <w:sz w:val="24"/>
          <w:shd w:fill="FDFACE" w:color="auto" w:val="clear"/>
        </w:rPr>
        <w:t> </w:t>
      </w:r>
      <w:r>
        <w:rPr>
          <w:color w:val="000000"/>
          <w:sz w:val="24"/>
          <w:shd w:fill="FDFACE" w:color="auto" w:val="clear"/>
        </w:rPr>
        <w:t>ces</w:t>
      </w:r>
      <w:r>
        <w:rPr>
          <w:color w:val="000000"/>
          <w:spacing w:val="-1"/>
          <w:sz w:val="24"/>
          <w:shd w:fill="FDFACE" w:color="auto" w:val="clear"/>
        </w:rPr>
        <w:t> </w:t>
      </w:r>
      <w:r>
        <w:rPr>
          <w:color w:val="000000"/>
          <w:sz w:val="24"/>
          <w:shd w:fill="FDFACE" w:color="auto" w:val="clear"/>
        </w:rPr>
        <w:t>exemplaires</w:t>
      </w:r>
      <w:r>
        <w:rPr>
          <w:color w:val="000000"/>
          <w:spacing w:val="-2"/>
          <w:sz w:val="24"/>
          <w:shd w:fill="FDFACE" w:color="auto" w:val="clear"/>
        </w:rPr>
        <w:t> </w:t>
      </w:r>
      <w:r>
        <w:rPr>
          <w:color w:val="000000"/>
          <w:sz w:val="24"/>
          <w:shd w:fill="FDFACE" w:color="auto" w:val="clear"/>
        </w:rPr>
        <w:t>de</w:t>
      </w:r>
      <w:r>
        <w:rPr>
          <w:color w:val="000000"/>
          <w:spacing w:val="-2"/>
          <w:sz w:val="24"/>
          <w:shd w:fill="FDFACE" w:color="auto" w:val="clear"/>
        </w:rPr>
        <w:t> </w:t>
      </w:r>
      <w:r>
        <w:rPr>
          <w:color w:val="000000"/>
          <w:sz w:val="24"/>
          <w:shd w:fill="FDFACE" w:color="auto" w:val="clear"/>
        </w:rPr>
        <w:t>cette</w:t>
      </w:r>
      <w:r>
        <w:rPr>
          <w:color w:val="000000"/>
          <w:spacing w:val="-2"/>
          <w:sz w:val="24"/>
          <w:shd w:fill="FDFACE" w:color="auto" w:val="clear"/>
        </w:rPr>
        <w:t> </w:t>
      </w:r>
      <w:r>
        <w:rPr>
          <w:color w:val="000000"/>
          <w:sz w:val="24"/>
          <w:shd w:fill="FDFACE" w:color="auto" w:val="clear"/>
        </w:rPr>
        <w:t>oeuvre</w:t>
      </w:r>
      <w:r>
        <w:rPr>
          <w:color w:val="000000"/>
          <w:spacing w:val="-3"/>
          <w:sz w:val="24"/>
          <w:shd w:fill="FDFACE" w:color="auto" w:val="clear"/>
        </w:rPr>
        <w:t> </w:t>
      </w:r>
      <w:r>
        <w:rPr>
          <w:color w:val="000000"/>
          <w:sz w:val="24"/>
          <w:shd w:fill="FDFACE" w:color="auto" w:val="clear"/>
        </w:rPr>
        <w:t>ne</w:t>
      </w:r>
      <w:r>
        <w:rPr>
          <w:color w:val="000000"/>
          <w:spacing w:val="-1"/>
          <w:sz w:val="24"/>
          <w:shd w:fill="FDFACE" w:color="auto" w:val="clear"/>
        </w:rPr>
        <w:t> </w:t>
      </w:r>
      <w:r>
        <w:rPr>
          <w:color w:val="000000"/>
          <w:sz w:val="24"/>
          <w:shd w:fill="FDFACE" w:color="auto" w:val="clear"/>
        </w:rPr>
        <w:t>peut</w:t>
      </w:r>
      <w:r>
        <w:rPr>
          <w:color w:val="000000"/>
          <w:spacing w:val="-1"/>
          <w:sz w:val="24"/>
          <w:shd w:fill="FDFACE" w:color="auto" w:val="clear"/>
        </w:rPr>
        <w:t> </w:t>
      </w:r>
      <w:r>
        <w:rPr>
          <w:color w:val="000000"/>
          <w:sz w:val="24"/>
          <w:shd w:fill="FDFACE" w:color="auto" w:val="clear"/>
        </w:rPr>
        <w:t>plus être</w:t>
      </w:r>
      <w:r>
        <w:rPr>
          <w:color w:val="000000"/>
          <w:spacing w:val="-2"/>
          <w:sz w:val="24"/>
          <w:shd w:fill="FDFACE" w:color="auto" w:val="clear"/>
        </w:rPr>
        <w:t> </w:t>
      </w:r>
      <w:r>
        <w:rPr>
          <w:color w:val="000000"/>
          <w:sz w:val="24"/>
          <w:shd w:fill="FDFACE" w:color="auto" w:val="clear"/>
        </w:rPr>
        <w:t>interdite</w:t>
      </w:r>
      <w:r>
        <w:rPr>
          <w:color w:val="000000"/>
          <w:spacing w:val="-2"/>
          <w:sz w:val="24"/>
          <w:shd w:fill="FDFACE" w:color="auto" w:val="clear"/>
        </w:rPr>
        <w:t> </w:t>
      </w:r>
      <w:r>
        <w:rPr>
          <w:color w:val="000000"/>
          <w:sz w:val="24"/>
          <w:shd w:fill="FDFACE" w:color="auto" w:val="clear"/>
        </w:rPr>
        <w:t>dans</w:t>
      </w:r>
      <w:r>
        <w:rPr>
          <w:color w:val="000000"/>
          <w:spacing w:val="-1"/>
          <w:sz w:val="24"/>
          <w:shd w:fill="FDFACE" w:color="auto" w:val="clear"/>
        </w:rPr>
        <w:t> </w:t>
      </w:r>
      <w:r>
        <w:rPr>
          <w:color w:val="000000"/>
          <w:sz w:val="24"/>
          <w:shd w:fill="FDFACE" w:color="auto" w:val="clear"/>
        </w:rPr>
        <w:t>les</w:t>
      </w:r>
      <w:r>
        <w:rPr>
          <w:color w:val="000000"/>
          <w:sz w:val="24"/>
        </w:rPr>
        <w:t> </w:t>
      </w:r>
      <w:r>
        <w:rPr>
          <w:color w:val="000000"/>
          <w:sz w:val="24"/>
          <w:shd w:fill="FDFACE" w:color="auto" w:val="clear"/>
        </w:rPr>
        <w:t>Etats membres de la Communauté européenne et les Etats parties à</w:t>
      </w:r>
      <w:r>
        <w:rPr>
          <w:color w:val="000000"/>
          <w:sz w:val="24"/>
        </w:rPr>
        <w:t> </w:t>
      </w:r>
      <w:r>
        <w:rPr>
          <w:color w:val="000000"/>
          <w:sz w:val="24"/>
          <w:shd w:fill="FDFACE" w:color="auto" w:val="clear"/>
        </w:rPr>
        <w:t>l'accord sur l'Espace économique européen.</w:t>
      </w:r>
    </w:p>
    <w:p>
      <w:pPr>
        <w:pStyle w:val="ListParagraph"/>
        <w:numPr>
          <w:ilvl w:val="0"/>
          <w:numId w:val="2"/>
        </w:numPr>
        <w:tabs>
          <w:tab w:pos="3368" w:val="left" w:leader="none"/>
          <w:tab w:pos="3371" w:val="left" w:leader="none"/>
        </w:tabs>
        <w:spacing w:line="208" w:lineRule="auto" w:before="240" w:after="0"/>
        <w:ind w:left="3371" w:right="163" w:hanging="567"/>
        <w:jc w:val="both"/>
        <w:rPr>
          <w:sz w:val="24"/>
        </w:rPr>
      </w:pPr>
      <w:r>
        <w:rPr>
          <w:sz w:val="24"/>
        </w:rPr>
        <mc:AlternateContent>
          <mc:Choice Requires="wps">
            <w:drawing>
              <wp:anchor distT="0" distB="0" distL="0" distR="0" allowOverlap="1" layoutInCell="1" locked="0" behindDoc="1" simplePos="0" relativeHeight="486998528">
                <wp:simplePos x="0" y="0"/>
                <wp:positionH relativeFrom="page">
                  <wp:posOffset>2410967</wp:posOffset>
                </wp:positionH>
                <wp:positionV relativeFrom="paragraph">
                  <wp:posOffset>1641630</wp:posOffset>
                </wp:positionV>
                <wp:extent cx="364490" cy="20574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364490" cy="205740"/>
                        </a:xfrm>
                        <a:custGeom>
                          <a:avLst/>
                          <a:gdLst/>
                          <a:ahLst/>
                          <a:cxnLst/>
                          <a:rect l="l" t="t" r="r" b="b"/>
                          <a:pathLst>
                            <a:path w="364490" h="205740">
                              <a:moveTo>
                                <a:pt x="363928" y="0"/>
                              </a:moveTo>
                              <a:lnTo>
                                <a:pt x="0" y="0"/>
                              </a:lnTo>
                              <a:lnTo>
                                <a:pt x="0" y="205280"/>
                              </a:lnTo>
                              <a:lnTo>
                                <a:pt x="363928" y="205280"/>
                              </a:lnTo>
                              <a:lnTo>
                                <a:pt x="363928" y="0"/>
                              </a:lnTo>
                              <a:close/>
                            </a:path>
                          </a:pathLst>
                        </a:custGeom>
                        <a:solidFill>
                          <a:srgbClr val="FBF485">
                            <a:alpha val="39999"/>
                          </a:srgbClr>
                        </a:solidFill>
                      </wps:spPr>
                      <wps:bodyPr wrap="square" lIns="0" tIns="0" rIns="0" bIns="0" rtlCol="0">
                        <a:prstTxWarp prst="textNoShape">
                          <a:avLst/>
                        </a:prstTxWarp>
                        <a:noAutofit/>
                      </wps:bodyPr>
                    </wps:wsp>
                  </a:graphicData>
                </a:graphic>
              </wp:anchor>
            </w:drawing>
          </mc:Choice>
          <mc:Fallback>
            <w:pict>
              <v:rect style="position:absolute;margin-left:189.839994pt;margin-top:129.262287pt;width:28.655798pt;height:16.163781pt;mso-position-horizontal-relative:page;mso-position-vertical-relative:paragraph;z-index:-16317952" id="docshape19" filled="true" fillcolor="#fbf485" stroked="false">
                <v:fill opacity="26214f" type="solid"/>
                <w10:wrap type="none"/>
              </v:rect>
            </w:pict>
          </mc:Fallback>
        </mc:AlternateContent>
      </w:r>
      <w:r>
        <w:rPr>
          <w:sz w:val="24"/>
        </w:rPr>
        <w:t>Interprétant l’article 4, paragraphe 2, de la directive 2001/29/CE du Parlement européen et du Conseil, du 22 mai 2001, dont est issu l’article</w:t>
      </w:r>
      <w:r>
        <w:rPr>
          <w:spacing w:val="-14"/>
          <w:sz w:val="24"/>
        </w:rPr>
        <w:t> </w:t>
      </w:r>
      <w:r>
        <w:rPr>
          <w:sz w:val="24"/>
        </w:rPr>
        <w:t>L.122-3-1</w:t>
      </w:r>
      <w:r>
        <w:rPr>
          <w:spacing w:val="-13"/>
          <w:sz w:val="24"/>
        </w:rPr>
        <w:t> </w:t>
      </w:r>
      <w:r>
        <w:rPr>
          <w:sz w:val="24"/>
        </w:rPr>
        <w:t>susvisé,</w:t>
      </w:r>
      <w:r>
        <w:rPr>
          <w:spacing w:val="-12"/>
          <w:sz w:val="24"/>
        </w:rPr>
        <w:t> </w:t>
      </w:r>
      <w:r>
        <w:rPr>
          <w:sz w:val="24"/>
        </w:rPr>
        <w:t>la</w:t>
      </w:r>
      <w:r>
        <w:rPr>
          <w:spacing w:val="-12"/>
          <w:sz w:val="24"/>
        </w:rPr>
        <w:t> </w:t>
      </w:r>
      <w:r>
        <w:rPr>
          <w:sz w:val="24"/>
        </w:rPr>
        <w:t>Cour</w:t>
      </w:r>
      <w:r>
        <w:rPr>
          <w:spacing w:val="-12"/>
          <w:sz w:val="24"/>
        </w:rPr>
        <w:t> </w:t>
      </w:r>
      <w:r>
        <w:rPr>
          <w:sz w:val="24"/>
        </w:rPr>
        <w:t>de</w:t>
      </w:r>
      <w:r>
        <w:rPr>
          <w:spacing w:val="-13"/>
          <w:sz w:val="24"/>
        </w:rPr>
        <w:t> </w:t>
      </w:r>
      <w:r>
        <w:rPr>
          <w:sz w:val="24"/>
        </w:rPr>
        <w:t>justice</w:t>
      </w:r>
      <w:r>
        <w:rPr>
          <w:spacing w:val="-12"/>
          <w:sz w:val="24"/>
        </w:rPr>
        <w:t> </w:t>
      </w:r>
      <w:r>
        <w:rPr>
          <w:sz w:val="24"/>
        </w:rPr>
        <w:t>de</w:t>
      </w:r>
      <w:r>
        <w:rPr>
          <w:spacing w:val="-14"/>
          <w:sz w:val="24"/>
        </w:rPr>
        <w:t> </w:t>
      </w:r>
      <w:r>
        <w:rPr>
          <w:sz w:val="24"/>
        </w:rPr>
        <w:t>l’Union</w:t>
      </w:r>
      <w:r>
        <w:rPr>
          <w:spacing w:val="-12"/>
          <w:sz w:val="24"/>
        </w:rPr>
        <w:t> </w:t>
      </w:r>
      <w:r>
        <w:rPr>
          <w:sz w:val="24"/>
        </w:rPr>
        <w:t>européenne</w:t>
      </w:r>
      <w:r>
        <w:rPr>
          <w:spacing w:val="-15"/>
          <w:sz w:val="24"/>
        </w:rPr>
        <w:t> </w:t>
      </w:r>
      <w:r>
        <w:rPr>
          <w:sz w:val="24"/>
        </w:rPr>
        <w:t>a dit pour droit qu’il “doit être interprété en ce sens que la règle </w:t>
      </w:r>
      <w:r>
        <w:rPr>
          <w:color w:val="000000"/>
          <w:sz w:val="24"/>
          <w:shd w:fill="FDFACE" w:color="auto" w:val="clear"/>
        </w:rPr>
        <w:t>d’épuisement du droit de distribution ne s’applique pas dans une</w:t>
      </w:r>
      <w:r>
        <w:rPr>
          <w:color w:val="000000"/>
          <w:sz w:val="24"/>
        </w:rPr>
        <w:t> </w:t>
      </w:r>
      <w:r>
        <w:rPr>
          <w:color w:val="000000"/>
          <w:sz w:val="24"/>
          <w:shd w:fill="FDFACE" w:color="auto" w:val="clear"/>
        </w:rPr>
        <w:t>situation où une reproduction d’une œuvre protégée, après avoir </w:t>
      </w:r>
      <w:r>
        <w:rPr>
          <w:color w:val="000000"/>
          <w:sz w:val="24"/>
          <w:shd w:fill="FDFACE" w:color="auto" w:val="clear"/>
        </w:rPr>
        <w:t>été</w:t>
      </w:r>
      <w:r>
        <w:rPr>
          <w:color w:val="000000"/>
          <w:sz w:val="24"/>
        </w:rPr>
        <w:t> </w:t>
      </w:r>
      <w:r>
        <w:rPr>
          <w:color w:val="000000"/>
          <w:sz w:val="24"/>
          <w:shd w:fill="FDFACE" w:color="auto" w:val="clear"/>
        </w:rPr>
        <w:t>commercialisée dans l’Union</w:t>
      </w:r>
      <w:r>
        <w:rPr>
          <w:color w:val="000000"/>
          <w:sz w:val="24"/>
          <w:shd w:fill="FDFACE" w:color="auto" w:val="clear"/>
        </w:rPr>
        <w:t> européenne avec le consentement du</w:t>
      </w:r>
      <w:r>
        <w:rPr>
          <w:color w:val="000000"/>
          <w:sz w:val="24"/>
        </w:rPr>
        <w:t> </w:t>
      </w:r>
      <w:r>
        <w:rPr>
          <w:color w:val="000000"/>
          <w:sz w:val="24"/>
          <w:shd w:fill="FDFACE" w:color="auto" w:val="clear"/>
        </w:rPr>
        <w:t>titulaire</w:t>
      </w:r>
      <w:r>
        <w:rPr>
          <w:color w:val="000000"/>
          <w:spacing w:val="-1"/>
          <w:sz w:val="24"/>
          <w:shd w:fill="FDFACE" w:color="auto" w:val="clear"/>
        </w:rPr>
        <w:t> </w:t>
      </w:r>
      <w:r>
        <w:rPr>
          <w:color w:val="000000"/>
          <w:sz w:val="24"/>
          <w:shd w:fill="FDFACE" w:color="auto" w:val="clear"/>
        </w:rPr>
        <w:t>du</w:t>
      </w:r>
      <w:r>
        <w:rPr>
          <w:color w:val="000000"/>
          <w:spacing w:val="-1"/>
          <w:sz w:val="24"/>
          <w:shd w:fill="FDFACE" w:color="auto" w:val="clear"/>
        </w:rPr>
        <w:t> </w:t>
      </w:r>
      <w:r>
        <w:rPr>
          <w:color w:val="000000"/>
          <w:sz w:val="24"/>
          <w:shd w:fill="FDFACE" w:color="auto" w:val="clear"/>
        </w:rPr>
        <w:t>droit</w:t>
      </w:r>
      <w:r>
        <w:rPr>
          <w:color w:val="000000"/>
          <w:spacing w:val="-1"/>
          <w:sz w:val="24"/>
          <w:shd w:fill="FDFACE" w:color="auto" w:val="clear"/>
        </w:rPr>
        <w:t> </w:t>
      </w:r>
      <w:r>
        <w:rPr>
          <w:color w:val="000000"/>
          <w:sz w:val="24"/>
          <w:shd w:fill="FDFACE" w:color="auto" w:val="clear"/>
        </w:rPr>
        <w:t>d’auteur,</w:t>
      </w:r>
      <w:r>
        <w:rPr>
          <w:color w:val="000000"/>
          <w:spacing w:val="-3"/>
          <w:sz w:val="24"/>
          <w:shd w:fill="FDFACE" w:color="auto" w:val="clear"/>
        </w:rPr>
        <w:t> </w:t>
      </w:r>
      <w:r>
        <w:rPr>
          <w:color w:val="000000"/>
          <w:sz w:val="24"/>
          <w:shd w:fill="FDFACE" w:color="auto" w:val="clear"/>
        </w:rPr>
        <w:t>a</w:t>
      </w:r>
      <w:r>
        <w:rPr>
          <w:color w:val="000000"/>
          <w:spacing w:val="-2"/>
          <w:sz w:val="24"/>
          <w:shd w:fill="FDFACE" w:color="auto" w:val="clear"/>
        </w:rPr>
        <w:t> </w:t>
      </w:r>
      <w:r>
        <w:rPr>
          <w:color w:val="000000"/>
          <w:sz w:val="24"/>
          <w:shd w:fill="FDFACE" w:color="auto" w:val="clear"/>
        </w:rPr>
        <w:t>subi un</w:t>
      </w:r>
      <w:r>
        <w:rPr>
          <w:color w:val="000000"/>
          <w:spacing w:val="-1"/>
          <w:sz w:val="24"/>
          <w:shd w:fill="FDFACE" w:color="auto" w:val="clear"/>
        </w:rPr>
        <w:t> </w:t>
      </w:r>
      <w:r>
        <w:rPr>
          <w:color w:val="000000"/>
          <w:sz w:val="24"/>
          <w:shd w:fill="FDFACE" w:color="auto" w:val="clear"/>
        </w:rPr>
        <w:t>remplacement</w:t>
      </w:r>
      <w:r>
        <w:rPr>
          <w:color w:val="000000"/>
          <w:spacing w:val="-2"/>
          <w:sz w:val="24"/>
          <w:shd w:fill="FDFACE" w:color="auto" w:val="clear"/>
        </w:rPr>
        <w:t> </w:t>
      </w:r>
      <w:r>
        <w:rPr>
          <w:color w:val="000000"/>
          <w:sz w:val="24"/>
          <w:shd w:fill="FDFACE" w:color="auto" w:val="clear"/>
        </w:rPr>
        <w:t>de</w:t>
      </w:r>
      <w:r>
        <w:rPr>
          <w:color w:val="000000"/>
          <w:spacing w:val="-2"/>
          <w:sz w:val="24"/>
          <w:shd w:fill="FDFACE" w:color="auto" w:val="clear"/>
        </w:rPr>
        <w:t> </w:t>
      </w:r>
      <w:r>
        <w:rPr>
          <w:color w:val="000000"/>
          <w:sz w:val="24"/>
          <w:shd w:fill="FDFACE" w:color="auto" w:val="clear"/>
        </w:rPr>
        <w:t>son</w:t>
      </w:r>
      <w:r>
        <w:rPr>
          <w:color w:val="000000"/>
          <w:spacing w:val="-1"/>
          <w:sz w:val="24"/>
          <w:shd w:fill="FDFACE" w:color="auto" w:val="clear"/>
        </w:rPr>
        <w:t> </w:t>
      </w:r>
      <w:r>
        <w:rPr>
          <w:color w:val="000000"/>
          <w:sz w:val="24"/>
          <w:shd w:fill="FDFACE" w:color="auto" w:val="clear"/>
        </w:rPr>
        <w:t>support,</w:t>
      </w:r>
      <w:r>
        <w:rPr>
          <w:color w:val="000000"/>
          <w:spacing w:val="-1"/>
          <w:sz w:val="24"/>
          <w:shd w:fill="FDFACE" w:color="auto" w:val="clear"/>
        </w:rPr>
        <w:t> </w:t>
      </w:r>
      <w:r>
        <w:rPr>
          <w:color w:val="000000"/>
          <w:sz w:val="24"/>
          <w:shd w:fill="FDFACE" w:color="auto" w:val="clear"/>
        </w:rPr>
        <w:t>tel</w:t>
      </w:r>
      <w:r>
        <w:rPr>
          <w:color w:val="000000"/>
          <w:sz w:val="24"/>
        </w:rPr>
        <w:t> </w:t>
      </w:r>
      <w:r>
        <w:rPr>
          <w:color w:val="000000"/>
          <w:sz w:val="24"/>
          <w:shd w:fill="FDFACE" w:color="auto" w:val="clear"/>
        </w:rPr>
        <w:t>que le transfert sur une toile de cette reproduction figurant sur une</w:t>
      </w:r>
      <w:r>
        <w:rPr>
          <w:color w:val="000000"/>
          <w:sz w:val="24"/>
        </w:rPr>
        <w:t> </w:t>
      </w:r>
      <w:r>
        <w:rPr>
          <w:color w:val="000000"/>
          <w:sz w:val="24"/>
          <w:shd w:fill="FDFACE" w:color="auto" w:val="clear"/>
        </w:rPr>
        <w:t>affiche</w:t>
      </w:r>
      <w:r>
        <w:rPr>
          <w:color w:val="000000"/>
          <w:spacing w:val="-14"/>
          <w:sz w:val="24"/>
          <w:shd w:fill="FDFACE" w:color="auto" w:val="clear"/>
        </w:rPr>
        <w:t> </w:t>
      </w:r>
      <w:r>
        <w:rPr>
          <w:color w:val="000000"/>
          <w:sz w:val="24"/>
          <w:shd w:fill="FDFACE" w:color="auto" w:val="clear"/>
        </w:rPr>
        <w:t>en</w:t>
      </w:r>
      <w:r>
        <w:rPr>
          <w:color w:val="000000"/>
          <w:spacing w:val="-11"/>
          <w:sz w:val="24"/>
          <w:shd w:fill="FDFACE" w:color="auto" w:val="clear"/>
        </w:rPr>
        <w:t> </w:t>
      </w:r>
      <w:r>
        <w:rPr>
          <w:color w:val="000000"/>
          <w:sz w:val="24"/>
          <w:shd w:fill="FDFACE" w:color="auto" w:val="clear"/>
        </w:rPr>
        <w:t>papier,</w:t>
      </w:r>
      <w:r>
        <w:rPr>
          <w:color w:val="000000"/>
          <w:spacing w:val="-12"/>
          <w:sz w:val="24"/>
          <w:shd w:fill="FDFACE" w:color="auto" w:val="clear"/>
        </w:rPr>
        <w:t> </w:t>
      </w:r>
      <w:r>
        <w:rPr>
          <w:color w:val="000000"/>
          <w:sz w:val="24"/>
          <w:shd w:fill="FDFACE" w:color="auto" w:val="clear"/>
        </w:rPr>
        <w:t>et</w:t>
      </w:r>
      <w:r>
        <w:rPr>
          <w:color w:val="000000"/>
          <w:spacing w:val="-10"/>
          <w:sz w:val="24"/>
          <w:shd w:fill="FDFACE" w:color="auto" w:val="clear"/>
        </w:rPr>
        <w:t> </w:t>
      </w:r>
      <w:r>
        <w:rPr>
          <w:color w:val="000000"/>
          <w:sz w:val="24"/>
          <w:shd w:fill="FDFACE" w:color="auto" w:val="clear"/>
        </w:rPr>
        <w:t>est</w:t>
      </w:r>
      <w:r>
        <w:rPr>
          <w:color w:val="000000"/>
          <w:spacing w:val="-11"/>
          <w:sz w:val="24"/>
          <w:shd w:fill="FDFACE" w:color="auto" w:val="clear"/>
        </w:rPr>
        <w:t> </w:t>
      </w:r>
      <w:r>
        <w:rPr>
          <w:color w:val="000000"/>
          <w:sz w:val="24"/>
          <w:shd w:fill="FDFACE" w:color="auto" w:val="clear"/>
        </w:rPr>
        <w:t>à</w:t>
      </w:r>
      <w:r>
        <w:rPr>
          <w:color w:val="000000"/>
          <w:spacing w:val="-12"/>
          <w:sz w:val="24"/>
          <w:shd w:fill="FDFACE" w:color="auto" w:val="clear"/>
        </w:rPr>
        <w:t> </w:t>
      </w:r>
      <w:r>
        <w:rPr>
          <w:color w:val="000000"/>
          <w:sz w:val="24"/>
          <w:shd w:fill="FDFACE" w:color="auto" w:val="clear"/>
        </w:rPr>
        <w:t>nouveau</w:t>
      </w:r>
      <w:r>
        <w:rPr>
          <w:color w:val="000000"/>
          <w:spacing w:val="-9"/>
          <w:sz w:val="24"/>
          <w:shd w:fill="FDFACE" w:color="auto" w:val="clear"/>
        </w:rPr>
        <w:t> </w:t>
      </w:r>
      <w:r>
        <w:rPr>
          <w:color w:val="000000"/>
          <w:sz w:val="24"/>
          <w:shd w:fill="FDFACE" w:color="auto" w:val="clear"/>
        </w:rPr>
        <w:t>mise</w:t>
      </w:r>
      <w:r>
        <w:rPr>
          <w:color w:val="000000"/>
          <w:spacing w:val="-7"/>
          <w:sz w:val="24"/>
          <w:shd w:fill="FDFACE" w:color="auto" w:val="clear"/>
        </w:rPr>
        <w:t> </w:t>
      </w:r>
      <w:r>
        <w:rPr>
          <w:color w:val="000000"/>
          <w:sz w:val="24"/>
          <w:shd w:fill="FDFACE" w:color="auto" w:val="clear"/>
        </w:rPr>
        <w:t>sur</w:t>
      </w:r>
      <w:r>
        <w:rPr>
          <w:color w:val="000000"/>
          <w:spacing w:val="-11"/>
          <w:sz w:val="24"/>
          <w:shd w:fill="FDFACE" w:color="auto" w:val="clear"/>
        </w:rPr>
        <w:t> </w:t>
      </w:r>
      <w:r>
        <w:rPr>
          <w:color w:val="000000"/>
          <w:sz w:val="24"/>
          <w:shd w:fill="FDFACE" w:color="auto" w:val="clear"/>
        </w:rPr>
        <w:t>le</w:t>
      </w:r>
      <w:r>
        <w:rPr>
          <w:color w:val="000000"/>
          <w:spacing w:val="-11"/>
          <w:sz w:val="24"/>
          <w:shd w:fill="FDFACE" w:color="auto" w:val="clear"/>
        </w:rPr>
        <w:t> </w:t>
      </w:r>
      <w:r>
        <w:rPr>
          <w:color w:val="000000"/>
          <w:sz w:val="24"/>
          <w:shd w:fill="FDFACE" w:color="auto" w:val="clear"/>
        </w:rPr>
        <w:t>marché</w:t>
      </w:r>
      <w:r>
        <w:rPr>
          <w:color w:val="000000"/>
          <w:spacing w:val="-13"/>
          <w:sz w:val="24"/>
          <w:shd w:fill="FDFACE" w:color="auto" w:val="clear"/>
        </w:rPr>
        <w:t> </w:t>
      </w:r>
      <w:r>
        <w:rPr>
          <w:color w:val="000000"/>
          <w:sz w:val="24"/>
          <w:shd w:fill="FDFACE" w:color="auto" w:val="clear"/>
        </w:rPr>
        <w:t>sous</w:t>
      </w:r>
      <w:r>
        <w:rPr>
          <w:color w:val="000000"/>
          <w:spacing w:val="-9"/>
          <w:sz w:val="24"/>
          <w:shd w:fill="FDFACE" w:color="auto" w:val="clear"/>
        </w:rPr>
        <w:t> </w:t>
      </w:r>
      <w:r>
        <w:rPr>
          <w:color w:val="000000"/>
          <w:sz w:val="24"/>
          <w:shd w:fill="FDFACE" w:color="auto" w:val="clear"/>
        </w:rPr>
        <w:t>sa</w:t>
      </w:r>
      <w:r>
        <w:rPr>
          <w:color w:val="000000"/>
          <w:spacing w:val="-10"/>
          <w:sz w:val="24"/>
          <w:shd w:fill="FDFACE" w:color="auto" w:val="clear"/>
        </w:rPr>
        <w:t> </w:t>
      </w:r>
      <w:r>
        <w:rPr>
          <w:color w:val="000000"/>
          <w:sz w:val="24"/>
          <w:shd w:fill="FDFACE" w:color="auto" w:val="clear"/>
        </w:rPr>
        <w:t>nouvelle</w:t>
      </w:r>
      <w:r>
        <w:rPr>
          <w:color w:val="000000"/>
          <w:sz w:val="24"/>
        </w:rPr>
        <w:t> forme.” (CJUE, 22 janvier 2015, C-419/13 Art &amp; Allposters International BV contre Stichting Pictoright).</w:t>
      </w:r>
    </w:p>
    <w:p>
      <w:pPr>
        <w:pStyle w:val="ListParagraph"/>
        <w:numPr>
          <w:ilvl w:val="0"/>
          <w:numId w:val="2"/>
        </w:numPr>
        <w:tabs>
          <w:tab w:pos="3368" w:val="left" w:leader="none"/>
          <w:tab w:pos="3371" w:val="left" w:leader="none"/>
        </w:tabs>
        <w:spacing w:line="208" w:lineRule="auto" w:before="238" w:after="0"/>
        <w:ind w:left="3371" w:right="164" w:hanging="567"/>
        <w:jc w:val="both"/>
        <w:rPr>
          <w:sz w:val="24"/>
        </w:rPr>
      </w:pPr>
      <w:r>
        <w:rPr>
          <w:sz w:val="24"/>
        </w:rPr>
        <w:t>Au</w:t>
      </w:r>
      <w:r>
        <w:rPr>
          <w:spacing w:val="-2"/>
          <w:sz w:val="24"/>
        </w:rPr>
        <w:t> </w:t>
      </w:r>
      <w:r>
        <w:rPr>
          <w:sz w:val="24"/>
        </w:rPr>
        <w:t>cas</w:t>
      </w:r>
      <w:r>
        <w:rPr>
          <w:spacing w:val="-3"/>
          <w:sz w:val="24"/>
        </w:rPr>
        <w:t> </w:t>
      </w:r>
      <w:r>
        <w:rPr>
          <w:sz w:val="24"/>
        </w:rPr>
        <w:t>présent,</w:t>
      </w:r>
      <w:r>
        <w:rPr>
          <w:spacing w:val="-3"/>
          <w:sz w:val="24"/>
        </w:rPr>
        <w:t> </w:t>
      </w:r>
      <w:r>
        <w:rPr>
          <w:sz w:val="24"/>
        </w:rPr>
        <w:t>l’examen</w:t>
      </w:r>
      <w:r>
        <w:rPr>
          <w:spacing w:val="-3"/>
          <w:sz w:val="24"/>
        </w:rPr>
        <w:t> </w:t>
      </w:r>
      <w:r>
        <w:rPr>
          <w:sz w:val="24"/>
        </w:rPr>
        <w:t>des</w:t>
      </w:r>
      <w:r>
        <w:rPr>
          <w:spacing w:val="-4"/>
          <w:sz w:val="24"/>
        </w:rPr>
        <w:t> </w:t>
      </w:r>
      <w:r>
        <w:rPr>
          <w:sz w:val="24"/>
        </w:rPr>
        <w:t>procès-verbaux</w:t>
      </w:r>
      <w:r>
        <w:rPr>
          <w:spacing w:val="-6"/>
          <w:sz w:val="24"/>
        </w:rPr>
        <w:t> </w:t>
      </w:r>
      <w:r>
        <w:rPr>
          <w:sz w:val="24"/>
        </w:rPr>
        <w:t>de</w:t>
      </w:r>
      <w:r>
        <w:rPr>
          <w:spacing w:val="-2"/>
          <w:sz w:val="24"/>
        </w:rPr>
        <w:t> </w:t>
      </w:r>
      <w:r>
        <w:rPr>
          <w:sz w:val="24"/>
        </w:rPr>
        <w:t>constat</w:t>
      </w:r>
      <w:r>
        <w:rPr>
          <w:spacing w:val="-2"/>
          <w:sz w:val="24"/>
        </w:rPr>
        <w:t> </w:t>
      </w:r>
      <w:r>
        <w:rPr>
          <w:sz w:val="24"/>
        </w:rPr>
        <w:t>sur</w:t>
      </w:r>
      <w:r>
        <w:rPr>
          <w:spacing w:val="-2"/>
          <w:sz w:val="24"/>
        </w:rPr>
        <w:t> </w:t>
      </w:r>
      <w:r>
        <w:rPr>
          <w:sz w:val="24"/>
        </w:rPr>
        <w:t>l’internet et</w:t>
      </w:r>
      <w:r>
        <w:rPr>
          <w:spacing w:val="-15"/>
          <w:sz w:val="24"/>
        </w:rPr>
        <w:t> </w:t>
      </w:r>
      <w:r>
        <w:rPr>
          <w:sz w:val="24"/>
        </w:rPr>
        <w:t>d’achats</w:t>
      </w:r>
      <w:r>
        <w:rPr>
          <w:spacing w:val="-15"/>
          <w:sz w:val="24"/>
        </w:rPr>
        <w:t> </w:t>
      </w:r>
      <w:r>
        <w:rPr>
          <w:sz w:val="24"/>
        </w:rPr>
        <w:t>produits</w:t>
      </w:r>
      <w:r>
        <w:rPr>
          <w:spacing w:val="-15"/>
          <w:sz w:val="24"/>
        </w:rPr>
        <w:t> </w:t>
      </w:r>
      <w:r>
        <w:rPr>
          <w:sz w:val="24"/>
        </w:rPr>
        <w:t>en</w:t>
      </w:r>
      <w:r>
        <w:rPr>
          <w:spacing w:val="-15"/>
          <w:sz w:val="24"/>
        </w:rPr>
        <w:t> </w:t>
      </w:r>
      <w:r>
        <w:rPr>
          <w:sz w:val="24"/>
        </w:rPr>
        <w:t>demande</w:t>
      </w:r>
      <w:r>
        <w:rPr>
          <w:spacing w:val="-15"/>
          <w:sz w:val="24"/>
        </w:rPr>
        <w:t> </w:t>
      </w:r>
      <w:r>
        <w:rPr>
          <w:sz w:val="24"/>
        </w:rPr>
        <w:t>met</w:t>
      </w:r>
      <w:r>
        <w:rPr>
          <w:spacing w:val="-15"/>
          <w:sz w:val="24"/>
        </w:rPr>
        <w:t> </w:t>
      </w:r>
      <w:r>
        <w:rPr>
          <w:sz w:val="24"/>
        </w:rPr>
        <w:t>en</w:t>
      </w:r>
      <w:r>
        <w:rPr>
          <w:spacing w:val="-15"/>
          <w:sz w:val="24"/>
        </w:rPr>
        <w:t> </w:t>
      </w:r>
      <w:r>
        <w:rPr>
          <w:sz w:val="24"/>
        </w:rPr>
        <w:t>évidence</w:t>
      </w:r>
      <w:r>
        <w:rPr>
          <w:spacing w:val="-15"/>
          <w:sz w:val="24"/>
        </w:rPr>
        <w:t> </w:t>
      </w:r>
      <w:r>
        <w:rPr>
          <w:sz w:val="24"/>
        </w:rPr>
        <w:t>que</w:t>
      </w:r>
      <w:r>
        <w:rPr>
          <w:spacing w:val="-15"/>
          <w:sz w:val="24"/>
        </w:rPr>
        <w:t> </w:t>
      </w:r>
      <w:r>
        <w:rPr>
          <w:sz w:val="24"/>
        </w:rPr>
        <w:t>la</w:t>
      </w:r>
      <w:r>
        <w:rPr>
          <w:spacing w:val="-15"/>
          <w:sz w:val="24"/>
        </w:rPr>
        <w:t> </w:t>
      </w:r>
      <w:r>
        <w:rPr>
          <w:sz w:val="24"/>
        </w:rPr>
        <w:t>société</w:t>
      </w:r>
      <w:r>
        <w:rPr>
          <w:spacing w:val="-15"/>
          <w:sz w:val="24"/>
        </w:rPr>
        <w:t> </w:t>
      </w:r>
      <w:r>
        <w:rPr>
          <w:sz w:val="24"/>
        </w:rPr>
        <w:t>Atelier R&amp;C,</w:t>
      </w:r>
      <w:r>
        <w:rPr>
          <w:spacing w:val="-13"/>
          <w:sz w:val="24"/>
        </w:rPr>
        <w:t> </w:t>
      </w:r>
      <w:r>
        <w:rPr>
          <w:sz w:val="24"/>
        </w:rPr>
        <w:t>qui</w:t>
      </w:r>
      <w:r>
        <w:rPr>
          <w:spacing w:val="-12"/>
          <w:sz w:val="24"/>
        </w:rPr>
        <w:t> </w:t>
      </w:r>
      <w:r>
        <w:rPr>
          <w:sz w:val="24"/>
        </w:rPr>
        <w:t>ne</w:t>
      </w:r>
      <w:r>
        <w:rPr>
          <w:spacing w:val="-13"/>
          <w:sz w:val="24"/>
        </w:rPr>
        <w:t> </w:t>
      </w:r>
      <w:r>
        <w:rPr>
          <w:sz w:val="24"/>
        </w:rPr>
        <w:t>le</w:t>
      </w:r>
      <w:r>
        <w:rPr>
          <w:spacing w:val="-13"/>
          <w:sz w:val="24"/>
        </w:rPr>
        <w:t> </w:t>
      </w:r>
      <w:r>
        <w:rPr>
          <w:sz w:val="24"/>
        </w:rPr>
        <w:t>conteste</w:t>
      </w:r>
      <w:r>
        <w:rPr>
          <w:spacing w:val="-15"/>
          <w:sz w:val="24"/>
        </w:rPr>
        <w:t> </w:t>
      </w:r>
      <w:r>
        <w:rPr>
          <w:sz w:val="24"/>
        </w:rPr>
        <w:t>pas,</w:t>
      </w:r>
      <w:r>
        <w:rPr>
          <w:spacing w:val="-13"/>
          <w:sz w:val="24"/>
        </w:rPr>
        <w:t> </w:t>
      </w:r>
      <w:r>
        <w:rPr>
          <w:sz w:val="24"/>
        </w:rPr>
        <w:t>a</w:t>
      </w:r>
      <w:r>
        <w:rPr>
          <w:spacing w:val="-11"/>
          <w:sz w:val="24"/>
        </w:rPr>
        <w:t> </w:t>
      </w:r>
      <w:r>
        <w:rPr>
          <w:sz w:val="24"/>
        </w:rPr>
        <w:t>vendu</w:t>
      </w:r>
      <w:r>
        <w:rPr>
          <w:spacing w:val="-11"/>
          <w:sz w:val="24"/>
        </w:rPr>
        <w:t> </w:t>
      </w:r>
      <w:r>
        <w:rPr>
          <w:sz w:val="24"/>
        </w:rPr>
        <w:t>trois</w:t>
      </w:r>
      <w:r>
        <w:rPr>
          <w:spacing w:val="-9"/>
          <w:sz w:val="24"/>
        </w:rPr>
        <w:t> </w:t>
      </w:r>
      <w:r>
        <w:rPr>
          <w:sz w:val="24"/>
        </w:rPr>
        <w:t>vestes</w:t>
      </w:r>
      <w:r>
        <w:rPr>
          <w:spacing w:val="-11"/>
          <w:sz w:val="24"/>
        </w:rPr>
        <w:t> </w:t>
      </w:r>
      <w:r>
        <w:rPr>
          <w:sz w:val="24"/>
        </w:rPr>
        <w:t>en</w:t>
      </w:r>
      <w:r>
        <w:rPr>
          <w:spacing w:val="-13"/>
          <w:sz w:val="24"/>
        </w:rPr>
        <w:t> </w:t>
      </w:r>
      <w:r>
        <w:rPr>
          <w:sz w:val="24"/>
        </w:rPr>
        <w:t>jean</w:t>
      </w:r>
      <w:r>
        <w:rPr>
          <w:spacing w:val="-14"/>
          <w:sz w:val="24"/>
        </w:rPr>
        <w:t> </w:t>
      </w:r>
      <w:r>
        <w:rPr>
          <w:sz w:val="24"/>
        </w:rPr>
        <w:t>féminines</w:t>
      </w:r>
      <w:r>
        <w:rPr>
          <w:spacing w:val="-13"/>
          <w:sz w:val="24"/>
        </w:rPr>
        <w:t> </w:t>
      </w:r>
      <w:r>
        <w:rPr>
          <w:sz w:val="24"/>
        </w:rPr>
        <w:t>sur lesquelles</w:t>
      </w:r>
      <w:r>
        <w:rPr>
          <w:spacing w:val="-9"/>
          <w:sz w:val="24"/>
        </w:rPr>
        <w:t> </w:t>
      </w:r>
      <w:r>
        <w:rPr>
          <w:sz w:val="24"/>
        </w:rPr>
        <w:t>ont</w:t>
      </w:r>
      <w:r>
        <w:rPr>
          <w:spacing w:val="-8"/>
          <w:sz w:val="24"/>
        </w:rPr>
        <w:t> </w:t>
      </w:r>
      <w:r>
        <w:rPr>
          <w:sz w:val="24"/>
        </w:rPr>
        <w:t>été</w:t>
      </w:r>
      <w:r>
        <w:rPr>
          <w:spacing w:val="-10"/>
          <w:sz w:val="24"/>
        </w:rPr>
        <w:t> </w:t>
      </w:r>
      <w:r>
        <w:rPr>
          <w:sz w:val="24"/>
        </w:rPr>
        <w:t>cousus,</w:t>
      </w:r>
      <w:r>
        <w:rPr>
          <w:spacing w:val="-8"/>
          <w:sz w:val="24"/>
        </w:rPr>
        <w:t> </w:t>
      </w:r>
      <w:r>
        <w:rPr>
          <w:sz w:val="24"/>
        </w:rPr>
        <w:t>au</w:t>
      </w:r>
      <w:r>
        <w:rPr>
          <w:spacing w:val="-9"/>
          <w:sz w:val="24"/>
        </w:rPr>
        <w:t> </w:t>
      </w:r>
      <w:r>
        <w:rPr>
          <w:sz w:val="24"/>
        </w:rPr>
        <w:t>niveau</w:t>
      </w:r>
      <w:r>
        <w:rPr>
          <w:spacing w:val="-10"/>
          <w:sz w:val="24"/>
        </w:rPr>
        <w:t> </w:t>
      </w:r>
      <w:r>
        <w:rPr>
          <w:sz w:val="24"/>
        </w:rPr>
        <w:t>du</w:t>
      </w:r>
      <w:r>
        <w:rPr>
          <w:spacing w:val="-11"/>
          <w:sz w:val="24"/>
        </w:rPr>
        <w:t> </w:t>
      </w:r>
      <w:r>
        <w:rPr>
          <w:sz w:val="24"/>
        </w:rPr>
        <w:t>col,</w:t>
      </w:r>
      <w:r>
        <w:rPr>
          <w:spacing w:val="-11"/>
          <w:sz w:val="24"/>
        </w:rPr>
        <w:t> </w:t>
      </w:r>
      <w:r>
        <w:rPr>
          <w:sz w:val="24"/>
        </w:rPr>
        <w:t>du</w:t>
      </w:r>
      <w:r>
        <w:rPr>
          <w:spacing w:val="-11"/>
          <w:sz w:val="24"/>
        </w:rPr>
        <w:t> </w:t>
      </w:r>
      <w:r>
        <w:rPr>
          <w:sz w:val="24"/>
        </w:rPr>
        <w:t>dos</w:t>
      </w:r>
      <w:r>
        <w:rPr>
          <w:spacing w:val="-8"/>
          <w:sz w:val="24"/>
        </w:rPr>
        <w:t> </w:t>
      </w:r>
      <w:r>
        <w:rPr>
          <w:sz w:val="24"/>
        </w:rPr>
        <w:t>et</w:t>
      </w:r>
      <w:r>
        <w:rPr>
          <w:spacing w:val="-9"/>
          <w:sz w:val="24"/>
        </w:rPr>
        <w:t> </w:t>
      </w:r>
      <w:r>
        <w:rPr>
          <w:sz w:val="24"/>
        </w:rPr>
        <w:t>des</w:t>
      </w:r>
      <w:r>
        <w:rPr>
          <w:spacing w:val="-9"/>
          <w:sz w:val="24"/>
        </w:rPr>
        <w:t> </w:t>
      </w:r>
      <w:r>
        <w:rPr>
          <w:sz w:val="24"/>
        </w:rPr>
        <w:t>poignets,</w:t>
      </w:r>
      <w:r>
        <w:rPr>
          <w:spacing w:val="-9"/>
          <w:sz w:val="24"/>
        </w:rPr>
        <w:t> </w:t>
      </w:r>
      <w:r>
        <w:rPr>
          <w:sz w:val="24"/>
        </w:rPr>
        <w:t>des </w:t>
      </w:r>
      <w:r>
        <w:rPr>
          <w:color w:val="000000"/>
          <w:sz w:val="24"/>
          <w:shd w:fill="FDFACE" w:color="auto" w:val="clear"/>
        </w:rPr>
        <w:t>empiècements qui sont issus de la découpe de foulards en soie</w:t>
      </w:r>
      <w:r>
        <w:rPr>
          <w:color w:val="000000"/>
          <w:sz w:val="24"/>
        </w:rPr>
        <w:t> </w:t>
      </w:r>
      <w:r>
        <w:rPr>
          <w:color w:val="000000"/>
          <w:sz w:val="24"/>
          <w:shd w:fill="FDFACE" w:color="auto" w:val="clear"/>
        </w:rPr>
        <w:t>incorporant</w:t>
      </w:r>
      <w:r>
        <w:rPr>
          <w:color w:val="000000"/>
          <w:spacing w:val="47"/>
          <w:sz w:val="24"/>
          <w:shd w:fill="FDFACE" w:color="auto" w:val="clear"/>
        </w:rPr>
        <w:t> </w:t>
      </w:r>
      <w:r>
        <w:rPr>
          <w:color w:val="000000"/>
          <w:sz w:val="24"/>
          <w:shd w:fill="FDFACE" w:color="auto" w:val="clear"/>
        </w:rPr>
        <w:t>les</w:t>
      </w:r>
      <w:r>
        <w:rPr>
          <w:color w:val="000000"/>
          <w:spacing w:val="50"/>
          <w:sz w:val="24"/>
          <w:shd w:fill="FDFACE" w:color="auto" w:val="clear"/>
        </w:rPr>
        <w:t> </w:t>
      </w:r>
      <w:r>
        <w:rPr>
          <w:color w:val="000000"/>
          <w:sz w:val="24"/>
          <w:shd w:fill="FDFACE" w:color="auto" w:val="clear"/>
        </w:rPr>
        <w:t>dessins</w:t>
      </w:r>
      <w:r>
        <w:rPr>
          <w:color w:val="000000"/>
          <w:spacing w:val="51"/>
          <w:sz w:val="24"/>
          <w:shd w:fill="FDFACE" w:color="auto" w:val="clear"/>
        </w:rPr>
        <w:t> </w:t>
      </w:r>
      <w:r>
        <w:rPr>
          <w:color w:val="000000"/>
          <w:sz w:val="24"/>
          <w:shd w:fill="FDFACE" w:color="auto" w:val="clear"/>
        </w:rPr>
        <w:t>intitulés</w:t>
      </w:r>
      <w:r>
        <w:rPr>
          <w:color w:val="000000"/>
          <w:spacing w:val="53"/>
          <w:sz w:val="24"/>
          <w:shd w:fill="FDFACE" w:color="auto" w:val="clear"/>
        </w:rPr>
        <w:t> </w:t>
      </w:r>
      <w:r>
        <w:rPr>
          <w:color w:val="000000"/>
          <w:sz w:val="24"/>
          <w:shd w:fill="FDFACE" w:color="auto" w:val="clear"/>
        </w:rPr>
        <w:t>“Astrologie”,</w:t>
      </w:r>
      <w:r>
        <w:rPr>
          <w:color w:val="000000"/>
          <w:spacing w:val="49"/>
          <w:sz w:val="24"/>
          <w:shd w:fill="FDFACE" w:color="auto" w:val="clear"/>
        </w:rPr>
        <w:t> </w:t>
      </w:r>
      <w:r>
        <w:rPr>
          <w:color w:val="000000"/>
          <w:sz w:val="24"/>
          <w:shd w:fill="FDFACE" w:color="auto" w:val="clear"/>
        </w:rPr>
        <w:t>“Brides</w:t>
      </w:r>
      <w:r>
        <w:rPr>
          <w:color w:val="000000"/>
          <w:spacing w:val="49"/>
          <w:sz w:val="24"/>
          <w:shd w:fill="FDFACE" w:color="auto" w:val="clear"/>
        </w:rPr>
        <w:t> </w:t>
      </w:r>
      <w:r>
        <w:rPr>
          <w:color w:val="000000"/>
          <w:sz w:val="24"/>
          <w:shd w:fill="FDFACE" w:color="auto" w:val="clear"/>
        </w:rPr>
        <w:t>de</w:t>
      </w:r>
      <w:r>
        <w:rPr>
          <w:color w:val="000000"/>
          <w:spacing w:val="50"/>
          <w:sz w:val="24"/>
          <w:shd w:fill="FDFACE" w:color="auto" w:val="clear"/>
        </w:rPr>
        <w:t> </w:t>
      </w:r>
      <w:r>
        <w:rPr>
          <w:color w:val="000000"/>
          <w:sz w:val="24"/>
          <w:shd w:fill="FDFACE" w:color="auto" w:val="clear"/>
        </w:rPr>
        <w:t>gala”</w:t>
      </w:r>
      <w:r>
        <w:rPr>
          <w:color w:val="000000"/>
          <w:spacing w:val="54"/>
          <w:sz w:val="24"/>
          <w:shd w:fill="FDFACE" w:color="auto" w:val="clear"/>
        </w:rPr>
        <w:t> </w:t>
      </w:r>
      <w:r>
        <w:rPr>
          <w:color w:val="000000"/>
          <w:spacing w:val="-5"/>
          <w:sz w:val="24"/>
          <w:shd w:fill="FDFACE" w:color="auto" w:val="clear"/>
        </w:rPr>
        <w:t>et</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BodyText"/>
        <w:spacing w:line="208" w:lineRule="auto" w:before="1"/>
        <w:ind w:right="162"/>
      </w:pPr>
      <w:r>
        <w:rPr>
          <w:color w:val="000000"/>
          <w:shd w:fill="FDFACE" w:color="auto" w:val="clear"/>
        </w:rPr>
        <w:t>“Gaucho”.</w:t>
      </w:r>
      <w:r>
        <w:rPr>
          <w:color w:val="000000"/>
        </w:rPr>
        <w:t> S’agissant du surplus</w:t>
      </w:r>
      <w:r>
        <w:rPr>
          <w:color w:val="000000"/>
        </w:rPr>
        <w:t> des</w:t>
      </w:r>
      <w:r>
        <w:rPr>
          <w:color w:val="000000"/>
        </w:rPr>
        <w:t> vestes figurant sur les photographies, le tribunal constate que les foulards sur lesquels sont imprimés les</w:t>
      </w:r>
      <w:r>
        <w:rPr>
          <w:color w:val="000000"/>
        </w:rPr>
        <w:t> dessins</w:t>
      </w:r>
      <w:r>
        <w:rPr>
          <w:color w:val="000000"/>
        </w:rPr>
        <w:t> intitulés “Egypte”, “Harnais de </w:t>
      </w:r>
      <w:r>
        <w:rPr>
          <w:color w:val="000000"/>
        </w:rPr>
        <w:t>cérémonie”, </w:t>
      </w:r>
      <w:r>
        <w:rPr>
          <w:color w:val="000000"/>
          <w:spacing w:val="-2"/>
        </w:rPr>
        <w:t>“Harnais</w:t>
      </w:r>
      <w:r>
        <w:rPr>
          <w:color w:val="000000"/>
          <w:spacing w:val="-11"/>
        </w:rPr>
        <w:t> </w:t>
      </w:r>
      <w:r>
        <w:rPr>
          <w:color w:val="000000"/>
          <w:spacing w:val="-2"/>
        </w:rPr>
        <w:t>des</w:t>
      </w:r>
      <w:r>
        <w:rPr>
          <w:color w:val="000000"/>
          <w:spacing w:val="-7"/>
        </w:rPr>
        <w:t> </w:t>
      </w:r>
      <w:r>
        <w:rPr>
          <w:color w:val="000000"/>
          <w:spacing w:val="-2"/>
        </w:rPr>
        <w:t>présidents”</w:t>
      </w:r>
      <w:r>
        <w:rPr>
          <w:color w:val="000000"/>
          <w:spacing w:val="-11"/>
        </w:rPr>
        <w:t> </w:t>
      </w:r>
      <w:r>
        <w:rPr>
          <w:color w:val="000000"/>
          <w:spacing w:val="-2"/>
        </w:rPr>
        <w:t>et</w:t>
      </w:r>
      <w:r>
        <w:rPr>
          <w:color w:val="000000"/>
          <w:spacing w:val="-11"/>
        </w:rPr>
        <w:t> </w:t>
      </w:r>
      <w:r>
        <w:rPr>
          <w:color w:val="000000"/>
          <w:spacing w:val="-2"/>
        </w:rPr>
        <w:t>“Voitures</w:t>
      </w:r>
      <w:r>
        <w:rPr>
          <w:color w:val="000000"/>
          <w:spacing w:val="-13"/>
        </w:rPr>
        <w:t> </w:t>
      </w:r>
      <w:r>
        <w:rPr>
          <w:color w:val="000000"/>
          <w:spacing w:val="-2"/>
        </w:rPr>
        <w:t>à</w:t>
      </w:r>
      <w:r>
        <w:rPr>
          <w:color w:val="000000"/>
          <w:spacing w:val="-9"/>
        </w:rPr>
        <w:t> </w:t>
      </w:r>
      <w:r>
        <w:rPr>
          <w:color w:val="000000"/>
          <w:spacing w:val="-2"/>
        </w:rPr>
        <w:t>transformation”</w:t>
      </w:r>
      <w:r>
        <w:rPr>
          <w:color w:val="000000"/>
          <w:spacing w:val="-11"/>
        </w:rPr>
        <w:t> </w:t>
      </w:r>
      <w:r>
        <w:rPr>
          <w:color w:val="000000"/>
          <w:spacing w:val="-2"/>
        </w:rPr>
        <w:t>sont</w:t>
      </w:r>
      <w:r>
        <w:rPr>
          <w:color w:val="000000"/>
          <w:spacing w:val="-6"/>
        </w:rPr>
        <w:t> </w:t>
      </w:r>
      <w:r>
        <w:rPr>
          <w:color w:val="000000"/>
          <w:spacing w:val="-2"/>
        </w:rPr>
        <w:t>seulement </w:t>
      </w:r>
      <w:r>
        <w:rPr>
          <w:color w:val="000000"/>
        </w:rPr>
        <w:t>pliés et posés sur le dos de vestes pour figurer, selon les termes du </w:t>
      </w:r>
      <w:r>
        <w:rPr>
          <w:color w:val="000000"/>
          <w:spacing w:val="-4"/>
        </w:rPr>
        <w:t>commissaire de justice instrumentaire,</w:t>
      </w:r>
      <w:r>
        <w:rPr>
          <w:color w:val="000000"/>
          <w:spacing w:val="-6"/>
        </w:rPr>
        <w:t> </w:t>
      </w:r>
      <w:r>
        <w:rPr>
          <w:color w:val="000000"/>
          <w:spacing w:val="-4"/>
        </w:rPr>
        <w:t>des</w:t>
      </w:r>
      <w:r>
        <w:rPr>
          <w:color w:val="000000"/>
          <w:spacing w:val="-7"/>
        </w:rPr>
        <w:t> </w:t>
      </w:r>
      <w:r>
        <w:rPr>
          <w:color w:val="000000"/>
          <w:spacing w:val="-4"/>
        </w:rPr>
        <w:t>“propositions</w:t>
      </w:r>
      <w:r>
        <w:rPr>
          <w:color w:val="000000"/>
          <w:spacing w:val="-6"/>
        </w:rPr>
        <w:t> </w:t>
      </w:r>
      <w:r>
        <w:rPr>
          <w:color w:val="000000"/>
          <w:spacing w:val="-4"/>
        </w:rPr>
        <w:t>de</w:t>
      </w:r>
      <w:r>
        <w:rPr>
          <w:color w:val="000000"/>
          <w:spacing w:val="-7"/>
        </w:rPr>
        <w:t> </w:t>
      </w:r>
      <w:r>
        <w:rPr>
          <w:color w:val="000000"/>
          <w:spacing w:val="-4"/>
        </w:rPr>
        <w:t>commandes </w:t>
      </w:r>
      <w:r>
        <w:rPr>
          <w:color w:val="000000"/>
        </w:rPr>
        <w:t>de la vendeuse”, sans toutefois qu’il soit justifié que les découpages aient été réalisés par la suite de sorte que ces vestes ne</w:t>
      </w:r>
      <w:r>
        <w:rPr>
          <w:color w:val="000000"/>
          <w:spacing w:val="40"/>
        </w:rPr>
        <w:t> </w:t>
      </w:r>
      <w:r>
        <w:rPr>
          <w:color w:val="000000"/>
        </w:rPr>
        <w:t>sont pas susceptibles</w:t>
      </w:r>
      <w:r>
        <w:rPr>
          <w:color w:val="000000"/>
          <w:spacing w:val="3"/>
        </w:rPr>
        <w:t> </w:t>
      </w:r>
      <w:r>
        <w:rPr>
          <w:color w:val="000000"/>
        </w:rPr>
        <w:t>de</w:t>
      </w:r>
      <w:r>
        <w:rPr>
          <w:color w:val="000000"/>
          <w:spacing w:val="3"/>
        </w:rPr>
        <w:t> </w:t>
      </w:r>
      <w:r>
        <w:rPr>
          <w:color w:val="000000"/>
        </w:rPr>
        <w:t>porter</w:t>
      </w:r>
      <w:r>
        <w:rPr>
          <w:color w:val="000000"/>
          <w:spacing w:val="1"/>
        </w:rPr>
        <w:t> </w:t>
      </w:r>
      <w:r>
        <w:rPr>
          <w:color w:val="000000"/>
        </w:rPr>
        <w:t>atteinte</w:t>
      </w:r>
      <w:r>
        <w:rPr>
          <w:color w:val="000000"/>
          <w:spacing w:val="4"/>
        </w:rPr>
        <w:t> </w:t>
      </w:r>
      <w:r>
        <w:rPr>
          <w:color w:val="000000"/>
        </w:rPr>
        <w:t>aux</w:t>
      </w:r>
      <w:r>
        <w:rPr>
          <w:color w:val="000000"/>
          <w:spacing w:val="6"/>
        </w:rPr>
        <w:t> </w:t>
      </w:r>
      <w:r>
        <w:rPr>
          <w:color w:val="000000"/>
        </w:rPr>
        <w:t>droits</w:t>
      </w:r>
      <w:r>
        <w:rPr>
          <w:color w:val="000000"/>
          <w:spacing w:val="5"/>
        </w:rPr>
        <w:t> </w:t>
      </w:r>
      <w:r>
        <w:rPr>
          <w:color w:val="000000"/>
        </w:rPr>
        <w:t>de</w:t>
      </w:r>
      <w:r>
        <w:rPr>
          <w:color w:val="000000"/>
          <w:spacing w:val="3"/>
        </w:rPr>
        <w:t> </w:t>
      </w:r>
      <w:r>
        <w:rPr>
          <w:color w:val="000000"/>
        </w:rPr>
        <w:t>la</w:t>
      </w:r>
      <w:r>
        <w:rPr>
          <w:color w:val="000000"/>
          <w:spacing w:val="4"/>
        </w:rPr>
        <w:t> </w:t>
      </w:r>
      <w:r>
        <w:rPr>
          <w:color w:val="000000"/>
        </w:rPr>
        <w:t>société</w:t>
      </w:r>
      <w:r>
        <w:rPr>
          <w:color w:val="000000"/>
          <w:spacing w:val="4"/>
        </w:rPr>
        <w:t> </w:t>
      </w:r>
      <w:r>
        <w:rPr>
          <w:color w:val="000000"/>
        </w:rPr>
        <w:t>Hermès</w:t>
      </w:r>
      <w:r>
        <w:rPr>
          <w:color w:val="000000"/>
          <w:spacing w:val="2"/>
        </w:rPr>
        <w:t> </w:t>
      </w:r>
      <w:r>
        <w:rPr>
          <w:color w:val="000000"/>
          <w:spacing w:val="-2"/>
        </w:rPr>
        <w:t>sellier.</w:t>
      </w:r>
    </w:p>
    <w:p>
      <w:pPr>
        <w:pStyle w:val="ListParagraph"/>
        <w:numPr>
          <w:ilvl w:val="0"/>
          <w:numId w:val="2"/>
        </w:numPr>
        <w:tabs>
          <w:tab w:pos="3368" w:val="left" w:leader="none"/>
          <w:tab w:pos="3371" w:val="left" w:leader="none"/>
        </w:tabs>
        <w:spacing w:line="208" w:lineRule="auto" w:before="239" w:after="0"/>
        <w:ind w:left="3371" w:right="162" w:hanging="567"/>
        <w:jc w:val="both"/>
        <w:rPr>
          <w:sz w:val="24"/>
        </w:rPr>
      </w:pPr>
      <w:r>
        <w:rPr>
          <w:sz w:val="24"/>
        </w:rPr>
        <mc:AlternateContent>
          <mc:Choice Requires="wps">
            <w:drawing>
              <wp:anchor distT="0" distB="0" distL="0" distR="0" allowOverlap="1" layoutInCell="1" locked="0" behindDoc="1" simplePos="0" relativeHeight="487000576">
                <wp:simplePos x="0" y="0"/>
                <wp:positionH relativeFrom="page">
                  <wp:posOffset>2410968</wp:posOffset>
                </wp:positionH>
                <wp:positionV relativeFrom="paragraph">
                  <wp:posOffset>574314</wp:posOffset>
                </wp:positionV>
                <wp:extent cx="4234180" cy="20574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4234180" cy="205740"/>
                        </a:xfrm>
                        <a:custGeom>
                          <a:avLst/>
                          <a:gdLst/>
                          <a:ahLst/>
                          <a:cxnLst/>
                          <a:rect l="l" t="t" r="r" b="b"/>
                          <a:pathLst>
                            <a:path w="4234180" h="205740">
                              <a:moveTo>
                                <a:pt x="4233659" y="0"/>
                              </a:moveTo>
                              <a:lnTo>
                                <a:pt x="724814" y="0"/>
                              </a:lnTo>
                              <a:lnTo>
                                <a:pt x="0" y="0"/>
                              </a:lnTo>
                              <a:lnTo>
                                <a:pt x="0" y="205270"/>
                              </a:lnTo>
                              <a:lnTo>
                                <a:pt x="724814" y="205270"/>
                              </a:lnTo>
                              <a:lnTo>
                                <a:pt x="4233659" y="205270"/>
                              </a:lnTo>
                              <a:lnTo>
                                <a:pt x="4233659" y="0"/>
                              </a:lnTo>
                              <a:close/>
                            </a:path>
                          </a:pathLst>
                        </a:custGeom>
                        <a:solidFill>
                          <a:srgbClr val="FBF485">
                            <a:alpha val="39999"/>
                          </a:srgbClr>
                        </a:solidFill>
                      </wps:spPr>
                      <wps:bodyPr wrap="square" lIns="0" tIns="0" rIns="0" bIns="0" rtlCol="0">
                        <a:prstTxWarp prst="textNoShape">
                          <a:avLst/>
                        </a:prstTxWarp>
                        <a:noAutofit/>
                      </wps:bodyPr>
                    </wps:wsp>
                  </a:graphicData>
                </a:graphic>
              </wp:anchor>
            </w:drawing>
          </mc:Choice>
          <mc:Fallback>
            <w:pict>
              <v:shape style="position:absolute;margin-left:189.840012pt;margin-top:45.221577pt;width:333.4pt;height:16.2pt;mso-position-horizontal-relative:page;mso-position-vertical-relative:paragraph;z-index:-16315904" id="docshape20" coordorigin="3797,904" coordsize="6668,324" path="m10464,904l4938,904,3797,904,3797,1228,4938,1228,10464,1228,10464,904xe" filled="true" fillcolor="#fbf485" stroked="false">
                <v:path arrowok="t"/>
                <v:fill opacity="26214f" type="solid"/>
                <w10:wrap type="none"/>
              </v:shape>
            </w:pict>
          </mc:Fallback>
        </mc:AlternateContent>
      </w:r>
      <w:r>
        <w:rPr>
          <w:sz w:val="24"/>
        </w:rPr>
        <mc:AlternateContent>
          <mc:Choice Requires="wps">
            <w:drawing>
              <wp:anchor distT="0" distB="0" distL="0" distR="0" allowOverlap="1" layoutInCell="1" locked="0" behindDoc="1" simplePos="0" relativeHeight="487002624">
                <wp:simplePos x="0" y="0"/>
                <wp:positionH relativeFrom="page">
                  <wp:posOffset>5070347</wp:posOffset>
                </wp:positionH>
                <wp:positionV relativeFrom="paragraph">
                  <wp:posOffset>421902</wp:posOffset>
                </wp:positionV>
                <wp:extent cx="1574800" cy="15240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574800" cy="152400"/>
                        </a:xfrm>
                        <a:prstGeom prst="rect">
                          <a:avLst/>
                        </a:prstGeom>
                        <a:solidFill>
                          <a:srgbClr val="FBF485">
                            <a:alpha val="39999"/>
                          </a:srgbClr>
                        </a:solidFill>
                      </wps:spPr>
                      <wps:txbx>
                        <w:txbxContent>
                          <w:p>
                            <w:pPr>
                              <w:pStyle w:val="BodyText"/>
                              <w:spacing w:line="214" w:lineRule="exact" w:before="25"/>
                              <w:ind w:left="-1" w:right="-15"/>
                              <w:jc w:val="left"/>
                              <w:rPr>
                                <w:color w:val="000000"/>
                              </w:rPr>
                            </w:pPr>
                            <w:r>
                              <w:rPr>
                                <w:color w:val="000000"/>
                              </w:rPr>
                              <w:t>il</w:t>
                            </w:r>
                            <w:r>
                              <w:rPr>
                                <w:color w:val="000000"/>
                                <w:spacing w:val="10"/>
                              </w:rPr>
                              <w:t> </w:t>
                            </w:r>
                            <w:r>
                              <w:rPr>
                                <w:color w:val="000000"/>
                              </w:rPr>
                              <w:t>est</w:t>
                            </w:r>
                            <w:r>
                              <w:rPr>
                                <w:color w:val="000000"/>
                                <w:spacing w:val="9"/>
                              </w:rPr>
                              <w:t> </w:t>
                            </w:r>
                            <w:r>
                              <w:rPr>
                                <w:color w:val="000000"/>
                              </w:rPr>
                              <w:t>loisible</w:t>
                            </w:r>
                            <w:r>
                              <w:rPr>
                                <w:color w:val="000000"/>
                                <w:spacing w:val="10"/>
                              </w:rPr>
                              <w:t> </w:t>
                            </w:r>
                            <w:r>
                              <w:rPr>
                                <w:color w:val="000000"/>
                              </w:rPr>
                              <w:t>de</w:t>
                            </w:r>
                            <w:r>
                              <w:rPr>
                                <w:color w:val="000000"/>
                                <w:spacing w:val="8"/>
                              </w:rPr>
                              <w:t> </w:t>
                            </w:r>
                            <w:r>
                              <w:rPr>
                                <w:color w:val="000000"/>
                                <w:spacing w:val="-2"/>
                              </w:rPr>
                              <w:t>constater</w:t>
                            </w:r>
                          </w:p>
                        </w:txbxContent>
                      </wps:txbx>
                      <wps:bodyPr wrap="square" lIns="0" tIns="0" rIns="0" bIns="0" rtlCol="0">
                        <a:noAutofit/>
                      </wps:bodyPr>
                    </wps:wsp>
                  </a:graphicData>
                </a:graphic>
              </wp:anchor>
            </w:drawing>
          </mc:Choice>
          <mc:Fallback>
            <w:pict>
              <v:shape style="position:absolute;margin-left:399.23999pt;margin-top:33.220707pt;width:124pt;height:12pt;mso-position-horizontal-relative:page;mso-position-vertical-relative:paragraph;z-index:-16313856" type="#_x0000_t202" id="docshape21" filled="true" fillcolor="#fbf485" stroked="false">
                <v:textbox inset="0,0,0,0">
                  <w:txbxContent>
                    <w:p>
                      <w:pPr>
                        <w:pStyle w:val="BodyText"/>
                        <w:spacing w:line="214" w:lineRule="exact" w:before="25"/>
                        <w:ind w:left="-1" w:right="-15"/>
                        <w:jc w:val="left"/>
                        <w:rPr>
                          <w:color w:val="000000"/>
                        </w:rPr>
                      </w:pPr>
                      <w:r>
                        <w:rPr>
                          <w:color w:val="000000"/>
                        </w:rPr>
                        <w:t>il</w:t>
                      </w:r>
                      <w:r>
                        <w:rPr>
                          <w:color w:val="000000"/>
                          <w:spacing w:val="10"/>
                        </w:rPr>
                        <w:t> </w:t>
                      </w:r>
                      <w:r>
                        <w:rPr>
                          <w:color w:val="000000"/>
                        </w:rPr>
                        <w:t>est</w:t>
                      </w:r>
                      <w:r>
                        <w:rPr>
                          <w:color w:val="000000"/>
                          <w:spacing w:val="9"/>
                        </w:rPr>
                        <w:t> </w:t>
                      </w:r>
                      <w:r>
                        <w:rPr>
                          <w:color w:val="000000"/>
                        </w:rPr>
                        <w:t>loisible</w:t>
                      </w:r>
                      <w:r>
                        <w:rPr>
                          <w:color w:val="000000"/>
                          <w:spacing w:val="10"/>
                        </w:rPr>
                        <w:t> </w:t>
                      </w:r>
                      <w:r>
                        <w:rPr>
                          <w:color w:val="000000"/>
                        </w:rPr>
                        <w:t>de</w:t>
                      </w:r>
                      <w:r>
                        <w:rPr>
                          <w:color w:val="000000"/>
                          <w:spacing w:val="8"/>
                        </w:rPr>
                        <w:t> </w:t>
                      </w:r>
                      <w:r>
                        <w:rPr>
                          <w:color w:val="000000"/>
                          <w:spacing w:val="-2"/>
                        </w:rPr>
                        <w:t>constater</w:t>
                      </w:r>
                    </w:p>
                  </w:txbxContent>
                </v:textbox>
                <v:fill opacity="26214f" type="solid"/>
                <w10:wrap type="none"/>
              </v:shape>
            </w:pict>
          </mc:Fallback>
        </mc:AlternateContent>
      </w:r>
      <w:r>
        <w:rPr>
          <w:sz w:val="24"/>
        </w:rPr>
        <w:t>S’agissant des trois vestes reproduisant les dessins “Astrologie”, “Brides</w:t>
      </w:r>
      <w:r>
        <w:rPr>
          <w:spacing w:val="-15"/>
          <w:sz w:val="24"/>
        </w:rPr>
        <w:t> </w:t>
      </w:r>
      <w:r>
        <w:rPr>
          <w:sz w:val="24"/>
        </w:rPr>
        <w:t>de</w:t>
      </w:r>
      <w:r>
        <w:rPr>
          <w:spacing w:val="-15"/>
          <w:sz w:val="24"/>
        </w:rPr>
        <w:t> </w:t>
      </w:r>
      <w:r>
        <w:rPr>
          <w:sz w:val="24"/>
        </w:rPr>
        <w:t>gala”</w:t>
      </w:r>
      <w:r>
        <w:rPr>
          <w:spacing w:val="-15"/>
          <w:sz w:val="24"/>
        </w:rPr>
        <w:t> </w:t>
      </w:r>
      <w:r>
        <w:rPr>
          <w:sz w:val="24"/>
        </w:rPr>
        <w:t>et</w:t>
      </w:r>
      <w:r>
        <w:rPr>
          <w:spacing w:val="-15"/>
          <w:sz w:val="24"/>
        </w:rPr>
        <w:t> </w:t>
      </w:r>
      <w:r>
        <w:rPr>
          <w:sz w:val="24"/>
        </w:rPr>
        <w:t>“Gaucho”,</w:t>
      </w:r>
      <w:r>
        <w:rPr>
          <w:spacing w:val="-15"/>
          <w:sz w:val="24"/>
        </w:rPr>
        <w:t> </w:t>
      </w:r>
      <w:r>
        <w:rPr>
          <w:sz w:val="24"/>
        </w:rPr>
        <w:t>leurs</w:t>
      </w:r>
      <w:r>
        <w:rPr>
          <w:spacing w:val="-15"/>
          <w:sz w:val="24"/>
        </w:rPr>
        <w:t> </w:t>
      </w:r>
      <w:r>
        <w:rPr>
          <w:sz w:val="24"/>
        </w:rPr>
        <w:t>empiècements</w:t>
      </w:r>
      <w:r>
        <w:rPr>
          <w:spacing w:val="-15"/>
          <w:sz w:val="24"/>
        </w:rPr>
        <w:t> </w:t>
      </w:r>
      <w:r>
        <w:rPr>
          <w:sz w:val="24"/>
        </w:rPr>
        <w:t>dorsaux</w:t>
      </w:r>
      <w:r>
        <w:rPr>
          <w:spacing w:val="-15"/>
          <w:sz w:val="24"/>
        </w:rPr>
        <w:t> </w:t>
      </w:r>
      <w:r>
        <w:rPr>
          <w:sz w:val="24"/>
        </w:rPr>
        <w:t>reprennent la partie centrale des dessins, sur lesquelle</w:t>
      </w:r>
    </w:p>
    <w:p>
      <w:pPr>
        <w:pStyle w:val="BodyText"/>
        <w:spacing w:line="247" w:lineRule="exact"/>
      </w:pPr>
      <w:r>
        <w:rPr/>
        <mc:AlternateContent>
          <mc:Choice Requires="wps">
            <w:drawing>
              <wp:anchor distT="0" distB="0" distL="0" distR="0" allowOverlap="1" layoutInCell="1" locked="0" behindDoc="1" simplePos="0" relativeHeight="487606272">
                <wp:simplePos x="0" y="0"/>
                <wp:positionH relativeFrom="page">
                  <wp:posOffset>2410967</wp:posOffset>
                </wp:positionH>
                <wp:positionV relativeFrom="paragraph">
                  <wp:posOffset>170428</wp:posOffset>
                </wp:positionV>
                <wp:extent cx="662940" cy="152400"/>
                <wp:effectExtent l="0" t="0" r="0" b="0"/>
                <wp:wrapTopAndBottom/>
                <wp:docPr id="48" name="Textbox 48"/>
                <wp:cNvGraphicFramePr>
                  <a:graphicFrameLocks/>
                </wp:cNvGraphicFramePr>
                <a:graphic>
                  <a:graphicData uri="http://schemas.microsoft.com/office/word/2010/wordprocessingShape">
                    <wps:wsp>
                      <wps:cNvPr id="48" name="Textbox 48"/>
                      <wps:cNvSpPr txBox="1"/>
                      <wps:spPr>
                        <a:xfrm>
                          <a:off x="0" y="0"/>
                          <a:ext cx="662940" cy="152400"/>
                        </a:xfrm>
                        <a:prstGeom prst="rect">
                          <a:avLst/>
                        </a:prstGeom>
                        <a:solidFill>
                          <a:srgbClr val="FBF485">
                            <a:alpha val="39999"/>
                          </a:srgbClr>
                        </a:solidFill>
                      </wps:spPr>
                      <wps:txbx>
                        <w:txbxContent>
                          <w:p>
                            <w:pPr>
                              <w:pStyle w:val="BodyText"/>
                              <w:spacing w:line="218" w:lineRule="exact"/>
                              <w:ind w:left="0" w:right="-15"/>
                              <w:jc w:val="left"/>
                              <w:rPr>
                                <w:color w:val="000000"/>
                              </w:rPr>
                            </w:pPr>
                            <w:r>
                              <w:rPr>
                                <w:color w:val="000000"/>
                                <w:spacing w:val="-2"/>
                              </w:rPr>
                              <w:t>originalité.</w:t>
                            </w:r>
                          </w:p>
                        </w:txbxContent>
                      </wps:txbx>
                      <wps:bodyPr wrap="square" lIns="0" tIns="0" rIns="0" bIns="0" rtlCol="0">
                        <a:noAutofit/>
                      </wps:bodyPr>
                    </wps:wsp>
                  </a:graphicData>
                </a:graphic>
              </wp:anchor>
            </w:drawing>
          </mc:Choice>
          <mc:Fallback>
            <w:pict>
              <v:shape style="position:absolute;margin-left:189.839996pt;margin-top:13.419563pt;width:52.2pt;height:12pt;mso-position-horizontal-relative:page;mso-position-vertical-relative:paragraph;z-index:-15710208;mso-wrap-distance-left:0;mso-wrap-distance-right:0" type="#_x0000_t202" id="docshape22" filled="true" fillcolor="#fbf485" stroked="false">
                <v:textbox inset="0,0,0,0">
                  <w:txbxContent>
                    <w:p>
                      <w:pPr>
                        <w:pStyle w:val="BodyText"/>
                        <w:spacing w:line="218" w:lineRule="exact"/>
                        <w:ind w:left="0" w:right="-15"/>
                        <w:jc w:val="left"/>
                        <w:rPr>
                          <w:color w:val="000000"/>
                        </w:rPr>
                      </w:pPr>
                      <w:r>
                        <w:rPr>
                          <w:color w:val="000000"/>
                          <w:spacing w:val="-2"/>
                        </w:rPr>
                        <w:t>originalité.</w:t>
                      </w:r>
                    </w:p>
                  </w:txbxContent>
                </v:textbox>
                <v:fill opacity="26214f" type="solid"/>
                <w10:wrap type="topAndBottom"/>
              </v:shape>
            </w:pict>
          </mc:Fallback>
        </mc:AlternateContent>
      </w:r>
      <w:r>
        <w:rPr/>
        <w:t>des</w:t>
      </w:r>
      <w:r>
        <w:rPr>
          <w:spacing w:val="-1"/>
        </w:rPr>
        <w:t> </w:t>
      </w:r>
      <w:r>
        <w:rPr/>
        <w:t>éléments</w:t>
      </w:r>
      <w:r>
        <w:rPr>
          <w:spacing w:val="1"/>
        </w:rPr>
        <w:t> </w:t>
      </w:r>
      <w:r>
        <w:rPr/>
        <w:t>caractéristiques des</w:t>
      </w:r>
      <w:r>
        <w:rPr>
          <w:spacing w:val="-1"/>
        </w:rPr>
        <w:t> </w:t>
      </w:r>
      <w:r>
        <w:rPr/>
        <w:t>combinaisons déterminantes</w:t>
      </w:r>
      <w:r>
        <w:rPr>
          <w:spacing w:val="-1"/>
        </w:rPr>
        <w:t> </w:t>
      </w:r>
      <w:r>
        <w:rPr/>
        <w:t>de</w:t>
      </w:r>
      <w:r>
        <w:rPr>
          <w:spacing w:val="-8"/>
        </w:rPr>
        <w:t> </w:t>
      </w:r>
      <w:r>
        <w:rPr>
          <w:spacing w:val="-4"/>
        </w:rPr>
        <w:t>leur</w:t>
      </w:r>
    </w:p>
    <w:p>
      <w:pPr>
        <w:pStyle w:val="ListParagraph"/>
        <w:numPr>
          <w:ilvl w:val="0"/>
          <w:numId w:val="2"/>
        </w:numPr>
        <w:tabs>
          <w:tab w:pos="3368" w:val="left" w:leader="none"/>
          <w:tab w:pos="3371" w:val="left" w:leader="none"/>
        </w:tabs>
        <w:spacing w:line="208" w:lineRule="auto" w:before="211" w:after="0"/>
        <w:ind w:left="3371" w:right="166" w:hanging="567"/>
        <w:jc w:val="both"/>
        <w:rPr>
          <w:sz w:val="24"/>
        </w:rPr>
      </w:pPr>
      <w:r>
        <w:rPr>
          <w:sz w:val="24"/>
        </w:rPr>
        <w:t>Dès</w:t>
      </w:r>
      <w:r>
        <w:rPr>
          <w:spacing w:val="-6"/>
          <w:sz w:val="24"/>
        </w:rPr>
        <w:t> </w:t>
      </w:r>
      <w:r>
        <w:rPr>
          <w:sz w:val="24"/>
        </w:rPr>
        <w:t>lors</w:t>
      </w:r>
      <w:r>
        <w:rPr>
          <w:spacing w:val="-6"/>
          <w:sz w:val="24"/>
        </w:rPr>
        <w:t> </w:t>
      </w:r>
      <w:r>
        <w:rPr>
          <w:sz w:val="24"/>
        </w:rPr>
        <w:t>qu’il</w:t>
      </w:r>
      <w:r>
        <w:rPr>
          <w:spacing w:val="-6"/>
          <w:sz w:val="24"/>
        </w:rPr>
        <w:t> </w:t>
      </w:r>
      <w:r>
        <w:rPr>
          <w:sz w:val="24"/>
        </w:rPr>
        <w:t>est</w:t>
      </w:r>
      <w:r>
        <w:rPr>
          <w:spacing w:val="-6"/>
          <w:sz w:val="24"/>
        </w:rPr>
        <w:t> </w:t>
      </w:r>
      <w:r>
        <w:rPr>
          <w:sz w:val="24"/>
        </w:rPr>
        <w:t>constant</w:t>
      </w:r>
      <w:r>
        <w:rPr>
          <w:spacing w:val="-7"/>
          <w:sz w:val="24"/>
        </w:rPr>
        <w:t> </w:t>
      </w:r>
      <w:r>
        <w:rPr>
          <w:sz w:val="24"/>
        </w:rPr>
        <w:t>que</w:t>
      </w:r>
      <w:r>
        <w:rPr>
          <w:spacing w:val="-6"/>
          <w:sz w:val="24"/>
        </w:rPr>
        <w:t> </w:t>
      </w:r>
      <w:r>
        <w:rPr>
          <w:sz w:val="24"/>
        </w:rPr>
        <w:t>la</w:t>
      </w:r>
      <w:r>
        <w:rPr>
          <w:spacing w:val="-6"/>
          <w:sz w:val="24"/>
        </w:rPr>
        <w:t> </w:t>
      </w:r>
      <w:r>
        <w:rPr>
          <w:sz w:val="24"/>
        </w:rPr>
        <w:t>société</w:t>
      </w:r>
      <w:r>
        <w:rPr>
          <w:spacing w:val="-8"/>
          <w:sz w:val="24"/>
        </w:rPr>
        <w:t> </w:t>
      </w:r>
      <w:r>
        <w:rPr>
          <w:sz w:val="24"/>
        </w:rPr>
        <w:t>Hermès</w:t>
      </w:r>
      <w:r>
        <w:rPr>
          <w:spacing w:val="-7"/>
          <w:sz w:val="24"/>
        </w:rPr>
        <w:t> </w:t>
      </w:r>
      <w:r>
        <w:rPr>
          <w:sz w:val="24"/>
        </w:rPr>
        <w:t>sellier</w:t>
      </w:r>
      <w:r>
        <w:rPr>
          <w:spacing w:val="-6"/>
          <w:sz w:val="24"/>
        </w:rPr>
        <w:t> </w:t>
      </w:r>
      <w:r>
        <w:rPr>
          <w:sz w:val="24"/>
        </w:rPr>
        <w:t>n’a</w:t>
      </w:r>
      <w:r>
        <w:rPr>
          <w:spacing w:val="-3"/>
          <w:sz w:val="24"/>
        </w:rPr>
        <w:t> </w:t>
      </w:r>
      <w:r>
        <w:rPr>
          <w:sz w:val="24"/>
        </w:rPr>
        <w:t>pas</w:t>
      </w:r>
      <w:r>
        <w:rPr>
          <w:spacing w:val="-7"/>
          <w:sz w:val="24"/>
        </w:rPr>
        <w:t> </w:t>
      </w:r>
      <w:r>
        <w:rPr>
          <w:sz w:val="24"/>
        </w:rPr>
        <w:t>donné son</w:t>
      </w:r>
      <w:r>
        <w:rPr>
          <w:spacing w:val="80"/>
          <w:sz w:val="24"/>
        </w:rPr>
        <w:t> </w:t>
      </w:r>
      <w:r>
        <w:rPr>
          <w:sz w:val="24"/>
        </w:rPr>
        <w:t>autorisation</w:t>
      </w:r>
      <w:r>
        <w:rPr>
          <w:spacing w:val="80"/>
          <w:sz w:val="24"/>
        </w:rPr>
        <w:t> </w:t>
      </w:r>
      <w:r>
        <w:rPr>
          <w:sz w:val="24"/>
        </w:rPr>
        <w:t>pour</w:t>
      </w:r>
      <w:r>
        <w:rPr>
          <w:spacing w:val="80"/>
          <w:sz w:val="24"/>
        </w:rPr>
        <w:t> </w:t>
      </w:r>
      <w:r>
        <w:rPr>
          <w:sz w:val="24"/>
        </w:rPr>
        <w:t>cette</w:t>
      </w:r>
      <w:r>
        <w:rPr>
          <w:spacing w:val="80"/>
          <w:sz w:val="24"/>
        </w:rPr>
        <w:t> </w:t>
      </w:r>
      <w:r>
        <w:rPr>
          <w:sz w:val="24"/>
        </w:rPr>
        <w:t>reproduction,</w:t>
      </w:r>
    </w:p>
    <w:p>
      <w:pPr>
        <w:pStyle w:val="BodyText"/>
        <w:spacing w:line="208" w:lineRule="auto"/>
        <w:ind w:right="165"/>
      </w:pPr>
      <w:r>
        <w:rPr/>
        <mc:AlternateContent>
          <mc:Choice Requires="wps">
            <w:drawing>
              <wp:anchor distT="0" distB="0" distL="0" distR="0" allowOverlap="1" layoutInCell="1" locked="0" behindDoc="1" simplePos="0" relativeHeight="487003136">
                <wp:simplePos x="0" y="0"/>
                <wp:positionH relativeFrom="page">
                  <wp:posOffset>2410967</wp:posOffset>
                </wp:positionH>
                <wp:positionV relativeFrom="paragraph">
                  <wp:posOffset>422608</wp:posOffset>
                </wp:positionV>
                <wp:extent cx="1646555" cy="20574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646555" cy="205740"/>
                        </a:xfrm>
                        <a:prstGeom prst="rect">
                          <a:avLst/>
                        </a:prstGeom>
                        <a:solidFill>
                          <a:srgbClr val="FBF485">
                            <a:alpha val="39999"/>
                          </a:srgbClr>
                        </a:solidFill>
                      </wps:spPr>
                      <wps:txbx>
                        <w:txbxContent>
                          <w:p>
                            <w:pPr>
                              <w:pStyle w:val="BodyText"/>
                              <w:spacing w:before="25"/>
                              <w:ind w:left="0" w:right="-15"/>
                              <w:jc w:val="left"/>
                              <w:rPr>
                                <w:color w:val="000000"/>
                              </w:rPr>
                            </w:pPr>
                            <w:r>
                              <w:rPr>
                                <w:color w:val="000000"/>
                              </w:rPr>
                              <w:t>pour fabriquer et </w:t>
                            </w:r>
                            <w:r>
                              <w:rPr>
                                <w:color w:val="000000"/>
                                <w:spacing w:val="-2"/>
                              </w:rPr>
                              <w:t>distribuer</w:t>
                            </w:r>
                          </w:p>
                        </w:txbxContent>
                      </wps:txbx>
                      <wps:bodyPr wrap="square" lIns="0" tIns="0" rIns="0" bIns="0" rtlCol="0">
                        <a:noAutofit/>
                      </wps:bodyPr>
                    </wps:wsp>
                  </a:graphicData>
                </a:graphic>
              </wp:anchor>
            </w:drawing>
          </mc:Choice>
          <mc:Fallback>
            <w:pict>
              <v:shape style="position:absolute;margin-left:189.839996pt;margin-top:33.276237pt;width:129.65pt;height:16.2pt;mso-position-horizontal-relative:page;mso-position-vertical-relative:paragraph;z-index:-16313344" type="#_x0000_t202" id="docshape23" filled="true" fillcolor="#fbf485" stroked="false">
                <v:textbox inset="0,0,0,0">
                  <w:txbxContent>
                    <w:p>
                      <w:pPr>
                        <w:pStyle w:val="BodyText"/>
                        <w:spacing w:before="25"/>
                        <w:ind w:left="0" w:right="-15"/>
                        <w:jc w:val="left"/>
                        <w:rPr>
                          <w:color w:val="000000"/>
                        </w:rPr>
                      </w:pPr>
                      <w:r>
                        <w:rPr>
                          <w:color w:val="000000"/>
                        </w:rPr>
                        <w:t>pour fabriquer et </w:t>
                      </w:r>
                      <w:r>
                        <w:rPr>
                          <w:color w:val="000000"/>
                          <w:spacing w:val="-2"/>
                        </w:rPr>
                        <w:t>distribuer</w:t>
                      </w:r>
                    </w:p>
                  </w:txbxContent>
                </v:textbox>
                <v:fill opacity="26214f" type="solid"/>
                <w10:wrap type="none"/>
              </v:shape>
            </w:pict>
          </mc:Fallback>
        </mc:AlternateContent>
      </w:r>
      <w:r>
        <w:rPr/>
        <mc:AlternateContent>
          <mc:Choice Requires="wps">
            <w:drawing>
              <wp:anchor distT="0" distB="0" distL="0" distR="0" allowOverlap="1" layoutInCell="1" locked="0" behindDoc="1" simplePos="0" relativeHeight="487003648">
                <wp:simplePos x="0" y="0"/>
                <wp:positionH relativeFrom="page">
                  <wp:posOffset>5278373</wp:posOffset>
                </wp:positionH>
                <wp:positionV relativeFrom="paragraph">
                  <wp:posOffset>-186991</wp:posOffset>
                </wp:positionV>
                <wp:extent cx="1363980" cy="20574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363980" cy="205740"/>
                        </a:xfrm>
                        <a:prstGeom prst="rect">
                          <a:avLst/>
                        </a:prstGeom>
                        <a:solidFill>
                          <a:srgbClr val="FBF485">
                            <a:alpha val="39999"/>
                          </a:srgbClr>
                        </a:solidFill>
                      </wps:spPr>
                      <wps:txbx>
                        <w:txbxContent>
                          <w:p>
                            <w:pPr>
                              <w:pStyle w:val="BodyText"/>
                              <w:spacing w:before="25"/>
                              <w:ind w:left="0"/>
                              <w:jc w:val="left"/>
                              <w:rPr>
                                <w:color w:val="000000"/>
                              </w:rPr>
                            </w:pPr>
                            <w:r>
                              <w:rPr>
                                <w:color w:val="000000"/>
                              </w:rPr>
                              <w:t>ces</w:t>
                            </w:r>
                            <w:r>
                              <w:rPr>
                                <w:color w:val="000000"/>
                                <w:spacing w:val="30"/>
                              </w:rPr>
                              <w:t>  </w:t>
                            </w:r>
                            <w:r>
                              <w:rPr>
                                <w:color w:val="000000"/>
                              </w:rPr>
                              <w:t>vestes</w:t>
                            </w:r>
                            <w:r>
                              <w:rPr>
                                <w:color w:val="000000"/>
                                <w:spacing w:val="27"/>
                              </w:rPr>
                              <w:t>  </w:t>
                            </w:r>
                            <w:r>
                              <w:rPr>
                                <w:color w:val="000000"/>
                              </w:rPr>
                              <w:t>sont</w:t>
                            </w:r>
                            <w:r>
                              <w:rPr>
                                <w:color w:val="000000"/>
                                <w:spacing w:val="28"/>
                              </w:rPr>
                              <w:t>  </w:t>
                            </w:r>
                            <w:r>
                              <w:rPr>
                                <w:color w:val="000000"/>
                                <w:spacing w:val="-5"/>
                              </w:rPr>
                              <w:t>des</w:t>
                            </w:r>
                          </w:p>
                        </w:txbxContent>
                      </wps:txbx>
                      <wps:bodyPr wrap="square" lIns="0" tIns="0" rIns="0" bIns="0" rtlCol="0">
                        <a:noAutofit/>
                      </wps:bodyPr>
                    </wps:wsp>
                  </a:graphicData>
                </a:graphic>
              </wp:anchor>
            </w:drawing>
          </mc:Choice>
          <mc:Fallback>
            <w:pict>
              <v:shape style="position:absolute;margin-left:415.619995pt;margin-top:-14.723761pt;width:107.4pt;height:16.2pt;mso-position-horizontal-relative:page;mso-position-vertical-relative:paragraph;z-index:-16312832" type="#_x0000_t202" id="docshape24" filled="true" fillcolor="#fbf485" stroked="false">
                <v:textbox inset="0,0,0,0">
                  <w:txbxContent>
                    <w:p>
                      <w:pPr>
                        <w:pStyle w:val="BodyText"/>
                        <w:spacing w:before="25"/>
                        <w:ind w:left="0"/>
                        <w:jc w:val="left"/>
                        <w:rPr>
                          <w:color w:val="000000"/>
                        </w:rPr>
                      </w:pPr>
                      <w:r>
                        <w:rPr>
                          <w:color w:val="000000"/>
                        </w:rPr>
                        <w:t>ces</w:t>
                      </w:r>
                      <w:r>
                        <w:rPr>
                          <w:color w:val="000000"/>
                          <w:spacing w:val="30"/>
                        </w:rPr>
                        <w:t>  </w:t>
                      </w:r>
                      <w:r>
                        <w:rPr>
                          <w:color w:val="000000"/>
                        </w:rPr>
                        <w:t>vestes</w:t>
                      </w:r>
                      <w:r>
                        <w:rPr>
                          <w:color w:val="000000"/>
                          <w:spacing w:val="27"/>
                        </w:rPr>
                        <w:t>  </w:t>
                      </w:r>
                      <w:r>
                        <w:rPr>
                          <w:color w:val="000000"/>
                        </w:rPr>
                        <w:t>sont</w:t>
                      </w:r>
                      <w:r>
                        <w:rPr>
                          <w:color w:val="000000"/>
                          <w:spacing w:val="28"/>
                        </w:rPr>
                        <w:t>  </w:t>
                      </w:r>
                      <w:r>
                        <w:rPr>
                          <w:color w:val="000000"/>
                          <w:spacing w:val="-5"/>
                        </w:rPr>
                        <w:t>des</w:t>
                      </w:r>
                    </w:p>
                  </w:txbxContent>
                </v:textbox>
                <v:fill opacity="26214f" type="solid"/>
                <w10:wrap type="none"/>
              </v:shape>
            </w:pict>
          </mc:Fallback>
        </mc:AlternateContent>
      </w:r>
      <w:r>
        <w:rPr>
          <w:color w:val="000000"/>
          <w:shd w:fill="FDFACE" w:color="auto" w:val="clear"/>
        </w:rPr>
        <w:t>reproductions illicites des dessins pour lesquels la société Hermès</w:t>
      </w:r>
      <w:r>
        <w:rPr>
          <w:color w:val="000000"/>
        </w:rPr>
        <w:t> </w:t>
      </w:r>
      <w:r>
        <w:rPr>
          <w:color w:val="000000"/>
          <w:shd w:fill="FDFACE" w:color="auto" w:val="clear"/>
        </w:rPr>
        <w:t>Sellier</w:t>
      </w:r>
      <w:r>
        <w:rPr>
          <w:color w:val="000000"/>
          <w:shd w:fill="FDFACE" w:color="auto" w:val="clear"/>
        </w:rPr>
        <w:t> justifie, par</w:t>
      </w:r>
      <w:r>
        <w:rPr>
          <w:color w:val="000000"/>
          <w:shd w:fill="FDFACE" w:color="auto" w:val="clear"/>
        </w:rPr>
        <w:t> la production des contrats de cession de </w:t>
      </w:r>
      <w:r>
        <w:rPr>
          <w:color w:val="000000"/>
          <w:shd w:fill="FDFACE" w:color="auto" w:val="clear"/>
        </w:rPr>
        <w:t>droits</w:t>
      </w:r>
      <w:r>
        <w:rPr>
          <w:color w:val="000000"/>
        </w:rPr>
        <w:t> </w:t>
      </w:r>
      <w:r>
        <w:rPr>
          <w:color w:val="000000"/>
          <w:shd w:fill="FDFACE" w:color="auto" w:val="clear"/>
        </w:rPr>
        <w:t>d’auteur</w:t>
      </w:r>
      <w:r>
        <w:rPr>
          <w:color w:val="000000"/>
          <w:spacing w:val="8"/>
          <w:shd w:fill="FDFACE" w:color="auto" w:val="clear"/>
        </w:rPr>
        <w:t> </w:t>
      </w:r>
      <w:r>
        <w:rPr>
          <w:color w:val="000000"/>
          <w:shd w:fill="FDFACE" w:color="auto" w:val="clear"/>
        </w:rPr>
        <w:t>afférents,</w:t>
      </w:r>
      <w:r>
        <w:rPr>
          <w:color w:val="000000"/>
          <w:spacing w:val="9"/>
          <w:shd w:fill="FDFACE" w:color="auto" w:val="clear"/>
        </w:rPr>
        <w:t> </w:t>
      </w:r>
      <w:r>
        <w:rPr>
          <w:color w:val="000000"/>
          <w:shd w:fill="FDFACE" w:color="auto" w:val="clear"/>
        </w:rPr>
        <w:t>de</w:t>
      </w:r>
      <w:r>
        <w:rPr>
          <w:color w:val="000000"/>
          <w:spacing w:val="11"/>
          <w:shd w:fill="FDFACE" w:color="auto" w:val="clear"/>
        </w:rPr>
        <w:t> </w:t>
      </w:r>
      <w:r>
        <w:rPr>
          <w:color w:val="000000"/>
          <w:shd w:fill="FDFACE" w:color="auto" w:val="clear"/>
        </w:rPr>
        <w:t>la</w:t>
      </w:r>
      <w:r>
        <w:rPr>
          <w:color w:val="000000"/>
          <w:spacing w:val="10"/>
          <w:shd w:fill="FDFACE" w:color="auto" w:val="clear"/>
        </w:rPr>
        <w:t> </w:t>
      </w:r>
      <w:r>
        <w:rPr>
          <w:color w:val="000000"/>
          <w:shd w:fill="FDFACE" w:color="auto" w:val="clear"/>
        </w:rPr>
        <w:t>titularité</w:t>
      </w:r>
      <w:r>
        <w:rPr>
          <w:color w:val="000000"/>
          <w:spacing w:val="13"/>
          <w:shd w:fill="FDFACE" w:color="auto" w:val="clear"/>
        </w:rPr>
        <w:t> </w:t>
      </w:r>
      <w:r>
        <w:rPr>
          <w:color w:val="000000"/>
          <w:shd w:fill="FDFACE" w:color="auto" w:val="clear"/>
        </w:rPr>
        <w:t>d’un</w:t>
      </w:r>
      <w:r>
        <w:rPr>
          <w:color w:val="000000"/>
          <w:spacing w:val="11"/>
          <w:shd w:fill="FDFACE" w:color="auto" w:val="clear"/>
        </w:rPr>
        <w:t> </w:t>
      </w:r>
      <w:r>
        <w:rPr>
          <w:color w:val="000000"/>
          <w:shd w:fill="FDFACE" w:color="auto" w:val="clear"/>
        </w:rPr>
        <w:t>droit</w:t>
      </w:r>
      <w:r>
        <w:rPr>
          <w:color w:val="000000"/>
          <w:spacing w:val="14"/>
          <w:shd w:fill="FDFACE" w:color="auto" w:val="clear"/>
        </w:rPr>
        <w:t> </w:t>
      </w:r>
      <w:r>
        <w:rPr>
          <w:color w:val="000000"/>
          <w:shd w:fill="FDFACE" w:color="auto" w:val="clear"/>
        </w:rPr>
        <w:t>exclusif</w:t>
      </w:r>
      <w:r>
        <w:rPr>
          <w:color w:val="000000"/>
          <w:spacing w:val="13"/>
          <w:shd w:fill="FDFACE" w:color="auto" w:val="clear"/>
        </w:rPr>
        <w:t> </w:t>
      </w:r>
      <w:r>
        <w:rPr>
          <w:color w:val="000000"/>
          <w:shd w:fill="FDFACE" w:color="auto" w:val="clear"/>
        </w:rPr>
        <w:t>de</w:t>
      </w:r>
      <w:r>
        <w:rPr>
          <w:color w:val="000000"/>
          <w:spacing w:val="11"/>
          <w:shd w:fill="FDFACE" w:color="auto" w:val="clear"/>
        </w:rPr>
        <w:t> </w:t>
      </w:r>
      <w:r>
        <w:rPr>
          <w:color w:val="000000"/>
          <w:spacing w:val="-2"/>
          <w:shd w:fill="FDFACE" w:color="auto" w:val="clear"/>
        </w:rPr>
        <w:t>reproduction</w:t>
      </w:r>
    </w:p>
    <w:p>
      <w:pPr>
        <w:spacing w:line="229" w:lineRule="exact" w:before="0"/>
        <w:ind w:left="6024" w:right="0" w:firstLine="0"/>
        <w:jc w:val="left"/>
        <w:rPr>
          <w:sz w:val="24"/>
        </w:rPr>
      </w:pPr>
      <w:r>
        <w:rPr>
          <w:spacing w:val="-10"/>
          <w:sz w:val="24"/>
        </w:rPr>
        <w:t>:</w:t>
      </w:r>
    </w:p>
    <w:p>
      <w:pPr>
        <w:pStyle w:val="ListParagraph"/>
        <w:numPr>
          <w:ilvl w:val="1"/>
          <w:numId w:val="2"/>
        </w:numPr>
        <w:tabs>
          <w:tab w:pos="3504" w:val="left" w:leader="none"/>
        </w:tabs>
        <w:spacing w:line="208" w:lineRule="auto" w:before="11" w:after="0"/>
        <w:ind w:left="3371" w:right="167" w:firstLine="0"/>
        <w:jc w:val="left"/>
        <w:rPr>
          <w:sz w:val="24"/>
        </w:rPr>
      </w:pPr>
      <w:r>
        <w:rPr>
          <w:sz w:val="24"/>
        </w:rPr>
        <w:t>des</w:t>
      </w:r>
      <w:r>
        <w:rPr>
          <w:spacing w:val="-10"/>
          <w:sz w:val="24"/>
        </w:rPr>
        <w:t> </w:t>
      </w:r>
      <w:r>
        <w:rPr>
          <w:sz w:val="24"/>
        </w:rPr>
        <w:t>foulards</w:t>
      </w:r>
      <w:r>
        <w:rPr>
          <w:spacing w:val="-10"/>
          <w:sz w:val="24"/>
        </w:rPr>
        <w:t> </w:t>
      </w:r>
      <w:r>
        <w:rPr>
          <w:sz w:val="24"/>
        </w:rPr>
        <w:t>et</w:t>
      </w:r>
      <w:r>
        <w:rPr>
          <w:spacing w:val="-10"/>
          <w:sz w:val="24"/>
        </w:rPr>
        <w:t> </w:t>
      </w:r>
      <w:r>
        <w:rPr>
          <w:sz w:val="24"/>
        </w:rPr>
        <w:t>vestes</w:t>
      </w:r>
      <w:r>
        <w:rPr>
          <w:spacing w:val="-11"/>
          <w:sz w:val="24"/>
        </w:rPr>
        <w:t> </w:t>
      </w:r>
      <w:r>
        <w:rPr>
          <w:sz w:val="24"/>
        </w:rPr>
        <w:t>incorporant</w:t>
      </w:r>
      <w:r>
        <w:rPr>
          <w:spacing w:val="-9"/>
          <w:sz w:val="24"/>
        </w:rPr>
        <w:t> </w:t>
      </w:r>
      <w:r>
        <w:rPr>
          <w:sz w:val="24"/>
        </w:rPr>
        <w:t>le</w:t>
      </w:r>
      <w:r>
        <w:rPr>
          <w:spacing w:val="-7"/>
          <w:sz w:val="24"/>
        </w:rPr>
        <w:t> </w:t>
      </w:r>
      <w:r>
        <w:rPr>
          <w:sz w:val="24"/>
        </w:rPr>
        <w:t>dessin</w:t>
      </w:r>
      <w:r>
        <w:rPr>
          <w:spacing w:val="-9"/>
          <w:sz w:val="24"/>
        </w:rPr>
        <w:t> </w:t>
      </w:r>
      <w:r>
        <w:rPr>
          <w:sz w:val="24"/>
        </w:rPr>
        <w:t>“Astrologie”</w:t>
      </w:r>
      <w:r>
        <w:rPr>
          <w:spacing w:val="-12"/>
          <w:sz w:val="24"/>
        </w:rPr>
        <w:t> </w:t>
      </w:r>
      <w:r>
        <w:rPr>
          <w:sz w:val="24"/>
        </w:rPr>
        <w:t>(articles</w:t>
      </w:r>
      <w:r>
        <w:rPr>
          <w:spacing w:val="-12"/>
          <w:sz w:val="24"/>
        </w:rPr>
        <w:t> </w:t>
      </w:r>
      <w:r>
        <w:rPr>
          <w:sz w:val="24"/>
        </w:rPr>
        <w:t>4.1 et 4.2),</w:t>
      </w:r>
    </w:p>
    <w:p>
      <w:pPr>
        <w:pStyle w:val="ListParagraph"/>
        <w:numPr>
          <w:ilvl w:val="1"/>
          <w:numId w:val="2"/>
        </w:numPr>
        <w:tabs>
          <w:tab w:pos="3494" w:val="left" w:leader="none"/>
        </w:tabs>
        <w:spacing w:line="208" w:lineRule="auto" w:before="0" w:after="0"/>
        <w:ind w:left="3371" w:right="167" w:firstLine="0"/>
        <w:jc w:val="left"/>
        <w:rPr>
          <w:sz w:val="24"/>
        </w:rPr>
      </w:pPr>
      <w:r>
        <w:rPr>
          <w:sz w:val="24"/>
        </w:rPr>
        <w:t>des</w:t>
      </w:r>
      <w:r>
        <w:rPr>
          <w:spacing w:val="-17"/>
          <w:sz w:val="24"/>
        </w:rPr>
        <w:t> </w:t>
      </w:r>
      <w:r>
        <w:rPr>
          <w:sz w:val="24"/>
        </w:rPr>
        <w:t>foulards</w:t>
      </w:r>
      <w:r>
        <w:rPr>
          <w:spacing w:val="-15"/>
          <w:sz w:val="24"/>
        </w:rPr>
        <w:t> </w:t>
      </w:r>
      <w:r>
        <w:rPr>
          <w:sz w:val="24"/>
        </w:rPr>
        <w:t>et</w:t>
      </w:r>
      <w:r>
        <w:rPr>
          <w:spacing w:val="-15"/>
          <w:sz w:val="24"/>
        </w:rPr>
        <w:t> </w:t>
      </w:r>
      <w:r>
        <w:rPr>
          <w:sz w:val="24"/>
        </w:rPr>
        <w:t>produits</w:t>
      </w:r>
      <w:r>
        <w:rPr>
          <w:spacing w:val="-15"/>
          <w:sz w:val="24"/>
        </w:rPr>
        <w:t> </w:t>
      </w:r>
      <w:r>
        <w:rPr>
          <w:sz w:val="24"/>
        </w:rPr>
        <w:t>de</w:t>
      </w:r>
      <w:r>
        <w:rPr>
          <w:spacing w:val="-15"/>
          <w:sz w:val="24"/>
        </w:rPr>
        <w:t> </w:t>
      </w:r>
      <w:r>
        <w:rPr>
          <w:sz w:val="24"/>
        </w:rPr>
        <w:t>prêt-à-porter</w:t>
      </w:r>
      <w:r>
        <w:rPr>
          <w:spacing w:val="-18"/>
          <w:sz w:val="24"/>
        </w:rPr>
        <w:t> </w:t>
      </w:r>
      <w:r>
        <w:rPr>
          <w:sz w:val="24"/>
        </w:rPr>
        <w:t>féminin</w:t>
      </w:r>
      <w:r>
        <w:rPr>
          <w:spacing w:val="-15"/>
          <w:sz w:val="24"/>
        </w:rPr>
        <w:t> </w:t>
      </w:r>
      <w:r>
        <w:rPr>
          <w:sz w:val="24"/>
        </w:rPr>
        <w:t>incorporant</w:t>
      </w:r>
      <w:r>
        <w:rPr>
          <w:spacing w:val="-17"/>
          <w:sz w:val="24"/>
        </w:rPr>
        <w:t> </w:t>
      </w:r>
      <w:r>
        <w:rPr>
          <w:sz w:val="24"/>
        </w:rPr>
        <w:t>le</w:t>
      </w:r>
      <w:r>
        <w:rPr>
          <w:spacing w:val="-17"/>
          <w:sz w:val="24"/>
        </w:rPr>
        <w:t> </w:t>
      </w:r>
      <w:r>
        <w:rPr>
          <w:sz w:val="24"/>
        </w:rPr>
        <w:t>dessin “Gaucho” (articles 1.1.-1 et 1.1.-4),</w:t>
      </w:r>
    </w:p>
    <w:p>
      <w:pPr>
        <w:pStyle w:val="ListParagraph"/>
        <w:numPr>
          <w:ilvl w:val="1"/>
          <w:numId w:val="2"/>
        </w:numPr>
        <w:tabs>
          <w:tab w:pos="3510" w:val="left" w:leader="none"/>
        </w:tabs>
        <w:spacing w:line="247" w:lineRule="exact" w:before="0" w:after="0"/>
        <w:ind w:left="3510" w:right="0" w:hanging="139"/>
        <w:jc w:val="left"/>
        <w:rPr>
          <w:sz w:val="24"/>
        </w:rPr>
      </w:pPr>
      <w:r>
        <w:rPr>
          <w:sz w:val="24"/>
        </w:rPr>
        <w:t>des</w:t>
      </w:r>
      <w:r>
        <w:rPr>
          <w:spacing w:val="-4"/>
          <w:sz w:val="24"/>
        </w:rPr>
        <w:t> </w:t>
      </w:r>
      <w:r>
        <w:rPr>
          <w:sz w:val="24"/>
        </w:rPr>
        <w:t>produits</w:t>
      </w:r>
      <w:r>
        <w:rPr>
          <w:spacing w:val="-3"/>
          <w:sz w:val="24"/>
        </w:rPr>
        <w:t> </w:t>
      </w:r>
      <w:r>
        <w:rPr>
          <w:sz w:val="24"/>
        </w:rPr>
        <w:t>d’habillement</w:t>
      </w:r>
      <w:r>
        <w:rPr>
          <w:spacing w:val="-3"/>
          <w:sz w:val="24"/>
        </w:rPr>
        <w:t> </w:t>
      </w:r>
      <w:r>
        <w:rPr>
          <w:sz w:val="24"/>
        </w:rPr>
        <w:t>et</w:t>
      </w:r>
      <w:r>
        <w:rPr>
          <w:spacing w:val="-3"/>
          <w:sz w:val="24"/>
        </w:rPr>
        <w:t> </w:t>
      </w:r>
      <w:r>
        <w:rPr>
          <w:sz w:val="24"/>
        </w:rPr>
        <w:t>des</w:t>
      </w:r>
      <w:r>
        <w:rPr>
          <w:spacing w:val="-3"/>
          <w:sz w:val="24"/>
        </w:rPr>
        <w:t> </w:t>
      </w:r>
      <w:r>
        <w:rPr>
          <w:sz w:val="24"/>
        </w:rPr>
        <w:t>accessoires</w:t>
      </w:r>
      <w:r>
        <w:rPr>
          <w:spacing w:val="-3"/>
          <w:sz w:val="24"/>
        </w:rPr>
        <w:t> </w:t>
      </w:r>
      <w:r>
        <w:rPr>
          <w:sz w:val="24"/>
        </w:rPr>
        <w:t>textiles</w:t>
      </w:r>
      <w:r>
        <w:rPr>
          <w:spacing w:val="-3"/>
          <w:sz w:val="24"/>
        </w:rPr>
        <w:t> </w:t>
      </w:r>
      <w:r>
        <w:rPr>
          <w:sz w:val="24"/>
        </w:rPr>
        <w:t>(Annexe</w:t>
      </w:r>
      <w:r>
        <w:rPr>
          <w:spacing w:val="-3"/>
          <w:sz w:val="24"/>
        </w:rPr>
        <w:t> </w:t>
      </w:r>
      <w:r>
        <w:rPr>
          <w:sz w:val="24"/>
        </w:rPr>
        <w:t>I,</w:t>
      </w:r>
      <w:r>
        <w:rPr>
          <w:spacing w:val="-3"/>
          <w:sz w:val="24"/>
        </w:rPr>
        <w:t> </w:t>
      </w:r>
      <w:r>
        <w:rPr>
          <w:spacing w:val="-4"/>
          <w:sz w:val="24"/>
        </w:rPr>
        <w:t>a)).</w:t>
      </w:r>
    </w:p>
    <w:p>
      <w:pPr>
        <w:pStyle w:val="ListParagraph"/>
        <w:numPr>
          <w:ilvl w:val="0"/>
          <w:numId w:val="2"/>
        </w:numPr>
        <w:tabs>
          <w:tab w:pos="3368" w:val="left" w:leader="none"/>
          <w:tab w:pos="3371" w:val="left" w:leader="none"/>
        </w:tabs>
        <w:spacing w:line="208" w:lineRule="auto" w:before="232" w:after="0"/>
        <w:ind w:left="3371" w:right="163" w:hanging="567"/>
        <w:jc w:val="both"/>
        <w:rPr>
          <w:sz w:val="24"/>
        </w:rPr>
      </w:pPr>
      <w:r>
        <w:rPr>
          <w:sz w:val="24"/>
        </w:rPr>
        <w:t>Si rien ne permet de remettre en cause le fait qu’il s’agit de</w:t>
      </w:r>
      <w:r>
        <w:rPr>
          <w:spacing w:val="-2"/>
          <w:sz w:val="24"/>
        </w:rPr>
        <w:t> </w:t>
      </w:r>
      <w:r>
        <w:rPr>
          <w:sz w:val="24"/>
        </w:rPr>
        <w:t>foulards authentiques,</w:t>
      </w:r>
      <w:r>
        <w:rPr>
          <w:spacing w:val="-10"/>
          <w:sz w:val="24"/>
        </w:rPr>
        <w:t> </w:t>
      </w:r>
      <w:r>
        <w:rPr>
          <w:sz w:val="24"/>
        </w:rPr>
        <w:t>l’épuisement</w:t>
      </w:r>
      <w:r>
        <w:rPr>
          <w:spacing w:val="-12"/>
          <w:sz w:val="24"/>
        </w:rPr>
        <w:t> </w:t>
      </w:r>
      <w:r>
        <w:rPr>
          <w:sz w:val="24"/>
        </w:rPr>
        <w:t>du</w:t>
      </w:r>
      <w:r>
        <w:rPr>
          <w:spacing w:val="-9"/>
          <w:sz w:val="24"/>
        </w:rPr>
        <w:t> </w:t>
      </w:r>
      <w:r>
        <w:rPr>
          <w:sz w:val="24"/>
        </w:rPr>
        <w:t>droit</w:t>
      </w:r>
      <w:r>
        <w:rPr>
          <w:spacing w:val="-9"/>
          <w:sz w:val="24"/>
        </w:rPr>
        <w:t> </w:t>
      </w:r>
      <w:r>
        <w:rPr>
          <w:sz w:val="24"/>
        </w:rPr>
        <w:t>de</w:t>
      </w:r>
      <w:r>
        <w:rPr>
          <w:spacing w:val="-10"/>
          <w:sz w:val="24"/>
        </w:rPr>
        <w:t> </w:t>
      </w:r>
      <w:r>
        <w:rPr>
          <w:sz w:val="24"/>
        </w:rPr>
        <w:t>distribution</w:t>
      </w:r>
      <w:r>
        <w:rPr>
          <w:spacing w:val="-8"/>
          <w:sz w:val="24"/>
        </w:rPr>
        <w:t> </w:t>
      </w:r>
      <w:r>
        <w:rPr>
          <w:sz w:val="24"/>
        </w:rPr>
        <w:t>soulevé</w:t>
      </w:r>
      <w:r>
        <w:rPr>
          <w:spacing w:val="-10"/>
          <w:sz w:val="24"/>
        </w:rPr>
        <w:t> </w:t>
      </w:r>
      <w:r>
        <w:rPr>
          <w:sz w:val="24"/>
        </w:rPr>
        <w:t>en</w:t>
      </w:r>
      <w:r>
        <w:rPr>
          <w:spacing w:val="-10"/>
          <w:sz w:val="24"/>
        </w:rPr>
        <w:t> </w:t>
      </w:r>
      <w:r>
        <w:rPr>
          <w:sz w:val="24"/>
        </w:rPr>
        <w:t>défense suppose</w:t>
      </w:r>
      <w:r>
        <w:rPr>
          <w:spacing w:val="-17"/>
          <w:sz w:val="24"/>
        </w:rPr>
        <w:t> </w:t>
      </w:r>
      <w:r>
        <w:rPr>
          <w:sz w:val="24"/>
        </w:rPr>
        <w:t>toutefois</w:t>
      </w:r>
      <w:r>
        <w:rPr>
          <w:spacing w:val="-15"/>
          <w:sz w:val="24"/>
        </w:rPr>
        <w:t> </w:t>
      </w:r>
      <w:r>
        <w:rPr>
          <w:sz w:val="24"/>
        </w:rPr>
        <w:t>de</w:t>
      </w:r>
      <w:r>
        <w:rPr>
          <w:spacing w:val="-15"/>
          <w:sz w:val="24"/>
        </w:rPr>
        <w:t> </w:t>
      </w:r>
      <w:r>
        <w:rPr>
          <w:sz w:val="24"/>
        </w:rPr>
        <w:t>déterminer</w:t>
      </w:r>
      <w:r>
        <w:rPr>
          <w:spacing w:val="-15"/>
          <w:sz w:val="24"/>
        </w:rPr>
        <w:t> </w:t>
      </w:r>
      <w:r>
        <w:rPr>
          <w:sz w:val="24"/>
        </w:rPr>
        <w:t>si</w:t>
      </w:r>
      <w:r>
        <w:rPr>
          <w:spacing w:val="-15"/>
          <w:sz w:val="24"/>
        </w:rPr>
        <w:t> </w:t>
      </w:r>
      <w:r>
        <w:rPr>
          <w:sz w:val="24"/>
        </w:rPr>
        <w:t>le</w:t>
      </w:r>
      <w:r>
        <w:rPr>
          <w:spacing w:val="-15"/>
          <w:sz w:val="24"/>
        </w:rPr>
        <w:t> </w:t>
      </w:r>
      <w:r>
        <w:rPr>
          <w:sz w:val="24"/>
        </w:rPr>
        <w:t>foulard</w:t>
      </w:r>
      <w:r>
        <w:rPr>
          <w:spacing w:val="-15"/>
          <w:sz w:val="24"/>
        </w:rPr>
        <w:t> </w:t>
      </w:r>
      <w:r>
        <w:rPr>
          <w:sz w:val="24"/>
        </w:rPr>
        <w:t>en</w:t>
      </w:r>
      <w:r>
        <w:rPr>
          <w:spacing w:val="-15"/>
          <w:sz w:val="24"/>
        </w:rPr>
        <w:t> </w:t>
      </w:r>
      <w:r>
        <w:rPr>
          <w:sz w:val="24"/>
        </w:rPr>
        <w:t>soie</w:t>
      </w:r>
      <w:r>
        <w:rPr>
          <w:spacing w:val="-15"/>
          <w:sz w:val="24"/>
        </w:rPr>
        <w:t> </w:t>
      </w:r>
      <w:r>
        <w:rPr>
          <w:sz w:val="24"/>
        </w:rPr>
        <w:t>initial</w:t>
      </w:r>
      <w:r>
        <w:rPr>
          <w:spacing w:val="-14"/>
          <w:sz w:val="24"/>
        </w:rPr>
        <w:t> </w:t>
      </w:r>
      <w:r>
        <w:rPr>
          <w:sz w:val="24"/>
        </w:rPr>
        <w:t>incorporant </w:t>
      </w:r>
      <w:r>
        <w:rPr>
          <w:spacing w:val="-2"/>
          <w:sz w:val="24"/>
        </w:rPr>
        <w:t>le</w:t>
      </w:r>
      <w:r>
        <w:rPr>
          <w:spacing w:val="-13"/>
          <w:sz w:val="24"/>
        </w:rPr>
        <w:t> </w:t>
      </w:r>
      <w:r>
        <w:rPr>
          <w:spacing w:val="-2"/>
          <w:sz w:val="24"/>
        </w:rPr>
        <w:t>dessin</w:t>
      </w:r>
      <w:r>
        <w:rPr>
          <w:spacing w:val="-13"/>
          <w:sz w:val="24"/>
        </w:rPr>
        <w:t> </w:t>
      </w:r>
      <w:r>
        <w:rPr>
          <w:spacing w:val="-2"/>
          <w:sz w:val="24"/>
        </w:rPr>
        <w:t>protégé</w:t>
      </w:r>
      <w:r>
        <w:rPr>
          <w:spacing w:val="-13"/>
          <w:sz w:val="24"/>
        </w:rPr>
        <w:t> </w:t>
      </w:r>
      <w:r>
        <w:rPr>
          <w:spacing w:val="-2"/>
          <w:sz w:val="24"/>
        </w:rPr>
        <w:t>d’une</w:t>
      </w:r>
      <w:r>
        <w:rPr>
          <w:spacing w:val="-13"/>
          <w:sz w:val="24"/>
        </w:rPr>
        <w:t> </w:t>
      </w:r>
      <w:r>
        <w:rPr>
          <w:spacing w:val="-2"/>
          <w:sz w:val="24"/>
        </w:rPr>
        <w:t>part,</w:t>
      </w:r>
      <w:r>
        <w:rPr>
          <w:spacing w:val="-13"/>
          <w:sz w:val="24"/>
        </w:rPr>
        <w:t> </w:t>
      </w:r>
      <w:r>
        <w:rPr>
          <w:spacing w:val="-2"/>
          <w:sz w:val="24"/>
        </w:rPr>
        <w:t>et</w:t>
      </w:r>
      <w:r>
        <w:rPr>
          <w:spacing w:val="-13"/>
          <w:sz w:val="24"/>
        </w:rPr>
        <w:t> </w:t>
      </w:r>
      <w:r>
        <w:rPr>
          <w:spacing w:val="-2"/>
          <w:sz w:val="24"/>
        </w:rPr>
        <w:t>la</w:t>
      </w:r>
      <w:r>
        <w:rPr>
          <w:spacing w:val="-13"/>
          <w:sz w:val="24"/>
        </w:rPr>
        <w:t> </w:t>
      </w:r>
      <w:r>
        <w:rPr>
          <w:spacing w:val="-2"/>
          <w:sz w:val="24"/>
        </w:rPr>
        <w:t>veste</w:t>
      </w:r>
      <w:r>
        <w:rPr>
          <w:spacing w:val="-13"/>
          <w:sz w:val="24"/>
        </w:rPr>
        <w:t> </w:t>
      </w:r>
      <w:r>
        <w:rPr>
          <w:spacing w:val="-2"/>
          <w:sz w:val="24"/>
        </w:rPr>
        <w:t>en</w:t>
      </w:r>
      <w:r>
        <w:rPr>
          <w:spacing w:val="-13"/>
          <w:sz w:val="24"/>
        </w:rPr>
        <w:t> </w:t>
      </w:r>
      <w:r>
        <w:rPr>
          <w:spacing w:val="-2"/>
          <w:sz w:val="24"/>
        </w:rPr>
        <w:t>jean</w:t>
      </w:r>
      <w:r>
        <w:rPr>
          <w:spacing w:val="-13"/>
          <w:sz w:val="24"/>
        </w:rPr>
        <w:t> </w:t>
      </w:r>
      <w:r>
        <w:rPr>
          <w:spacing w:val="-2"/>
          <w:sz w:val="24"/>
        </w:rPr>
        <w:t>sur</w:t>
      </w:r>
      <w:r>
        <w:rPr>
          <w:spacing w:val="-13"/>
          <w:sz w:val="24"/>
        </w:rPr>
        <w:t> </w:t>
      </w:r>
      <w:r>
        <w:rPr>
          <w:spacing w:val="-2"/>
          <w:sz w:val="24"/>
        </w:rPr>
        <w:t>laquelle</w:t>
      </w:r>
      <w:r>
        <w:rPr>
          <w:spacing w:val="-13"/>
          <w:sz w:val="24"/>
        </w:rPr>
        <w:t> </w:t>
      </w:r>
      <w:r>
        <w:rPr>
          <w:spacing w:val="-2"/>
          <w:sz w:val="24"/>
        </w:rPr>
        <w:t>sont</w:t>
      </w:r>
      <w:r>
        <w:rPr>
          <w:spacing w:val="-13"/>
          <w:sz w:val="24"/>
        </w:rPr>
        <w:t> </w:t>
      </w:r>
      <w:r>
        <w:rPr>
          <w:spacing w:val="-2"/>
          <w:sz w:val="24"/>
        </w:rPr>
        <w:t>consues </w:t>
      </w:r>
      <w:r>
        <w:rPr>
          <w:sz w:val="24"/>
        </w:rPr>
        <w:t>les découpes de ce foulard</w:t>
      </w:r>
      <w:r>
        <w:rPr>
          <w:sz w:val="24"/>
        </w:rPr>
        <w:t> d’autre part, constituent le même objet tangible ou s’il s’agit de deux reproductions distinctes.</w:t>
      </w:r>
    </w:p>
    <w:p>
      <w:pPr>
        <w:pStyle w:val="ListParagraph"/>
        <w:numPr>
          <w:ilvl w:val="0"/>
          <w:numId w:val="2"/>
        </w:numPr>
        <w:tabs>
          <w:tab w:pos="3368" w:val="left" w:leader="none"/>
          <w:tab w:pos="3371" w:val="left" w:leader="none"/>
        </w:tabs>
        <w:spacing w:line="208" w:lineRule="auto" w:before="239" w:after="0"/>
        <w:ind w:left="3371" w:right="159" w:hanging="567"/>
        <w:jc w:val="both"/>
        <w:rPr>
          <w:sz w:val="24"/>
        </w:rPr>
      </w:pPr>
      <w:r>
        <w:rPr>
          <w:sz w:val="24"/>
        </w:rPr>
        <mc:AlternateContent>
          <mc:Choice Requires="wps">
            <w:drawing>
              <wp:anchor distT="0" distB="0" distL="0" distR="0" allowOverlap="1" layoutInCell="1" locked="0" behindDoc="1" simplePos="0" relativeHeight="487606784">
                <wp:simplePos x="0" y="0"/>
                <wp:positionH relativeFrom="page">
                  <wp:posOffset>2410967</wp:posOffset>
                </wp:positionH>
                <wp:positionV relativeFrom="paragraph">
                  <wp:posOffset>1541840</wp:posOffset>
                </wp:positionV>
                <wp:extent cx="4232910" cy="99695"/>
                <wp:effectExtent l="0" t="0" r="0" b="0"/>
                <wp:wrapTopAndBottom/>
                <wp:docPr id="51" name="Textbox 51"/>
                <wp:cNvGraphicFramePr>
                  <a:graphicFrameLocks/>
                </wp:cNvGraphicFramePr>
                <a:graphic>
                  <a:graphicData uri="http://schemas.microsoft.com/office/word/2010/wordprocessingShape">
                    <wps:wsp>
                      <wps:cNvPr id="51" name="Textbox 51"/>
                      <wps:cNvSpPr txBox="1"/>
                      <wps:spPr>
                        <a:xfrm>
                          <a:off x="0" y="0"/>
                          <a:ext cx="4232910" cy="99695"/>
                        </a:xfrm>
                        <a:prstGeom prst="rect">
                          <a:avLst/>
                        </a:prstGeom>
                        <a:solidFill>
                          <a:srgbClr val="FBF485">
                            <a:alpha val="39999"/>
                          </a:srgbClr>
                        </a:solidFill>
                      </wps:spPr>
                      <wps:txbx>
                        <w:txbxContent>
                          <w:p>
                            <w:pPr>
                              <w:pStyle w:val="BodyText"/>
                              <w:spacing w:line="157" w:lineRule="exact"/>
                              <w:ind w:left="0"/>
                              <w:jc w:val="left"/>
                              <w:rPr>
                                <w:color w:val="000000"/>
                              </w:rPr>
                            </w:pPr>
                            <w:r>
                              <w:rPr>
                                <w:color w:val="000000"/>
                              </w:rPr>
                              <w:t>des</w:t>
                            </w:r>
                            <w:r>
                              <w:rPr>
                                <w:color w:val="000000"/>
                                <w:spacing w:val="30"/>
                              </w:rPr>
                              <w:t> </w:t>
                            </w:r>
                            <w:r>
                              <w:rPr>
                                <w:color w:val="000000"/>
                              </w:rPr>
                              <w:t>dessins</w:t>
                            </w:r>
                            <w:r>
                              <w:rPr>
                                <w:color w:val="000000"/>
                                <w:spacing w:val="26"/>
                              </w:rPr>
                              <w:t> </w:t>
                            </w:r>
                            <w:r>
                              <w:rPr>
                                <w:color w:val="000000"/>
                              </w:rPr>
                              <w:t>a</w:t>
                            </w:r>
                            <w:r>
                              <w:rPr>
                                <w:color w:val="000000"/>
                                <w:spacing w:val="25"/>
                              </w:rPr>
                              <w:t> </w:t>
                            </w:r>
                            <w:r>
                              <w:rPr>
                                <w:color w:val="000000"/>
                              </w:rPr>
                              <w:t>été</w:t>
                            </w:r>
                            <w:r>
                              <w:rPr>
                                <w:color w:val="000000"/>
                                <w:spacing w:val="24"/>
                              </w:rPr>
                              <w:t> </w:t>
                            </w:r>
                            <w:r>
                              <w:rPr>
                                <w:color w:val="000000"/>
                              </w:rPr>
                              <w:t>remplacé</w:t>
                            </w:r>
                            <w:r>
                              <w:rPr>
                                <w:color w:val="000000"/>
                                <w:spacing w:val="24"/>
                              </w:rPr>
                              <w:t> </w:t>
                            </w:r>
                            <w:r>
                              <w:rPr>
                                <w:color w:val="000000"/>
                              </w:rPr>
                              <w:t>de</w:t>
                            </w:r>
                            <w:r>
                              <w:rPr>
                                <w:color w:val="000000"/>
                                <w:spacing w:val="25"/>
                              </w:rPr>
                              <w:t> </w:t>
                            </w:r>
                            <w:r>
                              <w:rPr>
                                <w:color w:val="000000"/>
                              </w:rPr>
                              <w:t>telle</w:t>
                            </w:r>
                            <w:r>
                              <w:rPr>
                                <w:color w:val="000000"/>
                                <w:spacing w:val="24"/>
                              </w:rPr>
                              <w:t> </w:t>
                            </w:r>
                            <w:r>
                              <w:rPr>
                                <w:color w:val="000000"/>
                              </w:rPr>
                              <w:t>sorte</w:t>
                            </w:r>
                            <w:r>
                              <w:rPr>
                                <w:color w:val="000000"/>
                                <w:spacing w:val="25"/>
                              </w:rPr>
                              <w:t> </w:t>
                            </w:r>
                            <w:r>
                              <w:rPr>
                                <w:color w:val="000000"/>
                              </w:rPr>
                              <w:t>que</w:t>
                            </w:r>
                            <w:r>
                              <w:rPr>
                                <w:color w:val="000000"/>
                                <w:spacing w:val="25"/>
                              </w:rPr>
                              <w:t> </w:t>
                            </w:r>
                            <w:r>
                              <w:rPr>
                                <w:color w:val="000000"/>
                              </w:rPr>
                              <w:t>chacune</w:t>
                            </w:r>
                            <w:r>
                              <w:rPr>
                                <w:color w:val="000000"/>
                                <w:spacing w:val="22"/>
                              </w:rPr>
                              <w:t> </w:t>
                            </w:r>
                            <w:r>
                              <w:rPr>
                                <w:color w:val="000000"/>
                              </w:rPr>
                              <w:t>de</w:t>
                            </w:r>
                            <w:r>
                              <w:rPr>
                                <w:color w:val="000000"/>
                                <w:spacing w:val="25"/>
                              </w:rPr>
                              <w:t> </w:t>
                            </w:r>
                            <w:r>
                              <w:rPr>
                                <w:color w:val="000000"/>
                              </w:rPr>
                              <w:t>ces</w:t>
                            </w:r>
                            <w:r>
                              <w:rPr>
                                <w:color w:val="000000"/>
                                <w:spacing w:val="24"/>
                              </w:rPr>
                              <w:t> </w:t>
                            </w:r>
                            <w:r>
                              <w:rPr>
                                <w:color w:val="000000"/>
                                <w:spacing w:val="-2"/>
                              </w:rPr>
                              <w:t>vestes</w:t>
                            </w:r>
                          </w:p>
                        </w:txbxContent>
                      </wps:txbx>
                      <wps:bodyPr wrap="square" lIns="0" tIns="0" rIns="0" bIns="0" rtlCol="0">
                        <a:noAutofit/>
                      </wps:bodyPr>
                    </wps:wsp>
                  </a:graphicData>
                </a:graphic>
              </wp:anchor>
            </w:drawing>
          </mc:Choice>
          <mc:Fallback>
            <w:pict>
              <v:shape style="position:absolute;margin-left:189.839996pt;margin-top:121.404793pt;width:333.3pt;height:7.85pt;mso-position-horizontal-relative:page;mso-position-vertical-relative:paragraph;z-index:-15709696;mso-wrap-distance-left:0;mso-wrap-distance-right:0" type="#_x0000_t202" id="docshape25" filled="true" fillcolor="#fbf485" stroked="false">
                <v:textbox inset="0,0,0,0">
                  <w:txbxContent>
                    <w:p>
                      <w:pPr>
                        <w:pStyle w:val="BodyText"/>
                        <w:spacing w:line="157" w:lineRule="exact"/>
                        <w:ind w:left="0"/>
                        <w:jc w:val="left"/>
                        <w:rPr>
                          <w:color w:val="000000"/>
                        </w:rPr>
                      </w:pPr>
                      <w:r>
                        <w:rPr>
                          <w:color w:val="000000"/>
                        </w:rPr>
                        <w:t>des</w:t>
                      </w:r>
                      <w:r>
                        <w:rPr>
                          <w:color w:val="000000"/>
                          <w:spacing w:val="30"/>
                        </w:rPr>
                        <w:t> </w:t>
                      </w:r>
                      <w:r>
                        <w:rPr>
                          <w:color w:val="000000"/>
                        </w:rPr>
                        <w:t>dessins</w:t>
                      </w:r>
                      <w:r>
                        <w:rPr>
                          <w:color w:val="000000"/>
                          <w:spacing w:val="26"/>
                        </w:rPr>
                        <w:t> </w:t>
                      </w:r>
                      <w:r>
                        <w:rPr>
                          <w:color w:val="000000"/>
                        </w:rPr>
                        <w:t>a</w:t>
                      </w:r>
                      <w:r>
                        <w:rPr>
                          <w:color w:val="000000"/>
                          <w:spacing w:val="25"/>
                        </w:rPr>
                        <w:t> </w:t>
                      </w:r>
                      <w:r>
                        <w:rPr>
                          <w:color w:val="000000"/>
                        </w:rPr>
                        <w:t>été</w:t>
                      </w:r>
                      <w:r>
                        <w:rPr>
                          <w:color w:val="000000"/>
                          <w:spacing w:val="24"/>
                        </w:rPr>
                        <w:t> </w:t>
                      </w:r>
                      <w:r>
                        <w:rPr>
                          <w:color w:val="000000"/>
                        </w:rPr>
                        <w:t>remplacé</w:t>
                      </w:r>
                      <w:r>
                        <w:rPr>
                          <w:color w:val="000000"/>
                          <w:spacing w:val="24"/>
                        </w:rPr>
                        <w:t> </w:t>
                      </w:r>
                      <w:r>
                        <w:rPr>
                          <w:color w:val="000000"/>
                        </w:rPr>
                        <w:t>de</w:t>
                      </w:r>
                      <w:r>
                        <w:rPr>
                          <w:color w:val="000000"/>
                          <w:spacing w:val="25"/>
                        </w:rPr>
                        <w:t> </w:t>
                      </w:r>
                      <w:r>
                        <w:rPr>
                          <w:color w:val="000000"/>
                        </w:rPr>
                        <w:t>telle</w:t>
                      </w:r>
                      <w:r>
                        <w:rPr>
                          <w:color w:val="000000"/>
                          <w:spacing w:val="24"/>
                        </w:rPr>
                        <w:t> </w:t>
                      </w:r>
                      <w:r>
                        <w:rPr>
                          <w:color w:val="000000"/>
                        </w:rPr>
                        <w:t>sorte</w:t>
                      </w:r>
                      <w:r>
                        <w:rPr>
                          <w:color w:val="000000"/>
                          <w:spacing w:val="25"/>
                        </w:rPr>
                        <w:t> </w:t>
                      </w:r>
                      <w:r>
                        <w:rPr>
                          <w:color w:val="000000"/>
                        </w:rPr>
                        <w:t>que</w:t>
                      </w:r>
                      <w:r>
                        <w:rPr>
                          <w:color w:val="000000"/>
                          <w:spacing w:val="25"/>
                        </w:rPr>
                        <w:t> </w:t>
                      </w:r>
                      <w:r>
                        <w:rPr>
                          <w:color w:val="000000"/>
                        </w:rPr>
                        <w:t>chacune</w:t>
                      </w:r>
                      <w:r>
                        <w:rPr>
                          <w:color w:val="000000"/>
                          <w:spacing w:val="22"/>
                        </w:rPr>
                        <w:t> </w:t>
                      </w:r>
                      <w:r>
                        <w:rPr>
                          <w:color w:val="000000"/>
                        </w:rPr>
                        <w:t>de</w:t>
                      </w:r>
                      <w:r>
                        <w:rPr>
                          <w:color w:val="000000"/>
                          <w:spacing w:val="25"/>
                        </w:rPr>
                        <w:t> </w:t>
                      </w:r>
                      <w:r>
                        <w:rPr>
                          <w:color w:val="000000"/>
                        </w:rPr>
                        <w:t>ces</w:t>
                      </w:r>
                      <w:r>
                        <w:rPr>
                          <w:color w:val="000000"/>
                          <w:spacing w:val="24"/>
                        </w:rPr>
                        <w:t> </w:t>
                      </w:r>
                      <w:r>
                        <w:rPr>
                          <w:color w:val="000000"/>
                          <w:spacing w:val="-2"/>
                        </w:rPr>
                        <w:t>vestes</w:t>
                      </w:r>
                    </w:p>
                  </w:txbxContent>
                </v:textbox>
                <v:fill opacity="26214f" type="solid"/>
                <w10:wrap type="topAndBottom"/>
              </v:shape>
            </w:pict>
          </mc:Fallback>
        </mc:AlternateContent>
      </w:r>
      <w:r>
        <w:rPr>
          <w:sz w:val="24"/>
        </w:rPr>
        <mc:AlternateContent>
          <mc:Choice Requires="wps">
            <w:drawing>
              <wp:anchor distT="0" distB="0" distL="0" distR="0" allowOverlap="1" layoutInCell="1" locked="0" behindDoc="1" simplePos="0" relativeHeight="487001088">
                <wp:simplePos x="0" y="0"/>
                <wp:positionH relativeFrom="page">
                  <wp:posOffset>2749753</wp:posOffset>
                </wp:positionH>
                <wp:positionV relativeFrom="paragraph">
                  <wp:posOffset>1946160</wp:posOffset>
                </wp:positionV>
                <wp:extent cx="3893185" cy="1524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3893185" cy="152400"/>
                        </a:xfrm>
                        <a:prstGeom prst="rect">
                          <a:avLst/>
                        </a:prstGeom>
                        <a:solidFill>
                          <a:srgbClr val="FBF485">
                            <a:alpha val="39999"/>
                          </a:srgbClr>
                        </a:solidFill>
                      </wps:spPr>
                      <wps:txbx>
                        <w:txbxContent>
                          <w:p>
                            <w:pPr>
                              <w:pStyle w:val="BodyText"/>
                              <w:spacing w:line="214" w:lineRule="exact" w:before="25"/>
                              <w:ind w:left="84"/>
                              <w:jc w:val="left"/>
                              <w:rPr>
                                <w:color w:val="000000"/>
                              </w:rPr>
                            </w:pPr>
                            <w:r>
                              <w:rPr>
                                <w:color w:val="000000"/>
                              </w:rPr>
                              <w:t>peu</w:t>
                            </w:r>
                            <w:r>
                              <w:rPr>
                                <w:color w:val="000000"/>
                                <w:spacing w:val="24"/>
                              </w:rPr>
                              <w:t> </w:t>
                            </w:r>
                            <w:r>
                              <w:rPr>
                                <w:color w:val="000000"/>
                              </w:rPr>
                              <w:t>important</w:t>
                            </w:r>
                            <w:r>
                              <w:rPr>
                                <w:color w:val="000000"/>
                                <w:spacing w:val="25"/>
                              </w:rPr>
                              <w:t> </w:t>
                            </w:r>
                            <w:r>
                              <w:rPr>
                                <w:color w:val="000000"/>
                              </w:rPr>
                              <w:t>que</w:t>
                            </w:r>
                            <w:r>
                              <w:rPr>
                                <w:color w:val="000000"/>
                                <w:spacing w:val="24"/>
                              </w:rPr>
                              <w:t> </w:t>
                            </w:r>
                            <w:r>
                              <w:rPr>
                                <w:color w:val="000000"/>
                              </w:rPr>
                              <w:t>les</w:t>
                            </w:r>
                            <w:r>
                              <w:rPr>
                                <w:color w:val="000000"/>
                                <w:spacing w:val="25"/>
                              </w:rPr>
                              <w:t> </w:t>
                            </w:r>
                            <w:r>
                              <w:rPr>
                                <w:color w:val="000000"/>
                              </w:rPr>
                              <w:t>foulards</w:t>
                            </w:r>
                            <w:r>
                              <w:rPr>
                                <w:color w:val="000000"/>
                                <w:spacing w:val="23"/>
                              </w:rPr>
                              <w:t> </w:t>
                            </w:r>
                            <w:r>
                              <w:rPr>
                                <w:color w:val="000000"/>
                              </w:rPr>
                              <w:t>utilisés</w:t>
                            </w:r>
                            <w:r>
                              <w:rPr>
                                <w:color w:val="000000"/>
                                <w:spacing w:val="26"/>
                              </w:rPr>
                              <w:t> </w:t>
                            </w:r>
                            <w:r>
                              <w:rPr>
                                <w:color w:val="000000"/>
                              </w:rPr>
                              <w:t>aient</w:t>
                            </w:r>
                            <w:r>
                              <w:rPr>
                                <w:color w:val="000000"/>
                                <w:spacing w:val="24"/>
                              </w:rPr>
                              <w:t> </w:t>
                            </w:r>
                            <w:r>
                              <w:rPr>
                                <w:color w:val="000000"/>
                              </w:rPr>
                              <w:t>été</w:t>
                            </w:r>
                            <w:r>
                              <w:rPr>
                                <w:color w:val="000000"/>
                                <w:spacing w:val="23"/>
                              </w:rPr>
                              <w:t> </w:t>
                            </w:r>
                            <w:r>
                              <w:rPr>
                                <w:color w:val="000000"/>
                              </w:rPr>
                              <w:t>acquis</w:t>
                            </w:r>
                            <w:r>
                              <w:rPr>
                                <w:color w:val="000000"/>
                                <w:spacing w:val="24"/>
                              </w:rPr>
                              <w:t> </w:t>
                            </w:r>
                            <w:r>
                              <w:rPr>
                                <w:color w:val="000000"/>
                              </w:rPr>
                              <w:t>sur</w:t>
                            </w:r>
                            <w:r>
                              <w:rPr>
                                <w:color w:val="000000"/>
                                <w:spacing w:val="27"/>
                              </w:rPr>
                              <w:t> </w:t>
                            </w:r>
                            <w:r>
                              <w:rPr>
                                <w:color w:val="000000"/>
                                <w:spacing w:val="-5"/>
                              </w:rPr>
                              <w:t>le</w:t>
                            </w:r>
                          </w:p>
                        </w:txbxContent>
                      </wps:txbx>
                      <wps:bodyPr wrap="square" lIns="0" tIns="0" rIns="0" bIns="0" rtlCol="0">
                        <a:noAutofit/>
                      </wps:bodyPr>
                    </wps:wsp>
                  </a:graphicData>
                </a:graphic>
              </wp:anchor>
            </w:drawing>
          </mc:Choice>
          <mc:Fallback>
            <w:pict>
              <v:shape style="position:absolute;margin-left:216.516006pt;margin-top:153.240997pt;width:306.55pt;height:12pt;mso-position-horizontal-relative:page;mso-position-vertical-relative:paragraph;z-index:-16315392" type="#_x0000_t202" id="docshape26" filled="true" fillcolor="#fbf485" stroked="false">
                <v:textbox inset="0,0,0,0">
                  <w:txbxContent>
                    <w:p>
                      <w:pPr>
                        <w:pStyle w:val="BodyText"/>
                        <w:spacing w:line="214" w:lineRule="exact" w:before="25"/>
                        <w:ind w:left="84"/>
                        <w:jc w:val="left"/>
                        <w:rPr>
                          <w:color w:val="000000"/>
                        </w:rPr>
                      </w:pPr>
                      <w:r>
                        <w:rPr>
                          <w:color w:val="000000"/>
                        </w:rPr>
                        <w:t>peu</w:t>
                      </w:r>
                      <w:r>
                        <w:rPr>
                          <w:color w:val="000000"/>
                          <w:spacing w:val="24"/>
                        </w:rPr>
                        <w:t> </w:t>
                      </w:r>
                      <w:r>
                        <w:rPr>
                          <w:color w:val="000000"/>
                        </w:rPr>
                        <w:t>important</w:t>
                      </w:r>
                      <w:r>
                        <w:rPr>
                          <w:color w:val="000000"/>
                          <w:spacing w:val="25"/>
                        </w:rPr>
                        <w:t> </w:t>
                      </w:r>
                      <w:r>
                        <w:rPr>
                          <w:color w:val="000000"/>
                        </w:rPr>
                        <w:t>que</w:t>
                      </w:r>
                      <w:r>
                        <w:rPr>
                          <w:color w:val="000000"/>
                          <w:spacing w:val="24"/>
                        </w:rPr>
                        <w:t> </w:t>
                      </w:r>
                      <w:r>
                        <w:rPr>
                          <w:color w:val="000000"/>
                        </w:rPr>
                        <w:t>les</w:t>
                      </w:r>
                      <w:r>
                        <w:rPr>
                          <w:color w:val="000000"/>
                          <w:spacing w:val="25"/>
                        </w:rPr>
                        <w:t> </w:t>
                      </w:r>
                      <w:r>
                        <w:rPr>
                          <w:color w:val="000000"/>
                        </w:rPr>
                        <w:t>foulards</w:t>
                      </w:r>
                      <w:r>
                        <w:rPr>
                          <w:color w:val="000000"/>
                          <w:spacing w:val="23"/>
                        </w:rPr>
                        <w:t> </w:t>
                      </w:r>
                      <w:r>
                        <w:rPr>
                          <w:color w:val="000000"/>
                        </w:rPr>
                        <w:t>utilisés</w:t>
                      </w:r>
                      <w:r>
                        <w:rPr>
                          <w:color w:val="000000"/>
                          <w:spacing w:val="26"/>
                        </w:rPr>
                        <w:t> </w:t>
                      </w:r>
                      <w:r>
                        <w:rPr>
                          <w:color w:val="000000"/>
                        </w:rPr>
                        <w:t>aient</w:t>
                      </w:r>
                      <w:r>
                        <w:rPr>
                          <w:color w:val="000000"/>
                          <w:spacing w:val="24"/>
                        </w:rPr>
                        <w:t> </w:t>
                      </w:r>
                      <w:r>
                        <w:rPr>
                          <w:color w:val="000000"/>
                        </w:rPr>
                        <w:t>été</w:t>
                      </w:r>
                      <w:r>
                        <w:rPr>
                          <w:color w:val="000000"/>
                          <w:spacing w:val="23"/>
                        </w:rPr>
                        <w:t> </w:t>
                      </w:r>
                      <w:r>
                        <w:rPr>
                          <w:color w:val="000000"/>
                        </w:rPr>
                        <w:t>acquis</w:t>
                      </w:r>
                      <w:r>
                        <w:rPr>
                          <w:color w:val="000000"/>
                          <w:spacing w:val="24"/>
                        </w:rPr>
                        <w:t> </w:t>
                      </w:r>
                      <w:r>
                        <w:rPr>
                          <w:color w:val="000000"/>
                        </w:rPr>
                        <w:t>sur</w:t>
                      </w:r>
                      <w:r>
                        <w:rPr>
                          <w:color w:val="000000"/>
                          <w:spacing w:val="27"/>
                        </w:rPr>
                        <w:t> </w:t>
                      </w:r>
                      <w:r>
                        <w:rPr>
                          <w:color w:val="000000"/>
                          <w:spacing w:val="-5"/>
                        </w:rPr>
                        <w:t>le</w:t>
                      </w:r>
                    </w:p>
                  </w:txbxContent>
                </v:textbox>
                <v:fill opacity="26214f" type="solid"/>
                <w10:wrap type="none"/>
              </v:shape>
            </w:pict>
          </mc:Fallback>
        </mc:AlternateContent>
      </w:r>
      <w:r>
        <w:rPr>
          <w:sz w:val="24"/>
        </w:rPr>
        <mc:AlternateContent>
          <mc:Choice Requires="wps">
            <w:drawing>
              <wp:anchor distT="0" distB="0" distL="0" distR="0" allowOverlap="1" layoutInCell="1" locked="0" behindDoc="0" simplePos="0" relativeHeight="15749632">
                <wp:simplePos x="0" y="0"/>
                <wp:positionH relativeFrom="page">
                  <wp:posOffset>2410967</wp:posOffset>
                </wp:positionH>
                <wp:positionV relativeFrom="paragraph">
                  <wp:posOffset>1694240</wp:posOffset>
                </wp:positionV>
                <wp:extent cx="3326129" cy="152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3326129" cy="152400"/>
                        </a:xfrm>
                        <a:prstGeom prst="rect">
                          <a:avLst/>
                        </a:prstGeom>
                        <a:solidFill>
                          <a:srgbClr val="FBF485">
                            <a:alpha val="39999"/>
                          </a:srgbClr>
                        </a:solidFill>
                      </wps:spPr>
                      <wps:txbx>
                        <w:txbxContent>
                          <w:p>
                            <w:pPr>
                              <w:pStyle w:val="BodyText"/>
                              <w:spacing w:line="218" w:lineRule="exact"/>
                              <w:ind w:left="0" w:right="-15"/>
                              <w:jc w:val="left"/>
                              <w:rPr>
                                <w:color w:val="000000"/>
                              </w:rPr>
                            </w:pPr>
                            <w:r>
                              <w:rPr>
                                <w:color w:val="000000"/>
                                <w:spacing w:val="-2"/>
                              </w:rPr>
                              <w:t>constitue</w:t>
                            </w:r>
                            <w:r>
                              <w:rPr>
                                <w:color w:val="000000"/>
                                <w:spacing w:val="-27"/>
                              </w:rPr>
                              <w:t> </w:t>
                            </w:r>
                            <w:r>
                              <w:rPr>
                                <w:color w:val="000000"/>
                                <w:spacing w:val="-2"/>
                              </w:rPr>
                              <w:t>une</w:t>
                            </w:r>
                            <w:r>
                              <w:rPr>
                                <w:color w:val="000000"/>
                                <w:spacing w:val="-23"/>
                              </w:rPr>
                              <w:t> </w:t>
                            </w:r>
                            <w:r>
                              <w:rPr>
                                <w:color w:val="000000"/>
                                <w:spacing w:val="-2"/>
                              </w:rPr>
                              <w:t>nouvelle</w:t>
                            </w:r>
                            <w:r>
                              <w:rPr>
                                <w:color w:val="000000"/>
                                <w:spacing w:val="-23"/>
                              </w:rPr>
                              <w:t> </w:t>
                            </w:r>
                            <w:r>
                              <w:rPr>
                                <w:color w:val="000000"/>
                                <w:spacing w:val="-2"/>
                              </w:rPr>
                              <w:t>reproduction</w:t>
                            </w:r>
                            <w:r>
                              <w:rPr>
                                <w:color w:val="000000"/>
                                <w:spacing w:val="-19"/>
                              </w:rPr>
                              <w:t> </w:t>
                            </w:r>
                            <w:r>
                              <w:rPr>
                                <w:color w:val="000000"/>
                                <w:spacing w:val="-2"/>
                              </w:rPr>
                              <w:t>du</w:t>
                            </w:r>
                            <w:r>
                              <w:rPr>
                                <w:color w:val="000000"/>
                                <w:spacing w:val="-19"/>
                              </w:rPr>
                              <w:t> </w:t>
                            </w:r>
                            <w:r>
                              <w:rPr>
                                <w:color w:val="000000"/>
                                <w:spacing w:val="-2"/>
                              </w:rPr>
                              <w:t>dessin</w:t>
                            </w:r>
                            <w:r>
                              <w:rPr>
                                <w:color w:val="000000"/>
                                <w:spacing w:val="-18"/>
                              </w:rPr>
                              <w:t> </w:t>
                            </w:r>
                            <w:r>
                              <w:rPr>
                                <w:color w:val="000000"/>
                                <w:spacing w:val="-2"/>
                              </w:rPr>
                              <w:t>y</w:t>
                            </w:r>
                            <w:r>
                              <w:rPr>
                                <w:color w:val="000000"/>
                                <w:spacing w:val="-27"/>
                              </w:rPr>
                              <w:t> </w:t>
                            </w:r>
                            <w:r>
                              <w:rPr>
                                <w:color w:val="000000"/>
                                <w:spacing w:val="-2"/>
                              </w:rPr>
                              <w:t>figurant.</w:t>
                            </w:r>
                          </w:p>
                        </w:txbxContent>
                      </wps:txbx>
                      <wps:bodyPr wrap="square" lIns="0" tIns="0" rIns="0" bIns="0" rtlCol="0">
                        <a:noAutofit/>
                      </wps:bodyPr>
                    </wps:wsp>
                  </a:graphicData>
                </a:graphic>
              </wp:anchor>
            </w:drawing>
          </mc:Choice>
          <mc:Fallback>
            <w:pict>
              <v:shape style="position:absolute;margin-left:189.839996pt;margin-top:133.4048pt;width:261.9pt;height:12pt;mso-position-horizontal-relative:page;mso-position-vertical-relative:paragraph;z-index:15749632" type="#_x0000_t202" id="docshape27" filled="true" fillcolor="#fbf485" stroked="false">
                <v:textbox inset="0,0,0,0">
                  <w:txbxContent>
                    <w:p>
                      <w:pPr>
                        <w:pStyle w:val="BodyText"/>
                        <w:spacing w:line="218" w:lineRule="exact"/>
                        <w:ind w:left="0" w:right="-15"/>
                        <w:jc w:val="left"/>
                        <w:rPr>
                          <w:color w:val="000000"/>
                        </w:rPr>
                      </w:pPr>
                      <w:r>
                        <w:rPr>
                          <w:color w:val="000000"/>
                          <w:spacing w:val="-2"/>
                        </w:rPr>
                        <w:t>constitue</w:t>
                      </w:r>
                      <w:r>
                        <w:rPr>
                          <w:color w:val="000000"/>
                          <w:spacing w:val="-27"/>
                        </w:rPr>
                        <w:t> </w:t>
                      </w:r>
                      <w:r>
                        <w:rPr>
                          <w:color w:val="000000"/>
                          <w:spacing w:val="-2"/>
                        </w:rPr>
                        <w:t>une</w:t>
                      </w:r>
                      <w:r>
                        <w:rPr>
                          <w:color w:val="000000"/>
                          <w:spacing w:val="-23"/>
                        </w:rPr>
                        <w:t> </w:t>
                      </w:r>
                      <w:r>
                        <w:rPr>
                          <w:color w:val="000000"/>
                          <w:spacing w:val="-2"/>
                        </w:rPr>
                        <w:t>nouvelle</w:t>
                      </w:r>
                      <w:r>
                        <w:rPr>
                          <w:color w:val="000000"/>
                          <w:spacing w:val="-23"/>
                        </w:rPr>
                        <w:t> </w:t>
                      </w:r>
                      <w:r>
                        <w:rPr>
                          <w:color w:val="000000"/>
                          <w:spacing w:val="-2"/>
                        </w:rPr>
                        <w:t>reproduction</w:t>
                      </w:r>
                      <w:r>
                        <w:rPr>
                          <w:color w:val="000000"/>
                          <w:spacing w:val="-19"/>
                        </w:rPr>
                        <w:t> </w:t>
                      </w:r>
                      <w:r>
                        <w:rPr>
                          <w:color w:val="000000"/>
                          <w:spacing w:val="-2"/>
                        </w:rPr>
                        <w:t>du</w:t>
                      </w:r>
                      <w:r>
                        <w:rPr>
                          <w:color w:val="000000"/>
                          <w:spacing w:val="-19"/>
                        </w:rPr>
                        <w:t> </w:t>
                      </w:r>
                      <w:r>
                        <w:rPr>
                          <w:color w:val="000000"/>
                          <w:spacing w:val="-2"/>
                        </w:rPr>
                        <w:t>dessin</w:t>
                      </w:r>
                      <w:r>
                        <w:rPr>
                          <w:color w:val="000000"/>
                          <w:spacing w:val="-18"/>
                        </w:rPr>
                        <w:t> </w:t>
                      </w:r>
                      <w:r>
                        <w:rPr>
                          <w:color w:val="000000"/>
                          <w:spacing w:val="-2"/>
                        </w:rPr>
                        <w:t>y</w:t>
                      </w:r>
                      <w:r>
                        <w:rPr>
                          <w:color w:val="000000"/>
                          <w:spacing w:val="-27"/>
                        </w:rPr>
                        <w:t> </w:t>
                      </w:r>
                      <w:r>
                        <w:rPr>
                          <w:color w:val="000000"/>
                          <w:spacing w:val="-2"/>
                        </w:rPr>
                        <w:t>figurant.</w:t>
                      </w:r>
                    </w:p>
                  </w:txbxContent>
                </v:textbox>
                <v:fill opacity="26214f" type="solid"/>
                <w10:wrap type="none"/>
              </v:shape>
            </w:pict>
          </mc:Fallback>
        </mc:AlternateContent>
      </w:r>
      <w:r>
        <w:rPr>
          <w:sz w:val="24"/>
        </w:rPr>
        <mc:AlternateContent>
          <mc:Choice Requires="wps">
            <w:drawing>
              <wp:anchor distT="0" distB="0" distL="0" distR="0" allowOverlap="1" layoutInCell="1" locked="0" behindDoc="1" simplePos="0" relativeHeight="487002112">
                <wp:simplePos x="0" y="0"/>
                <wp:positionH relativeFrom="page">
                  <wp:posOffset>5639561</wp:posOffset>
                </wp:positionH>
                <wp:positionV relativeFrom="paragraph">
                  <wp:posOffset>1336560</wp:posOffset>
                </wp:positionV>
                <wp:extent cx="1004569" cy="1524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004569" cy="152400"/>
                        </a:xfrm>
                        <a:prstGeom prst="rect">
                          <a:avLst/>
                        </a:prstGeom>
                        <a:solidFill>
                          <a:srgbClr val="FBF485">
                            <a:alpha val="39999"/>
                          </a:srgbClr>
                        </a:solidFill>
                      </wps:spPr>
                      <wps:txbx>
                        <w:txbxContent>
                          <w:p>
                            <w:pPr>
                              <w:pStyle w:val="BodyText"/>
                              <w:spacing w:line="214" w:lineRule="exact" w:before="25"/>
                              <w:ind w:left="-1"/>
                              <w:jc w:val="left"/>
                              <w:rPr>
                                <w:color w:val="000000"/>
                              </w:rPr>
                            </w:pPr>
                            <w:r>
                              <w:rPr>
                                <w:color w:val="000000"/>
                              </w:rPr>
                              <w:t>le</w:t>
                            </w:r>
                            <w:r>
                              <w:rPr>
                                <w:color w:val="000000"/>
                                <w:spacing w:val="1"/>
                              </w:rPr>
                              <w:t> </w:t>
                            </w:r>
                            <w:r>
                              <w:rPr>
                                <w:color w:val="000000"/>
                              </w:rPr>
                              <w:t>support</w:t>
                            </w:r>
                            <w:r>
                              <w:rPr>
                                <w:color w:val="000000"/>
                                <w:spacing w:val="2"/>
                              </w:rPr>
                              <w:t> </w:t>
                            </w:r>
                            <w:r>
                              <w:rPr>
                                <w:color w:val="000000"/>
                                <w:spacing w:val="-2"/>
                              </w:rPr>
                              <w:t>initial</w:t>
                            </w:r>
                          </w:p>
                        </w:txbxContent>
                      </wps:txbx>
                      <wps:bodyPr wrap="square" lIns="0" tIns="0" rIns="0" bIns="0" rtlCol="0">
                        <a:noAutofit/>
                      </wps:bodyPr>
                    </wps:wsp>
                  </a:graphicData>
                </a:graphic>
              </wp:anchor>
            </w:drawing>
          </mc:Choice>
          <mc:Fallback>
            <w:pict>
              <v:shape style="position:absolute;margin-left:444.059998pt;margin-top:105.240997pt;width:79.1pt;height:12pt;mso-position-horizontal-relative:page;mso-position-vertical-relative:paragraph;z-index:-16314368" type="#_x0000_t202" id="docshape28" filled="true" fillcolor="#fbf485" stroked="false">
                <v:textbox inset="0,0,0,0">
                  <w:txbxContent>
                    <w:p>
                      <w:pPr>
                        <w:pStyle w:val="BodyText"/>
                        <w:spacing w:line="214" w:lineRule="exact" w:before="25"/>
                        <w:ind w:left="-1"/>
                        <w:jc w:val="left"/>
                        <w:rPr>
                          <w:color w:val="000000"/>
                        </w:rPr>
                      </w:pPr>
                      <w:r>
                        <w:rPr>
                          <w:color w:val="000000"/>
                        </w:rPr>
                        <w:t>le</w:t>
                      </w:r>
                      <w:r>
                        <w:rPr>
                          <w:color w:val="000000"/>
                          <w:spacing w:val="1"/>
                        </w:rPr>
                        <w:t> </w:t>
                      </w:r>
                      <w:r>
                        <w:rPr>
                          <w:color w:val="000000"/>
                        </w:rPr>
                        <w:t>support</w:t>
                      </w:r>
                      <w:r>
                        <w:rPr>
                          <w:color w:val="000000"/>
                          <w:spacing w:val="2"/>
                        </w:rPr>
                        <w:t> </w:t>
                      </w:r>
                      <w:r>
                        <w:rPr>
                          <w:color w:val="000000"/>
                          <w:spacing w:val="-2"/>
                        </w:rPr>
                        <w:t>initial</w:t>
                      </w:r>
                    </w:p>
                  </w:txbxContent>
                </v:textbox>
                <v:fill opacity="26214f" type="solid"/>
                <w10:wrap type="none"/>
              </v:shape>
            </w:pict>
          </mc:Fallback>
        </mc:AlternateContent>
      </w:r>
      <w:r>
        <w:rPr>
          <w:sz w:val="24"/>
        </w:rPr>
        <w:t>Ce</w:t>
      </w:r>
      <w:r>
        <w:rPr>
          <w:spacing w:val="-8"/>
          <w:sz w:val="24"/>
        </w:rPr>
        <w:t> </w:t>
      </w:r>
      <w:r>
        <w:rPr>
          <w:sz w:val="24"/>
        </w:rPr>
        <w:t>faisant,</w:t>
      </w:r>
      <w:r>
        <w:rPr>
          <w:spacing w:val="-9"/>
          <w:sz w:val="24"/>
        </w:rPr>
        <w:t> </w:t>
      </w:r>
      <w:r>
        <w:rPr>
          <w:sz w:val="24"/>
        </w:rPr>
        <w:t>dans</w:t>
      </w:r>
      <w:r>
        <w:rPr>
          <w:spacing w:val="-8"/>
          <w:sz w:val="24"/>
        </w:rPr>
        <w:t> </w:t>
      </w:r>
      <w:r>
        <w:rPr>
          <w:sz w:val="24"/>
        </w:rPr>
        <w:t>la</w:t>
      </w:r>
      <w:r>
        <w:rPr>
          <w:spacing w:val="-10"/>
          <w:sz w:val="24"/>
        </w:rPr>
        <w:t> </w:t>
      </w:r>
      <w:r>
        <w:rPr>
          <w:sz w:val="24"/>
        </w:rPr>
        <w:t>mesure</w:t>
      </w:r>
      <w:r>
        <w:rPr>
          <w:spacing w:val="-14"/>
          <w:sz w:val="24"/>
        </w:rPr>
        <w:t> </w:t>
      </w:r>
      <w:r>
        <w:rPr>
          <w:sz w:val="24"/>
        </w:rPr>
        <w:t>où</w:t>
      </w:r>
      <w:r>
        <w:rPr>
          <w:spacing w:val="-10"/>
          <w:sz w:val="24"/>
        </w:rPr>
        <w:t> </w:t>
      </w:r>
      <w:r>
        <w:rPr>
          <w:sz w:val="24"/>
        </w:rPr>
        <w:t>le</w:t>
      </w:r>
      <w:r>
        <w:rPr>
          <w:spacing w:val="-10"/>
          <w:sz w:val="24"/>
        </w:rPr>
        <w:t> </w:t>
      </w:r>
      <w:r>
        <w:rPr>
          <w:sz w:val="24"/>
        </w:rPr>
        <w:t>support</w:t>
      </w:r>
      <w:r>
        <w:rPr>
          <w:spacing w:val="-11"/>
          <w:sz w:val="24"/>
        </w:rPr>
        <w:t> </w:t>
      </w:r>
      <w:r>
        <w:rPr>
          <w:sz w:val="24"/>
        </w:rPr>
        <w:t>d’une</w:t>
      </w:r>
      <w:r>
        <w:rPr>
          <w:spacing w:val="-9"/>
          <w:sz w:val="24"/>
        </w:rPr>
        <w:t> </w:t>
      </w:r>
      <w:r>
        <w:rPr>
          <w:sz w:val="24"/>
        </w:rPr>
        <w:t>oeuvre</w:t>
      </w:r>
      <w:r>
        <w:rPr>
          <w:spacing w:val="-10"/>
          <w:sz w:val="24"/>
        </w:rPr>
        <w:t> </w:t>
      </w:r>
      <w:r>
        <w:rPr>
          <w:sz w:val="24"/>
        </w:rPr>
        <w:t>se</w:t>
      </w:r>
      <w:r>
        <w:rPr>
          <w:spacing w:val="-8"/>
          <w:sz w:val="24"/>
        </w:rPr>
        <w:t> </w:t>
      </w:r>
      <w:r>
        <w:rPr>
          <w:sz w:val="24"/>
        </w:rPr>
        <w:t>confond</w:t>
      </w:r>
      <w:r>
        <w:rPr>
          <w:spacing w:val="-3"/>
          <w:sz w:val="24"/>
        </w:rPr>
        <w:t> </w:t>
      </w:r>
      <w:r>
        <w:rPr>
          <w:sz w:val="24"/>
        </w:rPr>
        <w:t>avec l’objet</w:t>
      </w:r>
      <w:r>
        <w:rPr>
          <w:spacing w:val="-12"/>
          <w:sz w:val="24"/>
        </w:rPr>
        <w:t> </w:t>
      </w:r>
      <w:r>
        <w:rPr>
          <w:sz w:val="24"/>
        </w:rPr>
        <w:t>dans</w:t>
      </w:r>
      <w:r>
        <w:rPr>
          <w:spacing w:val="-13"/>
          <w:sz w:val="24"/>
        </w:rPr>
        <w:t> </w:t>
      </w:r>
      <w:r>
        <w:rPr>
          <w:sz w:val="24"/>
        </w:rPr>
        <w:t>son</w:t>
      </w:r>
      <w:r>
        <w:rPr>
          <w:spacing w:val="-12"/>
          <w:sz w:val="24"/>
        </w:rPr>
        <w:t> </w:t>
      </w:r>
      <w:r>
        <w:rPr>
          <w:sz w:val="24"/>
        </w:rPr>
        <w:t>ensemble,</w:t>
      </w:r>
      <w:r>
        <w:rPr>
          <w:spacing w:val="-15"/>
          <w:sz w:val="24"/>
        </w:rPr>
        <w:t> </w:t>
      </w:r>
      <w:r>
        <w:rPr>
          <w:sz w:val="24"/>
        </w:rPr>
        <w:t>il</w:t>
      </w:r>
      <w:r>
        <w:rPr>
          <w:spacing w:val="-12"/>
          <w:sz w:val="24"/>
        </w:rPr>
        <w:t> </w:t>
      </w:r>
      <w:r>
        <w:rPr>
          <w:sz w:val="24"/>
        </w:rPr>
        <w:t>ne</w:t>
      </w:r>
      <w:r>
        <w:rPr>
          <w:spacing w:val="-13"/>
          <w:sz w:val="24"/>
        </w:rPr>
        <w:t> </w:t>
      </w:r>
      <w:r>
        <w:rPr>
          <w:sz w:val="24"/>
        </w:rPr>
        <w:t>peut</w:t>
      </w:r>
      <w:r>
        <w:rPr>
          <w:spacing w:val="-9"/>
          <w:sz w:val="24"/>
        </w:rPr>
        <w:t> </w:t>
      </w:r>
      <w:r>
        <w:rPr>
          <w:sz w:val="24"/>
        </w:rPr>
        <w:t>être</w:t>
      </w:r>
      <w:r>
        <w:rPr>
          <w:spacing w:val="-12"/>
          <w:sz w:val="24"/>
        </w:rPr>
        <w:t> </w:t>
      </w:r>
      <w:r>
        <w:rPr>
          <w:sz w:val="24"/>
        </w:rPr>
        <w:t>limité</w:t>
      </w:r>
      <w:r>
        <w:rPr>
          <w:spacing w:val="-8"/>
          <w:sz w:val="24"/>
        </w:rPr>
        <w:t> </w:t>
      </w:r>
      <w:r>
        <w:rPr>
          <w:sz w:val="24"/>
        </w:rPr>
        <w:t>à</w:t>
      </w:r>
      <w:r>
        <w:rPr>
          <w:spacing w:val="-11"/>
          <w:sz w:val="24"/>
        </w:rPr>
        <w:t> </w:t>
      </w:r>
      <w:r>
        <w:rPr>
          <w:sz w:val="24"/>
        </w:rPr>
        <w:t>la</w:t>
      </w:r>
      <w:r>
        <w:rPr>
          <w:spacing w:val="-10"/>
          <w:sz w:val="24"/>
        </w:rPr>
        <w:t> </w:t>
      </w:r>
      <w:r>
        <w:rPr>
          <w:sz w:val="24"/>
        </w:rPr>
        <w:t>matière</w:t>
      </w:r>
      <w:r>
        <w:rPr>
          <w:spacing w:val="-12"/>
          <w:sz w:val="24"/>
        </w:rPr>
        <w:t> </w:t>
      </w:r>
      <w:r>
        <w:rPr>
          <w:sz w:val="24"/>
        </w:rPr>
        <w:t>de</w:t>
      </w:r>
      <w:r>
        <w:rPr>
          <w:spacing w:val="-11"/>
          <w:sz w:val="24"/>
        </w:rPr>
        <w:t> </w:t>
      </w:r>
      <w:r>
        <w:rPr>
          <w:sz w:val="24"/>
        </w:rPr>
        <w:t>celui-ci de</w:t>
      </w:r>
      <w:r>
        <w:rPr>
          <w:spacing w:val="-6"/>
          <w:sz w:val="24"/>
        </w:rPr>
        <w:t> </w:t>
      </w:r>
      <w:r>
        <w:rPr>
          <w:sz w:val="24"/>
        </w:rPr>
        <w:t>sorte</w:t>
      </w:r>
      <w:r>
        <w:rPr>
          <w:spacing w:val="-6"/>
          <w:sz w:val="24"/>
        </w:rPr>
        <w:t> </w:t>
      </w:r>
      <w:r>
        <w:rPr>
          <w:sz w:val="24"/>
        </w:rPr>
        <w:t>qu’en</w:t>
      </w:r>
      <w:r>
        <w:rPr>
          <w:spacing w:val="-7"/>
          <w:sz w:val="24"/>
        </w:rPr>
        <w:t> </w:t>
      </w:r>
      <w:r>
        <w:rPr>
          <w:sz w:val="24"/>
        </w:rPr>
        <w:t>l’espèce,</w:t>
      </w:r>
      <w:r>
        <w:rPr>
          <w:spacing w:val="-5"/>
          <w:sz w:val="24"/>
        </w:rPr>
        <w:t> </w:t>
      </w:r>
      <w:r>
        <w:rPr>
          <w:sz w:val="24"/>
        </w:rPr>
        <w:t>ce</w:t>
      </w:r>
      <w:r>
        <w:rPr>
          <w:spacing w:val="-7"/>
          <w:sz w:val="24"/>
        </w:rPr>
        <w:t> </w:t>
      </w:r>
      <w:r>
        <w:rPr>
          <w:sz w:val="24"/>
        </w:rPr>
        <w:t>n’est</w:t>
      </w:r>
      <w:r>
        <w:rPr>
          <w:spacing w:val="-8"/>
          <w:sz w:val="24"/>
        </w:rPr>
        <w:t> </w:t>
      </w:r>
      <w:r>
        <w:rPr>
          <w:sz w:val="24"/>
        </w:rPr>
        <w:t>pas</w:t>
      </w:r>
      <w:r>
        <w:rPr>
          <w:spacing w:val="-8"/>
          <w:sz w:val="24"/>
        </w:rPr>
        <w:t> </w:t>
      </w:r>
      <w:r>
        <w:rPr>
          <w:sz w:val="24"/>
        </w:rPr>
        <w:t>la</w:t>
      </w:r>
      <w:r>
        <w:rPr>
          <w:spacing w:val="-8"/>
          <w:sz w:val="24"/>
        </w:rPr>
        <w:t> </w:t>
      </w:r>
      <w:r>
        <w:rPr>
          <w:sz w:val="24"/>
        </w:rPr>
        <w:t>soie</w:t>
      </w:r>
      <w:r>
        <w:rPr>
          <w:spacing w:val="-8"/>
          <w:sz w:val="24"/>
        </w:rPr>
        <w:t> </w:t>
      </w:r>
      <w:r>
        <w:rPr>
          <w:sz w:val="24"/>
        </w:rPr>
        <w:t>mais</w:t>
      </w:r>
      <w:r>
        <w:rPr>
          <w:spacing w:val="-5"/>
          <w:sz w:val="24"/>
        </w:rPr>
        <w:t> </w:t>
      </w:r>
      <w:r>
        <w:rPr>
          <w:sz w:val="24"/>
        </w:rPr>
        <w:t>le</w:t>
      </w:r>
      <w:r>
        <w:rPr>
          <w:spacing w:val="-5"/>
          <w:sz w:val="24"/>
        </w:rPr>
        <w:t> </w:t>
      </w:r>
      <w:r>
        <w:rPr>
          <w:sz w:val="24"/>
        </w:rPr>
        <w:t>foulard</w:t>
      </w:r>
      <w:r>
        <w:rPr>
          <w:spacing w:val="-7"/>
          <w:sz w:val="24"/>
        </w:rPr>
        <w:t> </w:t>
      </w:r>
      <w:r>
        <w:rPr>
          <w:sz w:val="24"/>
        </w:rPr>
        <w:t>en</w:t>
      </w:r>
      <w:r>
        <w:rPr>
          <w:spacing w:val="-6"/>
          <w:sz w:val="24"/>
        </w:rPr>
        <w:t> </w:t>
      </w:r>
      <w:r>
        <w:rPr>
          <w:sz w:val="24"/>
        </w:rPr>
        <w:t>soie</w:t>
      </w:r>
      <w:r>
        <w:rPr>
          <w:spacing w:val="-5"/>
          <w:sz w:val="24"/>
        </w:rPr>
        <w:t> </w:t>
      </w:r>
      <w:r>
        <w:rPr>
          <w:sz w:val="24"/>
        </w:rPr>
        <w:t>qui doit</w:t>
      </w:r>
      <w:r>
        <w:rPr>
          <w:spacing w:val="-7"/>
          <w:sz w:val="24"/>
        </w:rPr>
        <w:t> </w:t>
      </w:r>
      <w:r>
        <w:rPr>
          <w:sz w:val="24"/>
        </w:rPr>
        <w:t>être</w:t>
      </w:r>
      <w:r>
        <w:rPr>
          <w:spacing w:val="-10"/>
          <w:sz w:val="24"/>
        </w:rPr>
        <w:t> </w:t>
      </w:r>
      <w:r>
        <w:rPr>
          <w:sz w:val="24"/>
        </w:rPr>
        <w:t>regardé</w:t>
      </w:r>
      <w:r>
        <w:rPr>
          <w:spacing w:val="-11"/>
          <w:sz w:val="24"/>
        </w:rPr>
        <w:t> </w:t>
      </w:r>
      <w:r>
        <w:rPr>
          <w:sz w:val="24"/>
        </w:rPr>
        <w:t>comme</w:t>
      </w:r>
      <w:r>
        <w:rPr>
          <w:spacing w:val="-10"/>
          <w:sz w:val="24"/>
        </w:rPr>
        <w:t> </w:t>
      </w:r>
      <w:r>
        <w:rPr>
          <w:sz w:val="24"/>
        </w:rPr>
        <w:t>le</w:t>
      </w:r>
      <w:r>
        <w:rPr>
          <w:spacing w:val="-9"/>
          <w:sz w:val="24"/>
        </w:rPr>
        <w:t> </w:t>
      </w:r>
      <w:r>
        <w:rPr>
          <w:sz w:val="24"/>
        </w:rPr>
        <w:t>support</w:t>
      </w:r>
      <w:r>
        <w:rPr>
          <w:spacing w:val="-9"/>
          <w:sz w:val="24"/>
        </w:rPr>
        <w:t> </w:t>
      </w:r>
      <w:r>
        <w:rPr>
          <w:sz w:val="24"/>
        </w:rPr>
        <w:t>de</w:t>
      </w:r>
      <w:r>
        <w:rPr>
          <w:spacing w:val="-9"/>
          <w:sz w:val="24"/>
        </w:rPr>
        <w:t> </w:t>
      </w:r>
      <w:r>
        <w:rPr>
          <w:sz w:val="24"/>
        </w:rPr>
        <w:t>ces</w:t>
      </w:r>
      <w:r>
        <w:rPr>
          <w:spacing w:val="-11"/>
          <w:sz w:val="24"/>
        </w:rPr>
        <w:t> </w:t>
      </w:r>
      <w:r>
        <w:rPr>
          <w:sz w:val="24"/>
        </w:rPr>
        <w:t>reproductions</w:t>
      </w:r>
      <w:r>
        <w:rPr>
          <w:spacing w:val="-13"/>
          <w:sz w:val="24"/>
        </w:rPr>
        <w:t> </w:t>
      </w:r>
      <w:r>
        <w:rPr>
          <w:sz w:val="24"/>
        </w:rPr>
        <w:t>du</w:t>
      </w:r>
      <w:r>
        <w:rPr>
          <w:spacing w:val="-11"/>
          <w:sz w:val="24"/>
        </w:rPr>
        <w:t> </w:t>
      </w:r>
      <w:r>
        <w:rPr>
          <w:sz w:val="24"/>
        </w:rPr>
        <w:t>dessin.</w:t>
      </w:r>
      <w:r>
        <w:rPr>
          <w:spacing w:val="-11"/>
          <w:sz w:val="24"/>
        </w:rPr>
        <w:t> </w:t>
      </w:r>
      <w:r>
        <w:rPr>
          <w:sz w:val="24"/>
        </w:rPr>
        <w:t>De ce</w:t>
      </w:r>
      <w:r>
        <w:rPr>
          <w:spacing w:val="-9"/>
          <w:sz w:val="24"/>
        </w:rPr>
        <w:t> </w:t>
      </w:r>
      <w:r>
        <w:rPr>
          <w:sz w:val="24"/>
        </w:rPr>
        <w:t>fait,</w:t>
      </w:r>
      <w:r>
        <w:rPr>
          <w:spacing w:val="-8"/>
          <w:sz w:val="24"/>
        </w:rPr>
        <w:t> </w:t>
      </w:r>
      <w:r>
        <w:rPr>
          <w:sz w:val="24"/>
        </w:rPr>
        <w:t>motif</w:t>
      </w:r>
      <w:r>
        <w:rPr>
          <w:spacing w:val="-4"/>
          <w:sz w:val="24"/>
        </w:rPr>
        <w:t> </w:t>
      </w:r>
      <w:r>
        <w:rPr>
          <w:sz w:val="24"/>
        </w:rPr>
        <w:t>pris</w:t>
      </w:r>
      <w:r>
        <w:rPr>
          <w:spacing w:val="-5"/>
          <w:sz w:val="24"/>
        </w:rPr>
        <w:t> </w:t>
      </w:r>
      <w:r>
        <w:rPr>
          <w:sz w:val="24"/>
        </w:rPr>
        <w:t>que</w:t>
      </w:r>
      <w:r>
        <w:rPr>
          <w:spacing w:val="-6"/>
          <w:sz w:val="24"/>
        </w:rPr>
        <w:t> </w:t>
      </w:r>
      <w:r>
        <w:rPr>
          <w:sz w:val="24"/>
        </w:rPr>
        <w:t>les</w:t>
      </w:r>
      <w:r>
        <w:rPr>
          <w:spacing w:val="-6"/>
          <w:sz w:val="24"/>
        </w:rPr>
        <w:t> </w:t>
      </w:r>
      <w:r>
        <w:rPr>
          <w:sz w:val="24"/>
        </w:rPr>
        <w:t>découpes</w:t>
      </w:r>
      <w:r>
        <w:rPr>
          <w:spacing w:val="-8"/>
          <w:sz w:val="24"/>
        </w:rPr>
        <w:t> </w:t>
      </w:r>
      <w:r>
        <w:rPr>
          <w:sz w:val="24"/>
        </w:rPr>
        <w:t>volontaires</w:t>
      </w:r>
      <w:r>
        <w:rPr>
          <w:spacing w:val="-6"/>
          <w:sz w:val="24"/>
        </w:rPr>
        <w:t> </w:t>
      </w:r>
      <w:r>
        <w:rPr>
          <w:sz w:val="24"/>
        </w:rPr>
        <w:t>et</w:t>
      </w:r>
      <w:r>
        <w:rPr>
          <w:spacing w:val="-8"/>
          <w:sz w:val="24"/>
        </w:rPr>
        <w:t> </w:t>
      </w:r>
      <w:r>
        <w:rPr>
          <w:sz w:val="24"/>
        </w:rPr>
        <w:t>coutures</w:t>
      </w:r>
      <w:r>
        <w:rPr>
          <w:spacing w:val="-9"/>
          <w:sz w:val="24"/>
        </w:rPr>
        <w:t> </w:t>
      </w:r>
      <w:r>
        <w:rPr>
          <w:sz w:val="24"/>
        </w:rPr>
        <w:t>opérées</w:t>
      </w:r>
      <w:r>
        <w:rPr>
          <w:spacing w:val="-11"/>
          <w:sz w:val="24"/>
        </w:rPr>
        <w:t> </w:t>
      </w:r>
      <w:r>
        <w:rPr>
          <w:sz w:val="24"/>
        </w:rPr>
        <w:t>sur </w:t>
      </w:r>
      <w:r>
        <w:rPr>
          <w:spacing w:val="-2"/>
          <w:sz w:val="24"/>
        </w:rPr>
        <w:t>ces</w:t>
      </w:r>
      <w:r>
        <w:rPr>
          <w:spacing w:val="-13"/>
          <w:sz w:val="24"/>
        </w:rPr>
        <w:t> </w:t>
      </w:r>
      <w:r>
        <w:rPr>
          <w:spacing w:val="-2"/>
          <w:sz w:val="24"/>
        </w:rPr>
        <w:t>trois</w:t>
      </w:r>
      <w:r>
        <w:rPr>
          <w:spacing w:val="-10"/>
          <w:sz w:val="24"/>
        </w:rPr>
        <w:t> </w:t>
      </w:r>
      <w:r>
        <w:rPr>
          <w:spacing w:val="-2"/>
          <w:sz w:val="24"/>
        </w:rPr>
        <w:t>foulards</w:t>
      </w:r>
      <w:r>
        <w:rPr>
          <w:spacing w:val="-12"/>
          <w:sz w:val="24"/>
        </w:rPr>
        <w:t> </w:t>
      </w:r>
      <w:r>
        <w:rPr>
          <w:spacing w:val="-2"/>
          <w:sz w:val="24"/>
        </w:rPr>
        <w:t>ont</w:t>
      </w:r>
      <w:r>
        <w:rPr>
          <w:spacing w:val="-10"/>
          <w:sz w:val="24"/>
        </w:rPr>
        <w:t> </w:t>
      </w:r>
      <w:r>
        <w:rPr>
          <w:spacing w:val="-2"/>
          <w:sz w:val="24"/>
        </w:rPr>
        <w:t>eu</w:t>
      </w:r>
      <w:r>
        <w:rPr>
          <w:spacing w:val="-12"/>
          <w:sz w:val="24"/>
        </w:rPr>
        <w:t> </w:t>
      </w:r>
      <w:r>
        <w:rPr>
          <w:spacing w:val="-2"/>
          <w:sz w:val="24"/>
        </w:rPr>
        <w:t>pour</w:t>
      </w:r>
      <w:r>
        <w:rPr>
          <w:spacing w:val="-8"/>
          <w:sz w:val="24"/>
        </w:rPr>
        <w:t> </w:t>
      </w:r>
      <w:r>
        <w:rPr>
          <w:spacing w:val="-2"/>
          <w:sz w:val="24"/>
        </w:rPr>
        <w:t>effet,</w:t>
      </w:r>
      <w:r>
        <w:rPr>
          <w:spacing w:val="-11"/>
          <w:sz w:val="24"/>
        </w:rPr>
        <w:t> </w:t>
      </w:r>
      <w:r>
        <w:rPr>
          <w:spacing w:val="-2"/>
          <w:sz w:val="24"/>
        </w:rPr>
        <w:t>d’une</w:t>
      </w:r>
      <w:r>
        <w:rPr>
          <w:spacing w:val="-10"/>
          <w:sz w:val="24"/>
        </w:rPr>
        <w:t> </w:t>
      </w:r>
      <w:r>
        <w:rPr>
          <w:spacing w:val="-2"/>
          <w:sz w:val="24"/>
        </w:rPr>
        <w:t>part</w:t>
      </w:r>
      <w:r>
        <w:rPr>
          <w:spacing w:val="-8"/>
          <w:sz w:val="24"/>
        </w:rPr>
        <w:t> </w:t>
      </w:r>
      <w:r>
        <w:rPr>
          <w:spacing w:val="-2"/>
          <w:sz w:val="24"/>
        </w:rPr>
        <w:t>de</w:t>
      </w:r>
      <w:r>
        <w:rPr>
          <w:spacing w:val="-8"/>
          <w:sz w:val="24"/>
        </w:rPr>
        <w:t> </w:t>
      </w:r>
      <w:r>
        <w:rPr>
          <w:spacing w:val="-2"/>
          <w:sz w:val="24"/>
        </w:rPr>
        <w:t>créer</w:t>
      </w:r>
      <w:r>
        <w:rPr>
          <w:spacing w:val="-13"/>
          <w:sz w:val="24"/>
        </w:rPr>
        <w:t> </w:t>
      </w:r>
      <w:r>
        <w:rPr>
          <w:spacing w:val="-2"/>
          <w:sz w:val="24"/>
        </w:rPr>
        <w:t>des</w:t>
      </w:r>
      <w:r>
        <w:rPr>
          <w:spacing w:val="-11"/>
          <w:sz w:val="24"/>
        </w:rPr>
        <w:t> </w:t>
      </w:r>
      <w:r>
        <w:rPr>
          <w:spacing w:val="-2"/>
          <w:sz w:val="24"/>
        </w:rPr>
        <w:t>morceaux</w:t>
      </w:r>
      <w:r>
        <w:rPr>
          <w:spacing w:val="-11"/>
          <w:sz w:val="24"/>
        </w:rPr>
        <w:t> </w:t>
      </w:r>
      <w:r>
        <w:rPr>
          <w:spacing w:val="-2"/>
          <w:sz w:val="24"/>
        </w:rPr>
        <w:t>de </w:t>
      </w:r>
      <w:r>
        <w:rPr>
          <w:sz w:val="24"/>
        </w:rPr>
        <w:t>soie</w:t>
      </w:r>
      <w:r>
        <w:rPr>
          <w:spacing w:val="-8"/>
          <w:sz w:val="24"/>
        </w:rPr>
        <w:t> </w:t>
      </w:r>
      <w:r>
        <w:rPr>
          <w:sz w:val="24"/>
        </w:rPr>
        <w:t>dont</w:t>
      </w:r>
      <w:r>
        <w:rPr>
          <w:spacing w:val="-7"/>
          <w:sz w:val="24"/>
        </w:rPr>
        <w:t> </w:t>
      </w:r>
      <w:r>
        <w:rPr>
          <w:sz w:val="24"/>
        </w:rPr>
        <w:t>la</w:t>
      </w:r>
      <w:r>
        <w:rPr>
          <w:spacing w:val="-5"/>
          <w:sz w:val="24"/>
        </w:rPr>
        <w:t> </w:t>
      </w:r>
      <w:r>
        <w:rPr>
          <w:sz w:val="24"/>
        </w:rPr>
        <w:t>forme</w:t>
      </w:r>
      <w:r>
        <w:rPr>
          <w:spacing w:val="-7"/>
          <w:sz w:val="24"/>
        </w:rPr>
        <w:t> </w:t>
      </w:r>
      <w:r>
        <w:rPr>
          <w:sz w:val="24"/>
        </w:rPr>
        <w:t>et</w:t>
      </w:r>
      <w:r>
        <w:rPr>
          <w:spacing w:val="-5"/>
          <w:sz w:val="24"/>
        </w:rPr>
        <w:t> </w:t>
      </w:r>
      <w:r>
        <w:rPr>
          <w:sz w:val="24"/>
        </w:rPr>
        <w:t>l’usage</w:t>
      </w:r>
      <w:r>
        <w:rPr>
          <w:spacing w:val="-6"/>
          <w:sz w:val="24"/>
        </w:rPr>
        <w:t> </w:t>
      </w:r>
      <w:r>
        <w:rPr>
          <w:sz w:val="24"/>
        </w:rPr>
        <w:t>ne</w:t>
      </w:r>
      <w:r>
        <w:rPr>
          <w:spacing w:val="-8"/>
          <w:sz w:val="24"/>
        </w:rPr>
        <w:t> </w:t>
      </w:r>
      <w:r>
        <w:rPr>
          <w:sz w:val="24"/>
        </w:rPr>
        <w:t>sont</w:t>
      </w:r>
      <w:r>
        <w:rPr>
          <w:spacing w:val="-7"/>
          <w:sz w:val="24"/>
        </w:rPr>
        <w:t> </w:t>
      </w:r>
      <w:r>
        <w:rPr>
          <w:sz w:val="24"/>
        </w:rPr>
        <w:t>plus</w:t>
      </w:r>
      <w:r>
        <w:rPr>
          <w:spacing w:val="-7"/>
          <w:sz w:val="24"/>
        </w:rPr>
        <w:t> </w:t>
      </w:r>
      <w:r>
        <w:rPr>
          <w:sz w:val="24"/>
        </w:rPr>
        <w:t>ceux</w:t>
      </w:r>
      <w:r>
        <w:rPr>
          <w:spacing w:val="-8"/>
          <w:sz w:val="24"/>
        </w:rPr>
        <w:t> </w:t>
      </w:r>
      <w:r>
        <w:rPr>
          <w:sz w:val="24"/>
        </w:rPr>
        <w:t>d’un</w:t>
      </w:r>
      <w:r>
        <w:rPr>
          <w:spacing w:val="-8"/>
          <w:sz w:val="24"/>
        </w:rPr>
        <w:t> </w:t>
      </w:r>
      <w:r>
        <w:rPr>
          <w:sz w:val="24"/>
        </w:rPr>
        <w:t>foulard,</w:t>
      </w:r>
      <w:r>
        <w:rPr>
          <w:spacing w:val="-9"/>
          <w:sz w:val="24"/>
        </w:rPr>
        <w:t> </w:t>
      </w:r>
      <w:r>
        <w:rPr>
          <w:sz w:val="24"/>
        </w:rPr>
        <w:t>et</w:t>
      </w:r>
      <w:r>
        <w:rPr>
          <w:spacing w:val="-8"/>
          <w:sz w:val="24"/>
        </w:rPr>
        <w:t> </w:t>
      </w:r>
      <w:r>
        <w:rPr>
          <w:sz w:val="24"/>
        </w:rPr>
        <w:t>d’autre part</w:t>
      </w:r>
      <w:r>
        <w:rPr>
          <w:spacing w:val="-13"/>
          <w:sz w:val="24"/>
        </w:rPr>
        <w:t> </w:t>
      </w:r>
      <w:r>
        <w:rPr>
          <w:sz w:val="24"/>
        </w:rPr>
        <w:t>de</w:t>
      </w:r>
      <w:r>
        <w:rPr>
          <w:spacing w:val="-13"/>
          <w:sz w:val="24"/>
        </w:rPr>
        <w:t> </w:t>
      </w:r>
      <w:r>
        <w:rPr>
          <w:sz w:val="24"/>
        </w:rPr>
        <w:t>les</w:t>
      </w:r>
      <w:r>
        <w:rPr>
          <w:spacing w:val="-12"/>
          <w:sz w:val="24"/>
        </w:rPr>
        <w:t> </w:t>
      </w:r>
      <w:r>
        <w:rPr>
          <w:sz w:val="24"/>
        </w:rPr>
        <w:t>transformer</w:t>
      </w:r>
      <w:r>
        <w:rPr>
          <w:spacing w:val="-14"/>
          <w:sz w:val="24"/>
        </w:rPr>
        <w:t> </w:t>
      </w:r>
      <w:r>
        <w:rPr>
          <w:sz w:val="24"/>
        </w:rPr>
        <w:t>en</w:t>
      </w:r>
      <w:r>
        <w:rPr>
          <w:spacing w:val="-11"/>
          <w:sz w:val="24"/>
        </w:rPr>
        <w:t> </w:t>
      </w:r>
      <w:r>
        <w:rPr>
          <w:sz w:val="24"/>
        </w:rPr>
        <w:t>empiècements</w:t>
      </w:r>
      <w:r>
        <w:rPr>
          <w:spacing w:val="-12"/>
          <w:sz w:val="24"/>
        </w:rPr>
        <w:t> </w:t>
      </w:r>
      <w:r>
        <w:rPr>
          <w:sz w:val="24"/>
        </w:rPr>
        <w:t>de</w:t>
      </w:r>
      <w:r>
        <w:rPr>
          <w:spacing w:val="-11"/>
          <w:sz w:val="24"/>
        </w:rPr>
        <w:t> </w:t>
      </w:r>
      <w:r>
        <w:rPr>
          <w:sz w:val="24"/>
        </w:rPr>
        <w:t>vestes</w:t>
      </w:r>
      <w:r>
        <w:rPr>
          <w:spacing w:val="-11"/>
          <w:sz w:val="24"/>
        </w:rPr>
        <w:t> </w:t>
      </w:r>
      <w:r>
        <w:rPr>
          <w:sz w:val="24"/>
        </w:rPr>
        <w:t>en</w:t>
      </w:r>
      <w:r>
        <w:rPr>
          <w:spacing w:val="-11"/>
          <w:sz w:val="24"/>
        </w:rPr>
        <w:t> </w:t>
      </w:r>
      <w:r>
        <w:rPr>
          <w:sz w:val="24"/>
        </w:rPr>
        <w:t>jean</w:t>
      </w:r>
      <w:r>
        <w:rPr>
          <w:spacing w:val="-11"/>
          <w:sz w:val="24"/>
        </w:rPr>
        <w:t> </w:t>
      </w:r>
      <w:r>
        <w:rPr>
          <w:sz w:val="24"/>
        </w:rPr>
        <w:t>auxquels</w:t>
      </w:r>
      <w:r>
        <w:rPr>
          <w:spacing w:val="-10"/>
          <w:sz w:val="24"/>
        </w:rPr>
        <w:t> </w:t>
      </w:r>
      <w:r>
        <w:rPr>
          <w:sz w:val="24"/>
        </w:rPr>
        <w:t>ils ont été ainsi incorporés, il y a lieu de considérer que</w:t>
      </w:r>
    </w:p>
    <w:p>
      <w:pPr>
        <w:pStyle w:val="BodyText"/>
        <w:spacing w:line="208" w:lineRule="auto" w:before="54" w:after="29"/>
        <w:ind w:right="163" w:firstLine="5272"/>
      </w:pPr>
      <w:r>
        <w:rPr>
          <w:spacing w:val="-2"/>
        </w:rPr>
        <w:t>La</w:t>
      </w:r>
      <w:r>
        <w:rPr>
          <w:spacing w:val="-13"/>
        </w:rPr>
        <w:t> </w:t>
      </w:r>
      <w:r>
        <w:rPr>
          <w:spacing w:val="-2"/>
        </w:rPr>
        <w:t>distribution </w:t>
      </w:r>
      <w:r>
        <w:rPr/>
        <w:t>de</w:t>
      </w:r>
      <w:r>
        <w:rPr>
          <w:spacing w:val="-4"/>
        </w:rPr>
        <w:t> </w:t>
      </w:r>
      <w:r>
        <w:rPr/>
        <w:t>ces</w:t>
      </w:r>
      <w:r>
        <w:rPr>
          <w:spacing w:val="-4"/>
        </w:rPr>
        <w:t> </w:t>
      </w:r>
      <w:r>
        <w:rPr/>
        <w:t>vestes</w:t>
      </w:r>
      <w:r>
        <w:rPr>
          <w:spacing w:val="-4"/>
        </w:rPr>
        <w:t> </w:t>
      </w:r>
      <w:r>
        <w:rPr/>
        <w:t>exigeait</w:t>
      </w:r>
      <w:r>
        <w:rPr>
          <w:spacing w:val="-4"/>
        </w:rPr>
        <w:t> </w:t>
      </w:r>
      <w:r>
        <w:rPr/>
        <w:t>donc</w:t>
      </w:r>
      <w:r>
        <w:rPr>
          <w:spacing w:val="-4"/>
        </w:rPr>
        <w:t> </w:t>
      </w:r>
      <w:r>
        <w:rPr/>
        <w:t>l’autorisation</w:t>
      </w:r>
      <w:r>
        <w:rPr>
          <w:spacing w:val="-4"/>
        </w:rPr>
        <w:t> </w:t>
      </w:r>
      <w:r>
        <w:rPr/>
        <w:t>de</w:t>
      </w:r>
      <w:r>
        <w:rPr>
          <w:spacing w:val="-4"/>
        </w:rPr>
        <w:t> </w:t>
      </w:r>
      <w:r>
        <w:rPr/>
        <w:t>la</w:t>
      </w:r>
      <w:r>
        <w:rPr>
          <w:spacing w:val="-10"/>
        </w:rPr>
        <w:t> </w:t>
      </w:r>
      <w:r>
        <w:rPr/>
        <w:t>société</w:t>
      </w:r>
      <w:r>
        <w:rPr>
          <w:spacing w:val="-9"/>
        </w:rPr>
        <w:t> </w:t>
      </w:r>
      <w:r>
        <w:rPr/>
        <w:t>Hermès</w:t>
      </w:r>
      <w:r>
        <w:rPr>
          <w:spacing w:val="-4"/>
        </w:rPr>
        <w:t> </w:t>
      </w:r>
      <w:r>
        <w:rPr/>
        <w:t>sellier, et ce,</w:t>
      </w:r>
    </w:p>
    <w:p>
      <w:pPr>
        <w:pStyle w:val="BodyText"/>
        <w:jc w:val="left"/>
        <w:rPr>
          <w:sz w:val="20"/>
        </w:rPr>
      </w:pPr>
      <w:r>
        <w:rPr>
          <w:sz w:val="20"/>
        </w:rPr>
        <mc:AlternateContent>
          <mc:Choice Requires="wps">
            <w:drawing>
              <wp:inline distT="0" distB="0" distL="0" distR="0">
                <wp:extent cx="4232275" cy="304800"/>
                <wp:effectExtent l="0" t="0" r="0" b="9525"/>
                <wp:docPr id="55" name="Group 55"/>
                <wp:cNvGraphicFramePr>
                  <a:graphicFrameLocks/>
                </wp:cNvGraphicFramePr>
                <a:graphic>
                  <a:graphicData uri="http://schemas.microsoft.com/office/word/2010/wordprocessingGroup">
                    <wpg:wgp>
                      <wpg:cNvPr id="55" name="Group 55"/>
                      <wpg:cNvGrpSpPr/>
                      <wpg:grpSpPr>
                        <a:xfrm>
                          <a:off x="0" y="0"/>
                          <a:ext cx="4232275" cy="304800"/>
                          <a:chExt cx="4232275" cy="304800"/>
                        </a:xfrm>
                      </wpg:grpSpPr>
                      <wps:wsp>
                        <wps:cNvPr id="56" name="Graphic 56"/>
                        <wps:cNvSpPr/>
                        <wps:spPr>
                          <a:xfrm>
                            <a:off x="0" y="99519"/>
                            <a:ext cx="1346200" cy="205740"/>
                          </a:xfrm>
                          <a:custGeom>
                            <a:avLst/>
                            <a:gdLst/>
                            <a:ahLst/>
                            <a:cxnLst/>
                            <a:rect l="l" t="t" r="r" b="b"/>
                            <a:pathLst>
                              <a:path w="1346200" h="205740">
                                <a:moveTo>
                                  <a:pt x="1345845" y="0"/>
                                </a:moveTo>
                                <a:lnTo>
                                  <a:pt x="0" y="0"/>
                                </a:lnTo>
                                <a:lnTo>
                                  <a:pt x="0" y="205280"/>
                                </a:lnTo>
                                <a:lnTo>
                                  <a:pt x="1345845" y="205280"/>
                                </a:lnTo>
                                <a:lnTo>
                                  <a:pt x="1345845" y="0"/>
                                </a:lnTo>
                                <a:close/>
                              </a:path>
                            </a:pathLst>
                          </a:custGeom>
                          <a:solidFill>
                            <a:srgbClr val="FBF485">
                              <a:alpha val="39999"/>
                            </a:srgbClr>
                          </a:solidFill>
                        </wps:spPr>
                        <wps:bodyPr wrap="square" lIns="0" tIns="0" rIns="0" bIns="0" rtlCol="0">
                          <a:prstTxWarp prst="textNoShape">
                            <a:avLst/>
                          </a:prstTxWarp>
                          <a:noAutofit/>
                        </wps:bodyPr>
                      </wps:wsp>
                      <wps:wsp>
                        <wps:cNvPr id="57" name="Textbox 57"/>
                        <wps:cNvSpPr txBox="1"/>
                        <wps:spPr>
                          <a:xfrm>
                            <a:off x="0" y="99519"/>
                            <a:ext cx="1384300" cy="205740"/>
                          </a:xfrm>
                          <a:prstGeom prst="rect">
                            <a:avLst/>
                          </a:prstGeom>
                        </wps:spPr>
                        <wps:txbx>
                          <w:txbxContent>
                            <w:p>
                              <w:pPr>
                                <w:spacing w:before="25"/>
                                <w:ind w:left="0" w:right="0" w:firstLine="0"/>
                                <w:jc w:val="left"/>
                                <w:rPr>
                                  <w:sz w:val="24"/>
                                </w:rPr>
                              </w:pPr>
                              <w:r>
                                <w:rPr>
                                  <w:sz w:val="24"/>
                                </w:rPr>
                                <w:t>société Hermès </w:t>
                              </w:r>
                              <w:r>
                                <w:rPr>
                                  <w:spacing w:val="-2"/>
                                  <w:sz w:val="24"/>
                                </w:rPr>
                                <w:t>sellier.</w:t>
                              </w:r>
                            </w:p>
                          </w:txbxContent>
                        </wps:txbx>
                        <wps:bodyPr wrap="square" lIns="0" tIns="0" rIns="0" bIns="0" rtlCol="0">
                          <a:noAutofit/>
                        </wps:bodyPr>
                      </wps:wsp>
                      <wps:wsp>
                        <wps:cNvPr id="58" name="Textbox 58"/>
                        <wps:cNvSpPr txBox="1"/>
                        <wps:spPr>
                          <a:xfrm>
                            <a:off x="0" y="0"/>
                            <a:ext cx="4232275" cy="99695"/>
                          </a:xfrm>
                          <a:prstGeom prst="rect">
                            <a:avLst/>
                          </a:prstGeom>
                          <a:solidFill>
                            <a:srgbClr val="FBF485">
                              <a:alpha val="39999"/>
                            </a:srgbClr>
                          </a:solidFill>
                        </wps:spPr>
                        <wps:txbx>
                          <w:txbxContent>
                            <w:p>
                              <w:pPr>
                                <w:spacing w:line="157" w:lineRule="exact" w:before="0"/>
                                <w:ind w:left="0" w:right="-15" w:firstLine="0"/>
                                <w:jc w:val="left"/>
                                <w:rPr>
                                  <w:color w:val="000000"/>
                                  <w:sz w:val="24"/>
                                </w:rPr>
                              </w:pPr>
                              <w:r>
                                <w:rPr>
                                  <w:color w:val="000000"/>
                                  <w:sz w:val="24"/>
                                </w:rPr>
                                <w:t>marché</w:t>
                              </w:r>
                              <w:r>
                                <w:rPr>
                                  <w:color w:val="000000"/>
                                  <w:spacing w:val="-1"/>
                                  <w:sz w:val="24"/>
                                </w:rPr>
                                <w:t> </w:t>
                              </w:r>
                              <w:r>
                                <w:rPr>
                                  <w:color w:val="000000"/>
                                  <w:sz w:val="24"/>
                                </w:rPr>
                                <w:t>de</w:t>
                              </w:r>
                              <w:r>
                                <w:rPr>
                                  <w:color w:val="000000"/>
                                  <w:spacing w:val="1"/>
                                  <w:sz w:val="24"/>
                                </w:rPr>
                                <w:t> </w:t>
                              </w:r>
                              <w:r>
                                <w:rPr>
                                  <w:color w:val="000000"/>
                                  <w:sz w:val="24"/>
                                </w:rPr>
                                <w:t>la seconde main</w:t>
                              </w:r>
                              <w:r>
                                <w:rPr>
                                  <w:color w:val="000000"/>
                                  <w:spacing w:val="1"/>
                                  <w:sz w:val="24"/>
                                </w:rPr>
                                <w:t> </w:t>
                              </w:r>
                              <w:r>
                                <w:rPr>
                                  <w:color w:val="000000"/>
                                  <w:sz w:val="24"/>
                                </w:rPr>
                                <w:t>et</w:t>
                              </w:r>
                              <w:r>
                                <w:rPr>
                                  <w:color w:val="000000"/>
                                  <w:spacing w:val="7"/>
                                  <w:sz w:val="24"/>
                                </w:rPr>
                                <w:t> </w:t>
                              </w:r>
                              <w:r>
                                <w:rPr>
                                  <w:color w:val="000000"/>
                                  <w:sz w:val="24"/>
                                </w:rPr>
                                <w:t>initialement</w:t>
                              </w:r>
                              <w:r>
                                <w:rPr>
                                  <w:color w:val="000000"/>
                                  <w:spacing w:val="1"/>
                                  <w:sz w:val="24"/>
                                </w:rPr>
                                <w:t> </w:t>
                              </w:r>
                              <w:r>
                                <w:rPr>
                                  <w:color w:val="000000"/>
                                  <w:sz w:val="24"/>
                                </w:rPr>
                                <w:t>vendus</w:t>
                              </w:r>
                              <w:r>
                                <w:rPr>
                                  <w:color w:val="000000"/>
                                  <w:spacing w:val="2"/>
                                  <w:sz w:val="24"/>
                                </w:rPr>
                                <w:t> </w:t>
                              </w:r>
                              <w:r>
                                <w:rPr>
                                  <w:color w:val="000000"/>
                                  <w:sz w:val="24"/>
                                </w:rPr>
                                <w:t>avec</w:t>
                              </w:r>
                              <w:r>
                                <w:rPr>
                                  <w:color w:val="000000"/>
                                  <w:spacing w:val="-1"/>
                                  <w:sz w:val="24"/>
                                </w:rPr>
                                <w:t> </w:t>
                              </w:r>
                              <w:r>
                                <w:rPr>
                                  <w:color w:val="000000"/>
                                  <w:sz w:val="24"/>
                                </w:rPr>
                                <w:t>l’accord</w:t>
                              </w:r>
                              <w:r>
                                <w:rPr>
                                  <w:color w:val="000000"/>
                                  <w:spacing w:val="-2"/>
                                  <w:sz w:val="24"/>
                                </w:rPr>
                                <w:t> </w:t>
                              </w:r>
                              <w:r>
                                <w:rPr>
                                  <w:color w:val="000000"/>
                                  <w:sz w:val="24"/>
                                </w:rPr>
                                <w:t>de</w:t>
                              </w:r>
                              <w:r>
                                <w:rPr>
                                  <w:color w:val="000000"/>
                                  <w:spacing w:val="2"/>
                                  <w:sz w:val="24"/>
                                </w:rPr>
                                <w:t> </w:t>
                              </w:r>
                              <w:r>
                                <w:rPr>
                                  <w:color w:val="000000"/>
                                  <w:spacing w:val="-5"/>
                                  <w:sz w:val="24"/>
                                </w:rPr>
                                <w:t>la</w:t>
                              </w:r>
                            </w:p>
                          </w:txbxContent>
                        </wps:txbx>
                        <wps:bodyPr wrap="square" lIns="0" tIns="0" rIns="0" bIns="0" rtlCol="0">
                          <a:noAutofit/>
                        </wps:bodyPr>
                      </wps:wsp>
                    </wpg:wgp>
                  </a:graphicData>
                </a:graphic>
              </wp:inline>
            </w:drawing>
          </mc:Choice>
          <mc:Fallback>
            <w:pict>
              <v:group style="width:333.25pt;height:24pt;mso-position-horizontal-relative:char;mso-position-vertical-relative:line" id="docshapegroup29" coordorigin="0,0" coordsize="6665,480">
                <v:rect style="position:absolute;left:0;top:156;width:2120;height:324" id="docshape30" filled="true" fillcolor="#fbf485" stroked="false">
                  <v:fill opacity="26214f" type="solid"/>
                </v:rect>
                <v:shape style="position:absolute;left:0;top:156;width:2180;height:324" type="#_x0000_t202" id="docshape31" filled="false" stroked="false">
                  <v:textbox inset="0,0,0,0">
                    <w:txbxContent>
                      <w:p>
                        <w:pPr>
                          <w:spacing w:before="25"/>
                          <w:ind w:left="0" w:right="0" w:firstLine="0"/>
                          <w:jc w:val="left"/>
                          <w:rPr>
                            <w:sz w:val="24"/>
                          </w:rPr>
                        </w:pPr>
                        <w:r>
                          <w:rPr>
                            <w:sz w:val="24"/>
                          </w:rPr>
                          <w:t>société Hermès </w:t>
                        </w:r>
                        <w:r>
                          <w:rPr>
                            <w:spacing w:val="-2"/>
                            <w:sz w:val="24"/>
                          </w:rPr>
                          <w:t>sellier.</w:t>
                        </w:r>
                      </w:p>
                    </w:txbxContent>
                  </v:textbox>
                  <w10:wrap type="none"/>
                </v:shape>
                <v:shape style="position:absolute;left:0;top:0;width:6665;height:157" type="#_x0000_t202" id="docshape32" filled="true" fillcolor="#fbf485" stroked="false">
                  <v:textbox inset="0,0,0,0">
                    <w:txbxContent>
                      <w:p>
                        <w:pPr>
                          <w:spacing w:line="157" w:lineRule="exact" w:before="0"/>
                          <w:ind w:left="0" w:right="-15" w:firstLine="0"/>
                          <w:jc w:val="left"/>
                          <w:rPr>
                            <w:color w:val="000000"/>
                            <w:sz w:val="24"/>
                          </w:rPr>
                        </w:pPr>
                        <w:r>
                          <w:rPr>
                            <w:color w:val="000000"/>
                            <w:sz w:val="24"/>
                          </w:rPr>
                          <w:t>marché</w:t>
                        </w:r>
                        <w:r>
                          <w:rPr>
                            <w:color w:val="000000"/>
                            <w:spacing w:val="-1"/>
                            <w:sz w:val="24"/>
                          </w:rPr>
                          <w:t> </w:t>
                        </w:r>
                        <w:r>
                          <w:rPr>
                            <w:color w:val="000000"/>
                            <w:sz w:val="24"/>
                          </w:rPr>
                          <w:t>de</w:t>
                        </w:r>
                        <w:r>
                          <w:rPr>
                            <w:color w:val="000000"/>
                            <w:spacing w:val="1"/>
                            <w:sz w:val="24"/>
                          </w:rPr>
                          <w:t> </w:t>
                        </w:r>
                        <w:r>
                          <w:rPr>
                            <w:color w:val="000000"/>
                            <w:sz w:val="24"/>
                          </w:rPr>
                          <w:t>la seconde main</w:t>
                        </w:r>
                        <w:r>
                          <w:rPr>
                            <w:color w:val="000000"/>
                            <w:spacing w:val="1"/>
                            <w:sz w:val="24"/>
                          </w:rPr>
                          <w:t> </w:t>
                        </w:r>
                        <w:r>
                          <w:rPr>
                            <w:color w:val="000000"/>
                            <w:sz w:val="24"/>
                          </w:rPr>
                          <w:t>et</w:t>
                        </w:r>
                        <w:r>
                          <w:rPr>
                            <w:color w:val="000000"/>
                            <w:spacing w:val="7"/>
                            <w:sz w:val="24"/>
                          </w:rPr>
                          <w:t> </w:t>
                        </w:r>
                        <w:r>
                          <w:rPr>
                            <w:color w:val="000000"/>
                            <w:sz w:val="24"/>
                          </w:rPr>
                          <w:t>initialement</w:t>
                        </w:r>
                        <w:r>
                          <w:rPr>
                            <w:color w:val="000000"/>
                            <w:spacing w:val="1"/>
                            <w:sz w:val="24"/>
                          </w:rPr>
                          <w:t> </w:t>
                        </w:r>
                        <w:r>
                          <w:rPr>
                            <w:color w:val="000000"/>
                            <w:sz w:val="24"/>
                          </w:rPr>
                          <w:t>vendus</w:t>
                        </w:r>
                        <w:r>
                          <w:rPr>
                            <w:color w:val="000000"/>
                            <w:spacing w:val="2"/>
                            <w:sz w:val="24"/>
                          </w:rPr>
                          <w:t> </w:t>
                        </w:r>
                        <w:r>
                          <w:rPr>
                            <w:color w:val="000000"/>
                            <w:sz w:val="24"/>
                          </w:rPr>
                          <w:t>avec</w:t>
                        </w:r>
                        <w:r>
                          <w:rPr>
                            <w:color w:val="000000"/>
                            <w:spacing w:val="-1"/>
                            <w:sz w:val="24"/>
                          </w:rPr>
                          <w:t> </w:t>
                        </w:r>
                        <w:r>
                          <w:rPr>
                            <w:color w:val="000000"/>
                            <w:sz w:val="24"/>
                          </w:rPr>
                          <w:t>l’accord</w:t>
                        </w:r>
                        <w:r>
                          <w:rPr>
                            <w:color w:val="000000"/>
                            <w:spacing w:val="-2"/>
                            <w:sz w:val="24"/>
                          </w:rPr>
                          <w:t> </w:t>
                        </w:r>
                        <w:r>
                          <w:rPr>
                            <w:color w:val="000000"/>
                            <w:sz w:val="24"/>
                          </w:rPr>
                          <w:t>de</w:t>
                        </w:r>
                        <w:r>
                          <w:rPr>
                            <w:color w:val="000000"/>
                            <w:spacing w:val="2"/>
                            <w:sz w:val="24"/>
                          </w:rPr>
                          <w:t> </w:t>
                        </w:r>
                        <w:r>
                          <w:rPr>
                            <w:color w:val="000000"/>
                            <w:spacing w:val="-5"/>
                            <w:sz w:val="24"/>
                          </w:rPr>
                          <w:t>la</w:t>
                        </w:r>
                      </w:p>
                    </w:txbxContent>
                  </v:textbox>
                  <v:fill opacity="26214f" type="solid"/>
                  <w10:wrap type="none"/>
                </v:shape>
              </v:group>
            </w:pict>
          </mc:Fallback>
        </mc:AlternateContent>
      </w:r>
      <w:r>
        <w:rPr>
          <w:sz w:val="20"/>
        </w:rPr>
      </w:r>
    </w:p>
    <w:p>
      <w:pPr>
        <w:pStyle w:val="ListParagraph"/>
        <w:numPr>
          <w:ilvl w:val="0"/>
          <w:numId w:val="2"/>
        </w:numPr>
        <w:tabs>
          <w:tab w:pos="3368" w:val="left" w:leader="none"/>
          <w:tab w:pos="3371" w:val="left" w:leader="none"/>
        </w:tabs>
        <w:spacing w:line="208" w:lineRule="auto" w:before="186" w:after="0"/>
        <w:ind w:left="3371" w:right="148" w:hanging="567"/>
        <w:jc w:val="both"/>
        <w:rPr>
          <w:sz w:val="24"/>
        </w:rPr>
      </w:pPr>
      <w:r>
        <w:rPr>
          <w:spacing w:val="-4"/>
          <w:sz w:val="24"/>
        </w:rPr>
        <w:t>L’exception</w:t>
      </w:r>
      <w:r>
        <w:rPr>
          <w:spacing w:val="-5"/>
          <w:sz w:val="24"/>
        </w:rPr>
        <w:t> </w:t>
      </w:r>
      <w:r>
        <w:rPr>
          <w:spacing w:val="-4"/>
          <w:sz w:val="24"/>
        </w:rPr>
        <w:t>d’épuisement</w:t>
      </w:r>
      <w:r>
        <w:rPr>
          <w:spacing w:val="-10"/>
          <w:sz w:val="24"/>
        </w:rPr>
        <w:t> </w:t>
      </w:r>
      <w:r>
        <w:rPr>
          <w:spacing w:val="-4"/>
          <w:sz w:val="24"/>
        </w:rPr>
        <w:t>du droit</w:t>
      </w:r>
      <w:r>
        <w:rPr>
          <w:spacing w:val="-7"/>
          <w:sz w:val="24"/>
        </w:rPr>
        <w:t> </w:t>
      </w:r>
      <w:r>
        <w:rPr>
          <w:spacing w:val="-4"/>
          <w:sz w:val="24"/>
        </w:rPr>
        <w:t>de</w:t>
      </w:r>
      <w:r>
        <w:rPr>
          <w:spacing w:val="-11"/>
          <w:sz w:val="24"/>
        </w:rPr>
        <w:t> </w:t>
      </w:r>
      <w:r>
        <w:rPr>
          <w:spacing w:val="-4"/>
          <w:sz w:val="24"/>
        </w:rPr>
        <w:t>distribution</w:t>
      </w:r>
      <w:r>
        <w:rPr>
          <w:spacing w:val="-10"/>
          <w:sz w:val="24"/>
        </w:rPr>
        <w:t> </w:t>
      </w:r>
      <w:r>
        <w:rPr>
          <w:spacing w:val="-4"/>
          <w:sz w:val="24"/>
        </w:rPr>
        <w:t>n’étant</w:t>
      </w:r>
      <w:r>
        <w:rPr>
          <w:spacing w:val="-10"/>
          <w:sz w:val="24"/>
        </w:rPr>
        <w:t> </w:t>
      </w:r>
      <w:r>
        <w:rPr>
          <w:spacing w:val="-4"/>
          <w:sz w:val="24"/>
        </w:rPr>
        <w:t>pas</w:t>
      </w:r>
      <w:r>
        <w:rPr>
          <w:spacing w:val="30"/>
          <w:sz w:val="24"/>
        </w:rPr>
        <w:t> </w:t>
      </w:r>
      <w:r>
        <w:rPr>
          <w:spacing w:val="-4"/>
          <w:sz w:val="24"/>
        </w:rPr>
        <w:t>applicable </w:t>
      </w:r>
      <w:r>
        <w:rPr>
          <w:sz w:val="24"/>
        </w:rPr>
        <w:t>au cas d’espèce, il n’y a pas lieu d’examiner le moyen tiré du changement de</w:t>
      </w:r>
      <w:r>
        <w:rPr>
          <w:spacing w:val="-2"/>
          <w:sz w:val="24"/>
        </w:rPr>
        <w:t> </w:t>
      </w:r>
      <w:r>
        <w:rPr>
          <w:sz w:val="24"/>
        </w:rPr>
        <w:t>destination des</w:t>
      </w:r>
      <w:r>
        <w:rPr>
          <w:spacing w:val="-1"/>
          <w:sz w:val="24"/>
        </w:rPr>
        <w:t> </w:t>
      </w:r>
      <w:r>
        <w:rPr>
          <w:sz w:val="24"/>
        </w:rPr>
        <w:t>oeuvres,</w:t>
      </w:r>
      <w:r>
        <w:rPr>
          <w:spacing w:val="-2"/>
          <w:sz w:val="24"/>
        </w:rPr>
        <w:t> </w:t>
      </w:r>
      <w:r>
        <w:rPr>
          <w:sz w:val="24"/>
        </w:rPr>
        <w:t>étant</w:t>
      </w:r>
      <w:r>
        <w:rPr>
          <w:spacing w:val="-1"/>
          <w:sz w:val="24"/>
        </w:rPr>
        <w:t> </w:t>
      </w:r>
      <w:r>
        <w:rPr>
          <w:sz w:val="24"/>
        </w:rPr>
        <w:t>observé</w:t>
      </w:r>
      <w:r>
        <w:rPr>
          <w:spacing w:val="-2"/>
          <w:sz w:val="24"/>
        </w:rPr>
        <w:t> </w:t>
      </w:r>
      <w:r>
        <w:rPr>
          <w:sz w:val="24"/>
        </w:rPr>
        <w:t>que</w:t>
      </w:r>
      <w:r>
        <w:rPr>
          <w:spacing w:val="-1"/>
          <w:sz w:val="24"/>
        </w:rPr>
        <w:t> </w:t>
      </w:r>
      <w:r>
        <w:rPr>
          <w:sz w:val="24"/>
        </w:rPr>
        <w:t>celui-ci</w:t>
      </w:r>
      <w:r>
        <w:rPr>
          <w:spacing w:val="-2"/>
          <w:sz w:val="24"/>
        </w:rPr>
        <w:t> </w:t>
      </w:r>
      <w:r>
        <w:rPr>
          <w:sz w:val="24"/>
        </w:rPr>
        <w:t>est en</w:t>
      </w:r>
      <w:r>
        <w:rPr>
          <w:spacing w:val="-2"/>
          <w:sz w:val="24"/>
        </w:rPr>
        <w:t> </w:t>
      </w:r>
      <w:r>
        <w:rPr>
          <w:sz w:val="24"/>
        </w:rPr>
        <w:t>tout</w:t>
      </w:r>
      <w:r>
        <w:rPr>
          <w:spacing w:val="-2"/>
          <w:sz w:val="24"/>
        </w:rPr>
        <w:t> </w:t>
      </w:r>
      <w:r>
        <w:rPr>
          <w:sz w:val="24"/>
        </w:rPr>
        <w:t>état</w:t>
      </w:r>
      <w:r>
        <w:rPr>
          <w:spacing w:val="-2"/>
          <w:sz w:val="24"/>
        </w:rPr>
        <w:t> </w:t>
      </w:r>
      <w:r>
        <w:rPr>
          <w:sz w:val="24"/>
        </w:rPr>
        <w:t>de</w:t>
      </w:r>
      <w:r>
        <w:rPr>
          <w:spacing w:val="-7"/>
          <w:sz w:val="24"/>
        </w:rPr>
        <w:t> </w:t>
      </w:r>
      <w:r>
        <w:rPr>
          <w:sz w:val="24"/>
        </w:rPr>
        <w:t>cause</w:t>
      </w:r>
      <w:r>
        <w:rPr>
          <w:spacing w:val="-2"/>
          <w:sz w:val="24"/>
        </w:rPr>
        <w:t> </w:t>
      </w:r>
      <w:r>
        <w:rPr>
          <w:sz w:val="24"/>
        </w:rPr>
        <w:t>infondé</w:t>
      </w:r>
      <w:r>
        <w:rPr>
          <w:spacing w:val="-2"/>
          <w:sz w:val="24"/>
        </w:rPr>
        <w:t> </w:t>
      </w:r>
      <w:r>
        <w:rPr>
          <w:sz w:val="24"/>
        </w:rPr>
        <w:t>dans</w:t>
      </w:r>
      <w:r>
        <w:rPr>
          <w:spacing w:val="-2"/>
          <w:sz w:val="24"/>
        </w:rPr>
        <w:t> </w:t>
      </w:r>
      <w:r>
        <w:rPr>
          <w:sz w:val="24"/>
        </w:rPr>
        <w:t>la</w:t>
      </w:r>
      <w:r>
        <w:rPr>
          <w:spacing w:val="-2"/>
          <w:sz w:val="24"/>
        </w:rPr>
        <w:t> </w:t>
      </w:r>
      <w:r>
        <w:rPr>
          <w:sz w:val="24"/>
        </w:rPr>
        <w:t>mesure</w:t>
      </w:r>
      <w:r>
        <w:rPr>
          <w:spacing w:val="-2"/>
          <w:sz w:val="24"/>
        </w:rPr>
        <w:t> </w:t>
      </w:r>
      <w:r>
        <w:rPr>
          <w:sz w:val="24"/>
        </w:rPr>
        <w:t>où</w:t>
      </w:r>
      <w:r>
        <w:rPr>
          <w:spacing w:val="-2"/>
          <w:sz w:val="24"/>
        </w:rPr>
        <w:t> </w:t>
      </w:r>
      <w:r>
        <w:rPr>
          <w:sz w:val="24"/>
        </w:rPr>
        <w:t>la</w:t>
      </w:r>
      <w:r>
        <w:rPr>
          <w:spacing w:val="-2"/>
          <w:sz w:val="24"/>
        </w:rPr>
        <w:t> </w:t>
      </w:r>
      <w:r>
        <w:rPr>
          <w:sz w:val="24"/>
        </w:rPr>
        <w:t>destination</w:t>
      </w:r>
      <w:r>
        <w:rPr>
          <w:spacing w:val="-2"/>
          <w:sz w:val="24"/>
        </w:rPr>
        <w:t> </w:t>
      </w:r>
      <w:r>
        <w:rPr>
          <w:sz w:val="24"/>
        </w:rPr>
        <w:t>stipulée </w:t>
      </w:r>
      <w:r>
        <w:rPr>
          <w:spacing w:val="-2"/>
          <w:sz w:val="24"/>
        </w:rPr>
        <w:t>dans</w:t>
      </w:r>
      <w:r>
        <w:rPr>
          <w:spacing w:val="-8"/>
          <w:sz w:val="24"/>
        </w:rPr>
        <w:t> </w:t>
      </w:r>
      <w:r>
        <w:rPr>
          <w:spacing w:val="-2"/>
          <w:sz w:val="24"/>
        </w:rPr>
        <w:t>les</w:t>
      </w:r>
      <w:r>
        <w:rPr>
          <w:spacing w:val="-8"/>
          <w:sz w:val="24"/>
        </w:rPr>
        <w:t> </w:t>
      </w:r>
      <w:r>
        <w:rPr>
          <w:spacing w:val="-2"/>
          <w:sz w:val="24"/>
        </w:rPr>
        <w:t>contrats</w:t>
      </w:r>
      <w:r>
        <w:rPr>
          <w:spacing w:val="-12"/>
          <w:sz w:val="24"/>
        </w:rPr>
        <w:t> </w:t>
      </w:r>
      <w:r>
        <w:rPr>
          <w:spacing w:val="-2"/>
          <w:sz w:val="24"/>
        </w:rPr>
        <w:t>de</w:t>
      </w:r>
      <w:r>
        <w:rPr>
          <w:spacing w:val="-12"/>
          <w:sz w:val="24"/>
        </w:rPr>
        <w:t> </w:t>
      </w:r>
      <w:r>
        <w:rPr>
          <w:spacing w:val="-2"/>
          <w:sz w:val="24"/>
        </w:rPr>
        <w:t>cession</w:t>
      </w:r>
      <w:r>
        <w:rPr>
          <w:spacing w:val="-8"/>
          <w:sz w:val="24"/>
        </w:rPr>
        <w:t> </w:t>
      </w:r>
      <w:r>
        <w:rPr>
          <w:spacing w:val="-2"/>
          <w:sz w:val="24"/>
        </w:rPr>
        <w:t>de</w:t>
      </w:r>
      <w:r>
        <w:rPr>
          <w:spacing w:val="-8"/>
          <w:sz w:val="24"/>
        </w:rPr>
        <w:t> </w:t>
      </w:r>
      <w:r>
        <w:rPr>
          <w:spacing w:val="-2"/>
          <w:sz w:val="24"/>
        </w:rPr>
        <w:t>droit</w:t>
      </w:r>
      <w:r>
        <w:rPr>
          <w:spacing w:val="-7"/>
          <w:sz w:val="24"/>
        </w:rPr>
        <w:t> </w:t>
      </w:r>
      <w:r>
        <w:rPr>
          <w:spacing w:val="-2"/>
          <w:sz w:val="24"/>
        </w:rPr>
        <w:t>d’auteur</w:t>
      </w:r>
      <w:r>
        <w:rPr>
          <w:spacing w:val="-10"/>
          <w:sz w:val="24"/>
        </w:rPr>
        <w:t> </w:t>
      </w:r>
      <w:r>
        <w:rPr>
          <w:spacing w:val="-2"/>
          <w:sz w:val="24"/>
        </w:rPr>
        <w:t>versés</w:t>
      </w:r>
      <w:r>
        <w:rPr>
          <w:spacing w:val="-9"/>
          <w:sz w:val="24"/>
        </w:rPr>
        <w:t> </w:t>
      </w:r>
      <w:r>
        <w:rPr>
          <w:spacing w:val="-2"/>
          <w:sz w:val="24"/>
        </w:rPr>
        <w:t>en</w:t>
      </w:r>
      <w:r>
        <w:rPr>
          <w:spacing w:val="-8"/>
          <w:sz w:val="24"/>
        </w:rPr>
        <w:t> </w:t>
      </w:r>
      <w:r>
        <w:rPr>
          <w:spacing w:val="-2"/>
          <w:sz w:val="24"/>
        </w:rPr>
        <w:t>procédure</w:t>
      </w:r>
      <w:r>
        <w:rPr>
          <w:spacing w:val="-13"/>
          <w:sz w:val="24"/>
        </w:rPr>
        <w:t> </w:t>
      </w:r>
      <w:r>
        <w:rPr>
          <w:spacing w:val="-2"/>
          <w:sz w:val="24"/>
        </w:rPr>
        <w:t>inclut </w:t>
      </w:r>
      <w:r>
        <w:rPr>
          <w:sz w:val="24"/>
        </w:rPr>
        <w:t>la reproduction des dessins sur des vestes.</w:t>
      </w:r>
    </w:p>
    <w:p>
      <w:pPr>
        <w:pStyle w:val="ListParagraph"/>
        <w:spacing w:after="0" w:line="208" w:lineRule="auto"/>
        <w:jc w:val="both"/>
        <w:rPr>
          <w:sz w:val="24"/>
        </w:rPr>
        <w:sectPr>
          <w:pgSz w:w="11910" w:h="16840"/>
          <w:pgMar w:header="867" w:footer="923" w:top="1220" w:bottom="1120" w:left="425" w:right="1275"/>
        </w:sectPr>
      </w:pPr>
    </w:p>
    <w:p>
      <w:pPr>
        <w:pStyle w:val="BodyText"/>
        <w:ind w:left="0"/>
        <w:jc w:val="left"/>
      </w:pPr>
    </w:p>
    <w:p>
      <w:pPr>
        <w:pStyle w:val="BodyText"/>
        <w:spacing w:before="151"/>
        <w:ind w:left="0"/>
        <w:jc w:val="left"/>
      </w:pPr>
    </w:p>
    <w:p>
      <w:pPr>
        <w:pStyle w:val="ListParagraph"/>
        <w:numPr>
          <w:ilvl w:val="0"/>
          <w:numId w:val="2"/>
        </w:numPr>
        <w:tabs>
          <w:tab w:pos="3368" w:val="left" w:leader="none"/>
          <w:tab w:pos="3371" w:val="left" w:leader="none"/>
        </w:tabs>
        <w:spacing w:line="208" w:lineRule="auto" w:before="0" w:after="0"/>
        <w:ind w:left="3371" w:right="164" w:hanging="567"/>
        <w:jc w:val="both"/>
        <w:rPr>
          <w:sz w:val="24"/>
        </w:rPr>
      </w:pPr>
      <w:r>
        <w:rPr>
          <w:sz w:val="24"/>
        </w:rPr>
        <w:t>Dès lors qu’il est acquis aux débats que la société Hermès sellier n’a autorisé ni la fabrication ni la commercialisation de ces vestes, </w:t>
      </w:r>
      <w:r>
        <w:rPr>
          <w:sz w:val="24"/>
        </w:rPr>
        <w:t>la </w:t>
      </w:r>
      <w:r>
        <w:rPr>
          <w:spacing w:val="-2"/>
          <w:sz w:val="24"/>
        </w:rPr>
        <w:t>société</w:t>
      </w:r>
      <w:r>
        <w:rPr>
          <w:spacing w:val="-9"/>
          <w:sz w:val="24"/>
        </w:rPr>
        <w:t> </w:t>
      </w:r>
      <w:r>
        <w:rPr>
          <w:spacing w:val="-2"/>
          <w:sz w:val="24"/>
        </w:rPr>
        <w:t>Atelier</w:t>
      </w:r>
      <w:r>
        <w:rPr>
          <w:spacing w:val="-8"/>
          <w:sz w:val="24"/>
        </w:rPr>
        <w:t> </w:t>
      </w:r>
      <w:r>
        <w:rPr>
          <w:spacing w:val="-2"/>
          <w:sz w:val="24"/>
        </w:rPr>
        <w:t>R&amp;C</w:t>
      </w:r>
      <w:r>
        <w:rPr>
          <w:spacing w:val="-7"/>
          <w:sz w:val="24"/>
        </w:rPr>
        <w:t> </w:t>
      </w:r>
      <w:r>
        <w:rPr>
          <w:spacing w:val="-2"/>
          <w:sz w:val="24"/>
        </w:rPr>
        <w:t>a</w:t>
      </w:r>
      <w:r>
        <w:rPr>
          <w:spacing w:val="-8"/>
          <w:sz w:val="24"/>
        </w:rPr>
        <w:t> </w:t>
      </w:r>
      <w:r>
        <w:rPr>
          <w:spacing w:val="-2"/>
          <w:sz w:val="24"/>
        </w:rPr>
        <w:t>donc</w:t>
      </w:r>
      <w:r>
        <w:rPr>
          <w:spacing w:val="-8"/>
          <w:sz w:val="24"/>
        </w:rPr>
        <w:t> </w:t>
      </w:r>
      <w:r>
        <w:rPr>
          <w:spacing w:val="-2"/>
          <w:sz w:val="24"/>
        </w:rPr>
        <w:t>porté</w:t>
      </w:r>
      <w:r>
        <w:rPr>
          <w:spacing w:val="-10"/>
          <w:sz w:val="24"/>
        </w:rPr>
        <w:t> </w:t>
      </w:r>
      <w:r>
        <w:rPr>
          <w:spacing w:val="-2"/>
          <w:sz w:val="24"/>
        </w:rPr>
        <w:t>atteinte</w:t>
      </w:r>
      <w:r>
        <w:rPr>
          <w:spacing w:val="-10"/>
          <w:sz w:val="24"/>
        </w:rPr>
        <w:t> </w:t>
      </w:r>
      <w:r>
        <w:rPr>
          <w:spacing w:val="-2"/>
          <w:sz w:val="24"/>
        </w:rPr>
        <w:t>aux</w:t>
      </w:r>
      <w:r>
        <w:rPr>
          <w:spacing w:val="-8"/>
          <w:sz w:val="24"/>
        </w:rPr>
        <w:t> </w:t>
      </w:r>
      <w:r>
        <w:rPr>
          <w:spacing w:val="-2"/>
          <w:sz w:val="24"/>
        </w:rPr>
        <w:t>droits</w:t>
      </w:r>
      <w:r>
        <w:rPr>
          <w:spacing w:val="-9"/>
          <w:sz w:val="24"/>
        </w:rPr>
        <w:t> </w:t>
      </w:r>
      <w:r>
        <w:rPr>
          <w:spacing w:val="-2"/>
          <w:sz w:val="24"/>
        </w:rPr>
        <w:t>patrimoniaux</w:t>
      </w:r>
      <w:r>
        <w:rPr>
          <w:spacing w:val="-8"/>
          <w:sz w:val="24"/>
        </w:rPr>
        <w:t> </w:t>
      </w:r>
      <w:r>
        <w:rPr>
          <w:spacing w:val="-2"/>
          <w:sz w:val="24"/>
        </w:rPr>
        <w:t>de</w:t>
      </w:r>
      <w:r>
        <w:rPr>
          <w:spacing w:val="-10"/>
          <w:sz w:val="24"/>
        </w:rPr>
        <w:t> </w:t>
      </w:r>
      <w:r>
        <w:rPr>
          <w:spacing w:val="-2"/>
          <w:sz w:val="24"/>
        </w:rPr>
        <w:t>la </w:t>
      </w:r>
      <w:r>
        <w:rPr>
          <w:sz w:val="24"/>
        </w:rPr>
        <w:t>première ce qui est constitutif de contrefaçon.</w:t>
      </w:r>
    </w:p>
    <w:p>
      <w:pPr>
        <w:pStyle w:val="ListParagraph"/>
        <w:numPr>
          <w:ilvl w:val="0"/>
          <w:numId w:val="2"/>
        </w:numPr>
        <w:tabs>
          <w:tab w:pos="3368" w:val="left" w:leader="none"/>
          <w:tab w:pos="3371" w:val="left" w:leader="none"/>
        </w:tabs>
        <w:spacing w:line="208" w:lineRule="auto" w:before="239" w:after="0"/>
        <w:ind w:left="3371" w:right="166" w:hanging="567"/>
        <w:jc w:val="both"/>
        <w:rPr>
          <w:sz w:val="24"/>
        </w:rPr>
      </w:pPr>
      <w:r>
        <w:rPr>
          <w:sz w:val="24"/>
        </w:rPr>
        <w:t>Ces vestes étant commercialisées de concert avec la société</w:t>
      </w:r>
      <w:r>
        <w:rPr>
          <w:spacing w:val="-2"/>
          <w:sz w:val="24"/>
        </w:rPr>
        <w:t> </w:t>
      </w:r>
      <w:r>
        <w:rPr>
          <w:sz w:val="24"/>
        </w:rPr>
        <w:t>Maison R&amp;C dans le cadre de son activité de “création de marques </w:t>
      </w:r>
      <w:r>
        <w:rPr>
          <w:sz w:val="24"/>
        </w:rPr>
        <w:t>de vêtements”, ces actes lui sont également imputables.</w:t>
      </w:r>
    </w:p>
    <w:p>
      <w:pPr>
        <w:spacing w:line="208" w:lineRule="auto" w:before="240"/>
        <w:ind w:left="3371" w:right="0" w:firstLine="720"/>
        <w:jc w:val="left"/>
        <w:rPr>
          <w:i/>
          <w:sz w:val="24"/>
        </w:rPr>
      </w:pPr>
      <w:r>
        <w:rPr>
          <w:i/>
          <w:sz w:val="24"/>
        </w:rPr>
        <w:t>Sur</w:t>
      </w:r>
      <w:r>
        <w:rPr>
          <w:i/>
          <w:spacing w:val="-7"/>
          <w:sz w:val="24"/>
        </w:rPr>
        <w:t> </w:t>
      </w:r>
      <w:r>
        <w:rPr>
          <w:i/>
          <w:sz w:val="24"/>
        </w:rPr>
        <w:t>la</w:t>
      </w:r>
      <w:r>
        <w:rPr>
          <w:i/>
          <w:spacing w:val="-6"/>
          <w:sz w:val="24"/>
        </w:rPr>
        <w:t> </w:t>
      </w:r>
      <w:r>
        <w:rPr>
          <w:i/>
          <w:sz w:val="24"/>
        </w:rPr>
        <w:t>représentation</w:t>
      </w:r>
      <w:r>
        <w:rPr>
          <w:i/>
          <w:spacing w:val="-5"/>
          <w:sz w:val="24"/>
        </w:rPr>
        <w:t> </w:t>
      </w:r>
      <w:r>
        <w:rPr>
          <w:i/>
          <w:sz w:val="24"/>
        </w:rPr>
        <w:t>et</w:t>
      </w:r>
      <w:r>
        <w:rPr>
          <w:i/>
          <w:spacing w:val="-6"/>
          <w:sz w:val="24"/>
        </w:rPr>
        <w:t> </w:t>
      </w:r>
      <w:r>
        <w:rPr>
          <w:i/>
          <w:sz w:val="24"/>
        </w:rPr>
        <w:t>la</w:t>
      </w:r>
      <w:r>
        <w:rPr>
          <w:i/>
          <w:spacing w:val="-6"/>
          <w:sz w:val="24"/>
        </w:rPr>
        <w:t> </w:t>
      </w:r>
      <w:r>
        <w:rPr>
          <w:i/>
          <w:sz w:val="24"/>
        </w:rPr>
        <w:t>reproduction</w:t>
      </w:r>
      <w:r>
        <w:rPr>
          <w:i/>
          <w:spacing w:val="-7"/>
          <w:sz w:val="24"/>
        </w:rPr>
        <w:t> </w:t>
      </w:r>
      <w:r>
        <w:rPr>
          <w:i/>
          <w:sz w:val="24"/>
        </w:rPr>
        <w:t>de</w:t>
      </w:r>
      <w:r>
        <w:rPr>
          <w:i/>
          <w:spacing w:val="-8"/>
          <w:sz w:val="24"/>
        </w:rPr>
        <w:t> </w:t>
      </w:r>
      <w:r>
        <w:rPr>
          <w:i/>
          <w:sz w:val="24"/>
        </w:rPr>
        <w:t>foulards</w:t>
      </w:r>
      <w:r>
        <w:rPr>
          <w:i/>
          <w:spacing w:val="-9"/>
          <w:sz w:val="24"/>
        </w:rPr>
        <w:t> </w:t>
      </w:r>
      <w:r>
        <w:rPr>
          <w:i/>
          <w:sz w:val="24"/>
        </w:rPr>
        <w:t>sur</w:t>
      </w:r>
      <w:r>
        <w:rPr>
          <w:i/>
          <w:spacing w:val="-6"/>
          <w:sz w:val="24"/>
        </w:rPr>
        <w:t> </w:t>
      </w:r>
      <w:r>
        <w:rPr>
          <w:i/>
          <w:sz w:val="24"/>
        </w:rPr>
        <w:t>le</w:t>
      </w:r>
      <w:r>
        <w:rPr>
          <w:i/>
          <w:spacing w:val="-7"/>
          <w:sz w:val="24"/>
        </w:rPr>
        <w:t> </w:t>
      </w:r>
      <w:r>
        <w:rPr>
          <w:i/>
          <w:sz w:val="24"/>
        </w:rPr>
        <w:t>site </w:t>
      </w:r>
      <w:hyperlink r:id="rId9">
        <w:r>
          <w:rPr>
            <w:i/>
            <w:color w:val="0000FF"/>
            <w:spacing w:val="-2"/>
            <w:sz w:val="24"/>
          </w:rPr>
          <w:t>https://maisonrandc.fr</w:t>
        </w:r>
      </w:hyperlink>
    </w:p>
    <w:p>
      <w:pPr>
        <w:pStyle w:val="ListParagraph"/>
        <w:numPr>
          <w:ilvl w:val="0"/>
          <w:numId w:val="2"/>
        </w:numPr>
        <w:tabs>
          <w:tab w:pos="3368" w:val="left" w:leader="none"/>
          <w:tab w:pos="3371" w:val="left" w:leader="none"/>
        </w:tabs>
        <w:spacing w:line="208" w:lineRule="auto" w:before="240" w:after="0"/>
        <w:ind w:left="3371" w:right="166" w:hanging="567"/>
        <w:jc w:val="both"/>
        <w:rPr>
          <w:sz w:val="24"/>
        </w:rPr>
      </w:pPr>
      <w:r>
        <w:rPr>
          <w:sz w:val="24"/>
        </w:rPr>
        <mc:AlternateContent>
          <mc:Choice Requires="wps">
            <w:drawing>
              <wp:anchor distT="0" distB="0" distL="0" distR="0" allowOverlap="1" layoutInCell="1" locked="0" behindDoc="1" simplePos="0" relativeHeight="487611392">
                <wp:simplePos x="0" y="0"/>
                <wp:positionH relativeFrom="page">
                  <wp:posOffset>2410967</wp:posOffset>
                </wp:positionH>
                <wp:positionV relativeFrom="paragraph">
                  <wp:posOffset>780233</wp:posOffset>
                </wp:positionV>
                <wp:extent cx="4232275" cy="99695"/>
                <wp:effectExtent l="0" t="0" r="0" b="0"/>
                <wp:wrapTopAndBottom/>
                <wp:docPr id="59" name="Textbox 59"/>
                <wp:cNvGraphicFramePr>
                  <a:graphicFrameLocks/>
                </wp:cNvGraphicFramePr>
                <a:graphic>
                  <a:graphicData uri="http://schemas.microsoft.com/office/word/2010/wordprocessingShape">
                    <wps:wsp>
                      <wps:cNvPr id="59" name="Textbox 59"/>
                      <wps:cNvSpPr txBox="1"/>
                      <wps:spPr>
                        <a:xfrm>
                          <a:off x="0" y="0"/>
                          <a:ext cx="4232275" cy="99695"/>
                        </a:xfrm>
                        <a:prstGeom prst="rect">
                          <a:avLst/>
                        </a:prstGeom>
                        <a:solidFill>
                          <a:srgbClr val="FBF485">
                            <a:alpha val="39999"/>
                          </a:srgbClr>
                        </a:solidFill>
                      </wps:spPr>
                      <wps:txbx>
                        <w:txbxContent>
                          <w:p>
                            <w:pPr>
                              <w:pStyle w:val="BodyText"/>
                              <w:spacing w:line="157" w:lineRule="exact"/>
                              <w:ind w:left="0"/>
                              <w:jc w:val="left"/>
                              <w:rPr>
                                <w:color w:val="000000"/>
                              </w:rPr>
                            </w:pPr>
                            <w:r>
                              <w:rPr>
                                <w:color w:val="000000"/>
                              </w:rPr>
                              <w:t>représentant</w:t>
                            </w:r>
                            <w:r>
                              <w:rPr>
                                <w:color w:val="000000"/>
                                <w:spacing w:val="-19"/>
                              </w:rPr>
                              <w:t> </w:t>
                            </w:r>
                            <w:r>
                              <w:rPr>
                                <w:color w:val="000000"/>
                              </w:rPr>
                              <w:t>chacun</w:t>
                            </w:r>
                            <w:r>
                              <w:rPr>
                                <w:color w:val="000000"/>
                                <w:spacing w:val="-18"/>
                              </w:rPr>
                              <w:t> </w:t>
                            </w:r>
                            <w:r>
                              <w:rPr>
                                <w:color w:val="000000"/>
                              </w:rPr>
                              <w:t>un</w:t>
                            </w:r>
                            <w:r>
                              <w:rPr>
                                <w:color w:val="000000"/>
                                <w:spacing w:val="-15"/>
                              </w:rPr>
                              <w:t> </w:t>
                            </w:r>
                            <w:r>
                              <w:rPr>
                                <w:color w:val="000000"/>
                              </w:rPr>
                              <w:t>foulard</w:t>
                            </w:r>
                            <w:r>
                              <w:rPr>
                                <w:color w:val="000000"/>
                                <w:spacing w:val="-15"/>
                              </w:rPr>
                              <w:t> </w:t>
                            </w:r>
                            <w:r>
                              <w:rPr>
                                <w:color w:val="000000"/>
                              </w:rPr>
                              <w:t>sur</w:t>
                            </w:r>
                            <w:r>
                              <w:rPr>
                                <w:color w:val="000000"/>
                                <w:spacing w:val="-15"/>
                              </w:rPr>
                              <w:t> </w:t>
                            </w:r>
                            <w:r>
                              <w:rPr>
                                <w:color w:val="000000"/>
                              </w:rPr>
                              <w:t>lequel</w:t>
                            </w:r>
                            <w:r>
                              <w:rPr>
                                <w:color w:val="000000"/>
                                <w:spacing w:val="-14"/>
                              </w:rPr>
                              <w:t> </w:t>
                            </w:r>
                            <w:r>
                              <w:rPr>
                                <w:color w:val="000000"/>
                              </w:rPr>
                              <w:t>est</w:t>
                            </w:r>
                            <w:r>
                              <w:rPr>
                                <w:color w:val="000000"/>
                                <w:spacing w:val="-13"/>
                              </w:rPr>
                              <w:t> </w:t>
                            </w:r>
                            <w:r>
                              <w:rPr>
                                <w:color w:val="000000"/>
                              </w:rPr>
                              <w:t>reproduit</w:t>
                            </w:r>
                            <w:r>
                              <w:rPr>
                                <w:color w:val="000000"/>
                                <w:spacing w:val="-16"/>
                              </w:rPr>
                              <w:t> </w:t>
                            </w:r>
                            <w:r>
                              <w:rPr>
                                <w:color w:val="000000"/>
                              </w:rPr>
                              <w:t>l’un</w:t>
                            </w:r>
                            <w:r>
                              <w:rPr>
                                <w:color w:val="000000"/>
                                <w:spacing w:val="-15"/>
                              </w:rPr>
                              <w:t> </w:t>
                            </w:r>
                            <w:r>
                              <w:rPr>
                                <w:color w:val="000000"/>
                              </w:rPr>
                              <w:t>des</w:t>
                            </w:r>
                            <w:r>
                              <w:rPr>
                                <w:color w:val="000000"/>
                                <w:spacing w:val="-16"/>
                              </w:rPr>
                              <w:t> </w:t>
                            </w:r>
                            <w:r>
                              <w:rPr>
                                <w:color w:val="000000"/>
                                <w:spacing w:val="-2"/>
                              </w:rPr>
                              <w:t>dessins</w:t>
                            </w:r>
                          </w:p>
                        </w:txbxContent>
                      </wps:txbx>
                      <wps:bodyPr wrap="square" lIns="0" tIns="0" rIns="0" bIns="0" rtlCol="0">
                        <a:noAutofit/>
                      </wps:bodyPr>
                    </wps:wsp>
                  </a:graphicData>
                </a:graphic>
              </wp:anchor>
            </w:drawing>
          </mc:Choice>
          <mc:Fallback>
            <w:pict>
              <v:shape style="position:absolute;margin-left:189.839996pt;margin-top:61.435677pt;width:333.25pt;height:7.85pt;mso-position-horizontal-relative:page;mso-position-vertical-relative:paragraph;z-index:-15705088;mso-wrap-distance-left:0;mso-wrap-distance-right:0" type="#_x0000_t202" id="docshape33" filled="true" fillcolor="#fbf485" stroked="false">
                <v:textbox inset="0,0,0,0">
                  <w:txbxContent>
                    <w:p>
                      <w:pPr>
                        <w:pStyle w:val="BodyText"/>
                        <w:spacing w:line="157" w:lineRule="exact"/>
                        <w:ind w:left="0"/>
                        <w:jc w:val="left"/>
                        <w:rPr>
                          <w:color w:val="000000"/>
                        </w:rPr>
                      </w:pPr>
                      <w:r>
                        <w:rPr>
                          <w:color w:val="000000"/>
                        </w:rPr>
                        <w:t>représentant</w:t>
                      </w:r>
                      <w:r>
                        <w:rPr>
                          <w:color w:val="000000"/>
                          <w:spacing w:val="-19"/>
                        </w:rPr>
                        <w:t> </w:t>
                      </w:r>
                      <w:r>
                        <w:rPr>
                          <w:color w:val="000000"/>
                        </w:rPr>
                        <w:t>chacun</w:t>
                      </w:r>
                      <w:r>
                        <w:rPr>
                          <w:color w:val="000000"/>
                          <w:spacing w:val="-18"/>
                        </w:rPr>
                        <w:t> </w:t>
                      </w:r>
                      <w:r>
                        <w:rPr>
                          <w:color w:val="000000"/>
                        </w:rPr>
                        <w:t>un</w:t>
                      </w:r>
                      <w:r>
                        <w:rPr>
                          <w:color w:val="000000"/>
                          <w:spacing w:val="-15"/>
                        </w:rPr>
                        <w:t> </w:t>
                      </w:r>
                      <w:r>
                        <w:rPr>
                          <w:color w:val="000000"/>
                        </w:rPr>
                        <w:t>foulard</w:t>
                      </w:r>
                      <w:r>
                        <w:rPr>
                          <w:color w:val="000000"/>
                          <w:spacing w:val="-15"/>
                        </w:rPr>
                        <w:t> </w:t>
                      </w:r>
                      <w:r>
                        <w:rPr>
                          <w:color w:val="000000"/>
                        </w:rPr>
                        <w:t>sur</w:t>
                      </w:r>
                      <w:r>
                        <w:rPr>
                          <w:color w:val="000000"/>
                          <w:spacing w:val="-15"/>
                        </w:rPr>
                        <w:t> </w:t>
                      </w:r>
                      <w:r>
                        <w:rPr>
                          <w:color w:val="000000"/>
                        </w:rPr>
                        <w:t>lequel</w:t>
                      </w:r>
                      <w:r>
                        <w:rPr>
                          <w:color w:val="000000"/>
                          <w:spacing w:val="-14"/>
                        </w:rPr>
                        <w:t> </w:t>
                      </w:r>
                      <w:r>
                        <w:rPr>
                          <w:color w:val="000000"/>
                        </w:rPr>
                        <w:t>est</w:t>
                      </w:r>
                      <w:r>
                        <w:rPr>
                          <w:color w:val="000000"/>
                          <w:spacing w:val="-13"/>
                        </w:rPr>
                        <w:t> </w:t>
                      </w:r>
                      <w:r>
                        <w:rPr>
                          <w:color w:val="000000"/>
                        </w:rPr>
                        <w:t>reproduit</w:t>
                      </w:r>
                      <w:r>
                        <w:rPr>
                          <w:color w:val="000000"/>
                          <w:spacing w:val="-16"/>
                        </w:rPr>
                        <w:t> </w:t>
                      </w:r>
                      <w:r>
                        <w:rPr>
                          <w:color w:val="000000"/>
                        </w:rPr>
                        <w:t>l’un</w:t>
                      </w:r>
                      <w:r>
                        <w:rPr>
                          <w:color w:val="000000"/>
                          <w:spacing w:val="-15"/>
                        </w:rPr>
                        <w:t> </w:t>
                      </w:r>
                      <w:r>
                        <w:rPr>
                          <w:color w:val="000000"/>
                        </w:rPr>
                        <w:t>des</w:t>
                      </w:r>
                      <w:r>
                        <w:rPr>
                          <w:color w:val="000000"/>
                          <w:spacing w:val="-16"/>
                        </w:rPr>
                        <w:t> </w:t>
                      </w:r>
                      <w:r>
                        <w:rPr>
                          <w:color w:val="000000"/>
                          <w:spacing w:val="-2"/>
                        </w:rPr>
                        <w:t>dessins</w:t>
                      </w:r>
                    </w:p>
                  </w:txbxContent>
                </v:textbox>
                <v:fill opacity="26214f" type="solid"/>
                <w10:wrap type="topAndBottom"/>
              </v:shape>
            </w:pict>
          </mc:Fallback>
        </mc:AlternateContent>
      </w:r>
      <w:r>
        <w:rPr>
          <w:sz w:val="24"/>
        </w:rPr>
        <mc:AlternateContent>
          <mc:Choice Requires="wps">
            <w:drawing>
              <wp:anchor distT="0" distB="0" distL="0" distR="0" allowOverlap="1" layoutInCell="1" locked="0" behindDoc="1" simplePos="0" relativeHeight="487611904">
                <wp:simplePos x="0" y="0"/>
                <wp:positionH relativeFrom="page">
                  <wp:posOffset>2410967</wp:posOffset>
                </wp:positionH>
                <wp:positionV relativeFrom="paragraph">
                  <wp:posOffset>932633</wp:posOffset>
                </wp:positionV>
                <wp:extent cx="3006725" cy="152400"/>
                <wp:effectExtent l="0" t="0" r="0" b="0"/>
                <wp:wrapTopAndBottom/>
                <wp:docPr id="60" name="Textbox 60"/>
                <wp:cNvGraphicFramePr>
                  <a:graphicFrameLocks/>
                </wp:cNvGraphicFramePr>
                <a:graphic>
                  <a:graphicData uri="http://schemas.microsoft.com/office/word/2010/wordprocessingShape">
                    <wps:wsp>
                      <wps:cNvPr id="60" name="Textbox 60"/>
                      <wps:cNvSpPr txBox="1"/>
                      <wps:spPr>
                        <a:xfrm>
                          <a:off x="0" y="0"/>
                          <a:ext cx="3006725" cy="152400"/>
                        </a:xfrm>
                        <a:prstGeom prst="rect">
                          <a:avLst/>
                        </a:prstGeom>
                        <a:solidFill>
                          <a:srgbClr val="FBF485">
                            <a:alpha val="39999"/>
                          </a:srgbClr>
                        </a:solidFill>
                      </wps:spPr>
                      <wps:txbx>
                        <w:txbxContent>
                          <w:p>
                            <w:pPr>
                              <w:pStyle w:val="BodyText"/>
                              <w:spacing w:line="218" w:lineRule="exact"/>
                              <w:ind w:left="0" w:right="-15"/>
                              <w:jc w:val="left"/>
                              <w:rPr>
                                <w:color w:val="000000"/>
                              </w:rPr>
                            </w:pPr>
                            <w:r>
                              <w:rPr>
                                <w:color w:val="000000"/>
                              </w:rPr>
                              <w:t>en</w:t>
                            </w:r>
                            <w:r>
                              <w:rPr>
                                <w:color w:val="000000"/>
                                <w:spacing w:val="-1"/>
                              </w:rPr>
                              <w:t> </w:t>
                            </w:r>
                            <w:r>
                              <w:rPr>
                                <w:color w:val="000000"/>
                              </w:rPr>
                              <w:t>cause,</w:t>
                            </w:r>
                            <w:r>
                              <w:rPr>
                                <w:color w:val="000000"/>
                                <w:spacing w:val="-1"/>
                              </w:rPr>
                              <w:t> </w:t>
                            </w:r>
                            <w:r>
                              <w:rPr>
                                <w:color w:val="000000"/>
                              </w:rPr>
                              <w:t>à l’exception</w:t>
                            </w:r>
                            <w:r>
                              <w:rPr>
                                <w:color w:val="000000"/>
                                <w:spacing w:val="-5"/>
                              </w:rPr>
                              <w:t> </w:t>
                            </w:r>
                            <w:r>
                              <w:rPr>
                                <w:color w:val="000000"/>
                              </w:rPr>
                              <w:t>de celui</w:t>
                            </w:r>
                            <w:r>
                              <w:rPr>
                                <w:color w:val="000000"/>
                                <w:spacing w:val="-1"/>
                              </w:rPr>
                              <w:t> </w:t>
                            </w:r>
                            <w:r>
                              <w:rPr>
                                <w:color w:val="000000"/>
                              </w:rPr>
                              <w:t>intitulé </w:t>
                            </w:r>
                            <w:r>
                              <w:rPr>
                                <w:color w:val="000000"/>
                                <w:spacing w:val="-2"/>
                              </w:rPr>
                              <w:t>“Egypte”.</w:t>
                            </w:r>
                          </w:p>
                        </w:txbxContent>
                      </wps:txbx>
                      <wps:bodyPr wrap="square" lIns="0" tIns="0" rIns="0" bIns="0" rtlCol="0">
                        <a:noAutofit/>
                      </wps:bodyPr>
                    </wps:wsp>
                  </a:graphicData>
                </a:graphic>
              </wp:anchor>
            </w:drawing>
          </mc:Choice>
          <mc:Fallback>
            <w:pict>
              <v:shape style="position:absolute;margin-left:189.839996pt;margin-top:73.435677pt;width:236.75pt;height:12pt;mso-position-horizontal-relative:page;mso-position-vertical-relative:paragraph;z-index:-15704576;mso-wrap-distance-left:0;mso-wrap-distance-right:0" type="#_x0000_t202" id="docshape34" filled="true" fillcolor="#fbf485" stroked="false">
                <v:textbox inset="0,0,0,0">
                  <w:txbxContent>
                    <w:p>
                      <w:pPr>
                        <w:pStyle w:val="BodyText"/>
                        <w:spacing w:line="218" w:lineRule="exact"/>
                        <w:ind w:left="0" w:right="-15"/>
                        <w:jc w:val="left"/>
                        <w:rPr>
                          <w:color w:val="000000"/>
                        </w:rPr>
                      </w:pPr>
                      <w:r>
                        <w:rPr>
                          <w:color w:val="000000"/>
                        </w:rPr>
                        <w:t>en</w:t>
                      </w:r>
                      <w:r>
                        <w:rPr>
                          <w:color w:val="000000"/>
                          <w:spacing w:val="-1"/>
                        </w:rPr>
                        <w:t> </w:t>
                      </w:r>
                      <w:r>
                        <w:rPr>
                          <w:color w:val="000000"/>
                        </w:rPr>
                        <w:t>cause,</w:t>
                      </w:r>
                      <w:r>
                        <w:rPr>
                          <w:color w:val="000000"/>
                          <w:spacing w:val="-1"/>
                        </w:rPr>
                        <w:t> </w:t>
                      </w:r>
                      <w:r>
                        <w:rPr>
                          <w:color w:val="000000"/>
                        </w:rPr>
                        <w:t>à l’exception</w:t>
                      </w:r>
                      <w:r>
                        <w:rPr>
                          <w:color w:val="000000"/>
                          <w:spacing w:val="-5"/>
                        </w:rPr>
                        <w:t> </w:t>
                      </w:r>
                      <w:r>
                        <w:rPr>
                          <w:color w:val="000000"/>
                        </w:rPr>
                        <w:t>de celui</w:t>
                      </w:r>
                      <w:r>
                        <w:rPr>
                          <w:color w:val="000000"/>
                          <w:spacing w:val="-1"/>
                        </w:rPr>
                        <w:t> </w:t>
                      </w:r>
                      <w:r>
                        <w:rPr>
                          <w:color w:val="000000"/>
                        </w:rPr>
                        <w:t>intitulé </w:t>
                      </w:r>
                      <w:r>
                        <w:rPr>
                          <w:color w:val="000000"/>
                          <w:spacing w:val="-2"/>
                        </w:rPr>
                        <w:t>“Egypte”.</w:t>
                      </w:r>
                    </w:p>
                  </w:txbxContent>
                </v:textbox>
                <v:fill opacity="26214f" type="solid"/>
                <w10:wrap type="topAndBottom"/>
              </v:shape>
            </w:pict>
          </mc:Fallback>
        </mc:AlternateContent>
      </w:r>
      <w:r>
        <w:rPr>
          <w:sz w:val="24"/>
        </w:rPr>
        <mc:AlternateContent>
          <mc:Choice Requires="wps">
            <w:drawing>
              <wp:anchor distT="0" distB="0" distL="0" distR="0" allowOverlap="1" layoutInCell="1" locked="0" behindDoc="1" simplePos="0" relativeHeight="487007232">
                <wp:simplePos x="0" y="0"/>
                <wp:positionH relativeFrom="page">
                  <wp:posOffset>6044946</wp:posOffset>
                </wp:positionH>
                <wp:positionV relativeFrom="paragraph">
                  <wp:posOffset>574952</wp:posOffset>
                </wp:positionV>
                <wp:extent cx="598170" cy="1524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598170" cy="152400"/>
                        </a:xfrm>
                        <a:prstGeom prst="rect">
                          <a:avLst/>
                        </a:prstGeom>
                        <a:solidFill>
                          <a:srgbClr val="FBF485">
                            <a:alpha val="39999"/>
                          </a:srgbClr>
                        </a:solidFill>
                      </wps:spPr>
                      <wps:txbx>
                        <w:txbxContent>
                          <w:p>
                            <w:pPr>
                              <w:pStyle w:val="BodyText"/>
                              <w:spacing w:line="214" w:lineRule="exact" w:before="25"/>
                              <w:ind w:left="0"/>
                              <w:jc w:val="left"/>
                              <w:rPr>
                                <w:color w:val="000000"/>
                              </w:rPr>
                            </w:pPr>
                            <w:r>
                              <w:rPr>
                                <w:color w:val="000000"/>
                                <w:spacing w:val="-2"/>
                              </w:rPr>
                              <w:t>23</w:t>
                            </w:r>
                            <w:r>
                              <w:rPr>
                                <w:color w:val="000000"/>
                                <w:spacing w:val="-22"/>
                              </w:rPr>
                              <w:t> </w:t>
                            </w:r>
                            <w:r>
                              <w:rPr>
                                <w:color w:val="000000"/>
                                <w:spacing w:val="-2"/>
                              </w:rPr>
                              <w:t>visuel</w:t>
                            </w:r>
                            <w:r>
                              <w:rPr>
                                <w:color w:val="000000"/>
                                <w:spacing w:val="-2"/>
                              </w:rPr>
                              <w:t>s</w:t>
                            </w:r>
                          </w:p>
                        </w:txbxContent>
                      </wps:txbx>
                      <wps:bodyPr wrap="square" lIns="0" tIns="0" rIns="0" bIns="0" rtlCol="0">
                        <a:noAutofit/>
                      </wps:bodyPr>
                    </wps:wsp>
                  </a:graphicData>
                </a:graphic>
              </wp:anchor>
            </w:drawing>
          </mc:Choice>
          <mc:Fallback>
            <w:pict>
              <v:shape style="position:absolute;margin-left:475.980011pt;margin-top:45.271877pt;width:47.1pt;height:12pt;mso-position-horizontal-relative:page;mso-position-vertical-relative:paragraph;z-index:-16309248" type="#_x0000_t202" id="docshape35" filled="true" fillcolor="#fbf485" stroked="false">
                <v:textbox inset="0,0,0,0">
                  <w:txbxContent>
                    <w:p>
                      <w:pPr>
                        <w:pStyle w:val="BodyText"/>
                        <w:spacing w:line="214" w:lineRule="exact" w:before="25"/>
                        <w:ind w:left="0"/>
                        <w:jc w:val="left"/>
                        <w:rPr>
                          <w:color w:val="000000"/>
                        </w:rPr>
                      </w:pPr>
                      <w:r>
                        <w:rPr>
                          <w:color w:val="000000"/>
                          <w:spacing w:val="-2"/>
                        </w:rPr>
                        <w:t>23</w:t>
                      </w:r>
                      <w:r>
                        <w:rPr>
                          <w:color w:val="000000"/>
                          <w:spacing w:val="-22"/>
                        </w:rPr>
                        <w:t> </w:t>
                      </w:r>
                      <w:r>
                        <w:rPr>
                          <w:color w:val="000000"/>
                          <w:spacing w:val="-2"/>
                        </w:rPr>
                        <w:t>visuel</w:t>
                      </w:r>
                      <w:r>
                        <w:rPr>
                          <w:color w:val="000000"/>
                          <w:spacing w:val="-2"/>
                        </w:rPr>
                        <w:t>s</w:t>
                      </w:r>
                    </w:p>
                  </w:txbxContent>
                </v:textbox>
                <v:fill opacity="26214f" type="solid"/>
                <w10:wrap type="none"/>
              </v:shape>
            </w:pict>
          </mc:Fallback>
        </mc:AlternateContent>
      </w:r>
      <w:r>
        <w:rPr>
          <w:sz w:val="24"/>
        </w:rPr>
        <w:t>Pour justifier de la reproduction et de la représentation illicites</w:t>
      </w:r>
      <w:r>
        <w:rPr>
          <w:spacing w:val="-1"/>
          <w:sz w:val="24"/>
        </w:rPr>
        <w:t> </w:t>
      </w:r>
      <w:r>
        <w:rPr>
          <w:sz w:val="24"/>
        </w:rPr>
        <w:t>des </w:t>
      </w:r>
      <w:r>
        <w:rPr>
          <w:spacing w:val="-4"/>
          <w:sz w:val="24"/>
        </w:rPr>
        <w:t>dessins sur l’internet, les demanderesses produisent un procès-verbal</w:t>
      </w:r>
      <w:r>
        <w:rPr>
          <w:spacing w:val="-8"/>
          <w:sz w:val="24"/>
        </w:rPr>
        <w:t> </w:t>
      </w:r>
      <w:r>
        <w:rPr>
          <w:spacing w:val="-4"/>
          <w:sz w:val="24"/>
        </w:rPr>
        <w:t>de </w:t>
      </w:r>
      <w:r>
        <w:rPr>
          <w:sz w:val="24"/>
        </w:rPr>
        <w:t>constat d’achat en ligne en date du 11 août 2021 dont il ressort qu’à cette</w:t>
      </w:r>
      <w:r>
        <w:rPr>
          <w:spacing w:val="-5"/>
          <w:sz w:val="24"/>
        </w:rPr>
        <w:t> </w:t>
      </w:r>
      <w:r>
        <w:rPr>
          <w:sz w:val="24"/>
        </w:rPr>
        <w:t>date</w:t>
      </w:r>
      <w:r>
        <w:rPr>
          <w:spacing w:val="-2"/>
          <w:sz w:val="24"/>
        </w:rPr>
        <w:t> </w:t>
      </w:r>
      <w:r>
        <w:rPr>
          <w:sz w:val="24"/>
        </w:rPr>
        <w:t>figuraient</w:t>
      </w:r>
      <w:r>
        <w:rPr>
          <w:spacing w:val="-2"/>
          <w:sz w:val="24"/>
        </w:rPr>
        <w:t> </w:t>
      </w:r>
      <w:r>
        <w:rPr>
          <w:sz w:val="24"/>
        </w:rPr>
        <w:t>sur</w:t>
      </w:r>
      <w:r>
        <w:rPr>
          <w:spacing w:val="-2"/>
          <w:sz w:val="24"/>
        </w:rPr>
        <w:t> </w:t>
      </w:r>
      <w:r>
        <w:rPr>
          <w:sz w:val="24"/>
        </w:rPr>
        <w:t>le site internet </w:t>
      </w:r>
      <w:hyperlink r:id="rId9">
        <w:r>
          <w:rPr>
            <w:color w:val="0000FF"/>
            <w:sz w:val="24"/>
          </w:rPr>
          <w:t>https://maisonrandc.fr</w:t>
        </w:r>
      </w:hyperlink>
    </w:p>
    <w:p>
      <w:pPr>
        <w:pStyle w:val="BodyText"/>
        <w:spacing w:before="1"/>
        <w:ind w:left="0"/>
        <w:jc w:val="left"/>
        <w:rPr>
          <w:sz w:val="5"/>
        </w:rPr>
      </w:pPr>
    </w:p>
    <w:p>
      <w:pPr>
        <w:pStyle w:val="ListParagraph"/>
        <w:numPr>
          <w:ilvl w:val="0"/>
          <w:numId w:val="2"/>
        </w:numPr>
        <w:tabs>
          <w:tab w:pos="3368" w:val="left" w:leader="none"/>
          <w:tab w:pos="3371" w:val="left" w:leader="none"/>
        </w:tabs>
        <w:spacing w:line="208" w:lineRule="auto" w:before="211" w:after="0"/>
        <w:ind w:left="3371" w:right="149" w:hanging="567"/>
        <w:jc w:val="both"/>
        <w:rPr>
          <w:sz w:val="24"/>
        </w:rPr>
      </w:pPr>
      <w:r>
        <w:rPr>
          <w:spacing w:val="-2"/>
          <w:sz w:val="24"/>
        </w:rPr>
        <w:t>Dès</w:t>
      </w:r>
      <w:r>
        <w:rPr>
          <w:spacing w:val="-13"/>
          <w:sz w:val="24"/>
        </w:rPr>
        <w:t> </w:t>
      </w:r>
      <w:r>
        <w:rPr>
          <w:spacing w:val="-2"/>
          <w:sz w:val="24"/>
        </w:rPr>
        <w:t>lors</w:t>
      </w:r>
      <w:r>
        <w:rPr>
          <w:spacing w:val="-10"/>
          <w:sz w:val="24"/>
        </w:rPr>
        <w:t> </w:t>
      </w:r>
      <w:r>
        <w:rPr>
          <w:spacing w:val="-2"/>
          <w:sz w:val="24"/>
        </w:rPr>
        <w:t>que</w:t>
      </w:r>
      <w:r>
        <w:rPr>
          <w:spacing w:val="-11"/>
          <w:sz w:val="24"/>
        </w:rPr>
        <w:t> </w:t>
      </w:r>
      <w:r>
        <w:rPr>
          <w:spacing w:val="-2"/>
          <w:sz w:val="24"/>
        </w:rPr>
        <w:t>ces</w:t>
      </w:r>
      <w:r>
        <w:rPr>
          <w:spacing w:val="-13"/>
          <w:sz w:val="24"/>
        </w:rPr>
        <w:t> </w:t>
      </w:r>
      <w:r>
        <w:rPr>
          <w:spacing w:val="-2"/>
          <w:sz w:val="24"/>
        </w:rPr>
        <w:t>visuels</w:t>
      </w:r>
      <w:r>
        <w:rPr>
          <w:spacing w:val="-13"/>
          <w:sz w:val="24"/>
        </w:rPr>
        <w:t> </w:t>
      </w:r>
      <w:r>
        <w:rPr>
          <w:spacing w:val="-2"/>
          <w:sz w:val="24"/>
        </w:rPr>
        <w:t>fixent</w:t>
      </w:r>
      <w:r>
        <w:rPr>
          <w:spacing w:val="-13"/>
          <w:sz w:val="24"/>
        </w:rPr>
        <w:t> </w:t>
      </w:r>
      <w:r>
        <w:rPr>
          <w:spacing w:val="-2"/>
          <w:sz w:val="24"/>
        </w:rPr>
        <w:t>les</w:t>
      </w:r>
      <w:r>
        <w:rPr>
          <w:spacing w:val="-13"/>
          <w:sz w:val="24"/>
        </w:rPr>
        <w:t> </w:t>
      </w:r>
      <w:r>
        <w:rPr>
          <w:spacing w:val="-2"/>
          <w:sz w:val="24"/>
        </w:rPr>
        <w:t>23</w:t>
      </w:r>
      <w:r>
        <w:rPr>
          <w:spacing w:val="-13"/>
          <w:sz w:val="24"/>
        </w:rPr>
        <w:t> </w:t>
      </w:r>
      <w:r>
        <w:rPr>
          <w:spacing w:val="-2"/>
          <w:sz w:val="24"/>
        </w:rPr>
        <w:t>oeuvres</w:t>
      </w:r>
      <w:r>
        <w:rPr>
          <w:spacing w:val="-13"/>
          <w:sz w:val="24"/>
        </w:rPr>
        <w:t> </w:t>
      </w:r>
      <w:r>
        <w:rPr>
          <w:spacing w:val="-2"/>
          <w:sz w:val="24"/>
        </w:rPr>
        <w:t>graphiques</w:t>
      </w:r>
      <w:r>
        <w:rPr>
          <w:spacing w:val="-12"/>
          <w:sz w:val="24"/>
        </w:rPr>
        <w:t> </w:t>
      </w:r>
      <w:r>
        <w:rPr>
          <w:spacing w:val="-2"/>
          <w:sz w:val="24"/>
        </w:rPr>
        <w:t>sur</w:t>
      </w:r>
      <w:r>
        <w:rPr>
          <w:spacing w:val="-11"/>
          <w:sz w:val="24"/>
        </w:rPr>
        <w:t> </w:t>
      </w:r>
      <w:r>
        <w:rPr>
          <w:spacing w:val="-2"/>
          <w:sz w:val="24"/>
        </w:rPr>
        <w:t>un</w:t>
      </w:r>
      <w:r>
        <w:rPr>
          <w:spacing w:val="11"/>
          <w:sz w:val="24"/>
        </w:rPr>
        <w:t> </w:t>
      </w:r>
      <w:r>
        <w:rPr>
          <w:spacing w:val="-2"/>
          <w:sz w:val="24"/>
        </w:rPr>
        <w:t>support </w:t>
      </w:r>
      <w:r>
        <w:rPr>
          <w:sz w:val="24"/>
        </w:rPr>
        <w:t>numérique et que leur</w:t>
      </w:r>
      <w:r>
        <w:rPr>
          <w:sz w:val="24"/>
        </w:rPr>
        <w:t> mise</w:t>
      </w:r>
      <w:r>
        <w:rPr>
          <w:sz w:val="24"/>
        </w:rPr>
        <w:t> en ligne permet directement la communication</w:t>
      </w:r>
      <w:r>
        <w:rPr>
          <w:spacing w:val="80"/>
          <w:w w:val="150"/>
          <w:sz w:val="24"/>
        </w:rPr>
        <w:t> </w:t>
      </w:r>
      <w:r>
        <w:rPr>
          <w:sz w:val="24"/>
        </w:rPr>
        <w:t>de</w:t>
      </w:r>
      <w:r>
        <w:rPr>
          <w:spacing w:val="80"/>
          <w:w w:val="150"/>
          <w:sz w:val="24"/>
        </w:rPr>
        <w:t> </w:t>
      </w:r>
      <w:r>
        <w:rPr>
          <w:sz w:val="24"/>
        </w:rPr>
        <w:t>celles-ci</w:t>
      </w:r>
      <w:r>
        <w:rPr>
          <w:spacing w:val="80"/>
          <w:w w:val="150"/>
          <w:sz w:val="24"/>
        </w:rPr>
        <w:t> </w:t>
      </w:r>
      <w:r>
        <w:rPr>
          <w:sz w:val="24"/>
        </w:rPr>
        <w:t>au</w:t>
      </w:r>
      <w:r>
        <w:rPr>
          <w:spacing w:val="80"/>
          <w:w w:val="150"/>
          <w:sz w:val="24"/>
        </w:rPr>
        <w:t> </w:t>
      </w:r>
      <w:r>
        <w:rPr>
          <w:sz w:val="24"/>
        </w:rPr>
        <w:t>public,</w:t>
      </w:r>
      <w:r>
        <w:rPr>
          <w:spacing w:val="80"/>
          <w:w w:val="150"/>
          <w:sz w:val="24"/>
        </w:rPr>
        <w:t> </w:t>
      </w:r>
      <w:r>
        <w:rPr>
          <w:color w:val="000000"/>
          <w:sz w:val="24"/>
          <w:shd w:fill="FDFACE" w:color="auto" w:val="clear"/>
        </w:rPr>
        <w:t>ils</w:t>
      </w:r>
      <w:r>
        <w:rPr>
          <w:color w:val="000000"/>
          <w:spacing w:val="80"/>
          <w:w w:val="150"/>
          <w:sz w:val="24"/>
          <w:shd w:fill="FDFACE" w:color="auto" w:val="clear"/>
        </w:rPr>
        <w:t> </w:t>
      </w:r>
      <w:r>
        <w:rPr>
          <w:color w:val="000000"/>
          <w:sz w:val="24"/>
          <w:shd w:fill="FDFACE" w:color="auto" w:val="clear"/>
        </w:rPr>
        <w:t>en</w:t>
      </w:r>
      <w:r>
        <w:rPr>
          <w:color w:val="000000"/>
          <w:spacing w:val="80"/>
          <w:w w:val="150"/>
          <w:sz w:val="24"/>
          <w:shd w:fill="FDFACE" w:color="auto" w:val="clear"/>
        </w:rPr>
        <w:t> </w:t>
      </w:r>
      <w:r>
        <w:rPr>
          <w:color w:val="000000"/>
          <w:sz w:val="24"/>
          <w:shd w:fill="FDFACE" w:color="auto" w:val="clear"/>
        </w:rPr>
        <w:t>constituent</w:t>
      </w:r>
      <w:r>
        <w:rPr>
          <w:color w:val="000000"/>
          <w:spacing w:val="80"/>
          <w:w w:val="150"/>
          <w:sz w:val="24"/>
          <w:shd w:fill="FDFACE" w:color="auto" w:val="clear"/>
        </w:rPr>
        <w:t> </w:t>
      </w:r>
      <w:r>
        <w:rPr>
          <w:color w:val="000000"/>
          <w:sz w:val="24"/>
          <w:shd w:fill="FDFACE" w:color="auto" w:val="clear"/>
        </w:rPr>
        <w:t>une</w:t>
      </w:r>
    </w:p>
    <w:p>
      <w:pPr>
        <w:pStyle w:val="BodyText"/>
        <w:spacing w:line="247" w:lineRule="exact"/>
        <w:ind w:left="6764"/>
      </w:pPr>
      <w:r>
        <w:rPr/>
        <mc:AlternateContent>
          <mc:Choice Requires="wps">
            <w:drawing>
              <wp:anchor distT="0" distB="0" distL="0" distR="0" allowOverlap="1" layoutInCell="1" locked="0" behindDoc="1" simplePos="0" relativeHeight="487006720">
                <wp:simplePos x="0" y="0"/>
                <wp:positionH relativeFrom="page">
                  <wp:posOffset>2410967</wp:posOffset>
                </wp:positionH>
                <wp:positionV relativeFrom="paragraph">
                  <wp:posOffset>-34655</wp:posOffset>
                </wp:positionV>
                <wp:extent cx="2118995" cy="1524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118995" cy="152400"/>
                        </a:xfrm>
                        <a:prstGeom prst="rect">
                          <a:avLst/>
                        </a:prstGeom>
                        <a:solidFill>
                          <a:srgbClr val="FBF485">
                            <a:alpha val="39999"/>
                          </a:srgbClr>
                        </a:solidFill>
                      </wps:spPr>
                      <wps:txbx>
                        <w:txbxContent>
                          <w:p>
                            <w:pPr>
                              <w:pStyle w:val="BodyText"/>
                              <w:spacing w:line="214" w:lineRule="exact" w:before="25"/>
                              <w:ind w:left="0" w:right="-15"/>
                              <w:jc w:val="left"/>
                              <w:rPr>
                                <w:color w:val="000000"/>
                              </w:rPr>
                            </w:pPr>
                            <w:r>
                              <w:rPr>
                                <w:color w:val="000000"/>
                              </w:rPr>
                              <w:t>reproduction</w:t>
                            </w:r>
                            <w:r>
                              <w:rPr>
                                <w:color w:val="000000"/>
                                <w:spacing w:val="-5"/>
                              </w:rPr>
                              <w:t> </w:t>
                            </w:r>
                            <w:r>
                              <w:rPr>
                                <w:color w:val="000000"/>
                              </w:rPr>
                              <w:t>et une </w:t>
                            </w:r>
                            <w:r>
                              <w:rPr>
                                <w:color w:val="000000"/>
                                <w:spacing w:val="-2"/>
                              </w:rPr>
                              <w:t>représentation.</w:t>
                            </w:r>
                          </w:p>
                        </w:txbxContent>
                      </wps:txbx>
                      <wps:bodyPr wrap="square" lIns="0" tIns="0" rIns="0" bIns="0" rtlCol="0">
                        <a:noAutofit/>
                      </wps:bodyPr>
                    </wps:wsp>
                  </a:graphicData>
                </a:graphic>
              </wp:anchor>
            </w:drawing>
          </mc:Choice>
          <mc:Fallback>
            <w:pict>
              <v:shape style="position:absolute;margin-left:189.839996pt;margin-top:-2.728741pt;width:166.85pt;height:12pt;mso-position-horizontal-relative:page;mso-position-vertical-relative:paragraph;z-index:-16309760" type="#_x0000_t202" id="docshape36" filled="true" fillcolor="#fbf485" stroked="false">
                <v:textbox inset="0,0,0,0">
                  <w:txbxContent>
                    <w:p>
                      <w:pPr>
                        <w:pStyle w:val="BodyText"/>
                        <w:spacing w:line="214" w:lineRule="exact" w:before="25"/>
                        <w:ind w:left="0" w:right="-15"/>
                        <w:jc w:val="left"/>
                        <w:rPr>
                          <w:color w:val="000000"/>
                        </w:rPr>
                      </w:pPr>
                      <w:r>
                        <w:rPr>
                          <w:color w:val="000000"/>
                        </w:rPr>
                        <w:t>reproduction</w:t>
                      </w:r>
                      <w:r>
                        <w:rPr>
                          <w:color w:val="000000"/>
                          <w:spacing w:val="-5"/>
                        </w:rPr>
                        <w:t> </w:t>
                      </w:r>
                      <w:r>
                        <w:rPr>
                          <w:color w:val="000000"/>
                        </w:rPr>
                        <w:t>et une </w:t>
                      </w:r>
                      <w:r>
                        <w:rPr>
                          <w:color w:val="000000"/>
                          <w:spacing w:val="-2"/>
                        </w:rPr>
                        <w:t>représentation.</w:t>
                      </w:r>
                    </w:p>
                  </w:txbxContent>
                </v:textbox>
                <v:fill opacity="26214f" type="solid"/>
                <w10:wrap type="none"/>
              </v:shape>
            </w:pict>
          </mc:Fallback>
        </mc:AlternateContent>
      </w:r>
      <w:r>
        <w:rPr/>
        <w:t>Les</w:t>
      </w:r>
      <w:r>
        <w:rPr>
          <w:spacing w:val="-7"/>
        </w:rPr>
        <w:t> </w:t>
      </w:r>
      <w:r>
        <w:rPr/>
        <w:t>contrats</w:t>
      </w:r>
      <w:r>
        <w:rPr>
          <w:spacing w:val="-6"/>
        </w:rPr>
        <w:t> </w:t>
      </w:r>
      <w:r>
        <w:rPr/>
        <w:t>de</w:t>
      </w:r>
      <w:r>
        <w:rPr>
          <w:spacing w:val="-6"/>
        </w:rPr>
        <w:t> </w:t>
      </w:r>
      <w:r>
        <w:rPr/>
        <w:t>cession</w:t>
      </w:r>
      <w:r>
        <w:rPr>
          <w:spacing w:val="-6"/>
        </w:rPr>
        <w:t> </w:t>
      </w:r>
      <w:r>
        <w:rPr>
          <w:spacing w:val="-2"/>
        </w:rPr>
        <w:t>établissant</w:t>
      </w:r>
    </w:p>
    <w:p>
      <w:pPr>
        <w:pStyle w:val="BodyText"/>
        <w:spacing w:line="240" w:lineRule="exact"/>
        <w:jc w:val="left"/>
      </w:pPr>
      <w:r>
        <w:rPr/>
        <mc:AlternateContent>
          <mc:Choice Requires="wps">
            <w:drawing>
              <wp:anchor distT="0" distB="0" distL="0" distR="0" allowOverlap="1" layoutInCell="1" locked="0" behindDoc="1" simplePos="0" relativeHeight="487612416">
                <wp:simplePos x="0" y="0"/>
                <wp:positionH relativeFrom="page">
                  <wp:posOffset>2410967</wp:posOffset>
                </wp:positionH>
                <wp:positionV relativeFrom="paragraph">
                  <wp:posOffset>166466</wp:posOffset>
                </wp:positionV>
                <wp:extent cx="4233545" cy="304800"/>
                <wp:effectExtent l="0" t="0" r="0" b="0"/>
                <wp:wrapTopAndBottom/>
                <wp:docPr id="63" name="Group 63"/>
                <wp:cNvGraphicFramePr>
                  <a:graphicFrameLocks/>
                </wp:cNvGraphicFramePr>
                <a:graphic>
                  <a:graphicData uri="http://schemas.microsoft.com/office/word/2010/wordprocessingGroup">
                    <wpg:wgp>
                      <wpg:cNvPr id="63" name="Group 63"/>
                      <wpg:cNvGrpSpPr/>
                      <wpg:grpSpPr>
                        <a:xfrm>
                          <a:off x="0" y="0"/>
                          <a:ext cx="4233545" cy="304800"/>
                          <a:chExt cx="4233545" cy="304800"/>
                        </a:xfrm>
                      </wpg:grpSpPr>
                      <wps:wsp>
                        <wps:cNvPr id="64" name="Graphic 64"/>
                        <wps:cNvSpPr/>
                        <wps:spPr>
                          <a:xfrm>
                            <a:off x="0" y="99519"/>
                            <a:ext cx="2227580" cy="205740"/>
                          </a:xfrm>
                          <a:custGeom>
                            <a:avLst/>
                            <a:gdLst/>
                            <a:ahLst/>
                            <a:cxnLst/>
                            <a:rect l="l" t="t" r="r" b="b"/>
                            <a:pathLst>
                              <a:path w="2227580" h="205740">
                                <a:moveTo>
                                  <a:pt x="2227476" y="0"/>
                                </a:moveTo>
                                <a:lnTo>
                                  <a:pt x="0" y="0"/>
                                </a:lnTo>
                                <a:lnTo>
                                  <a:pt x="0" y="205280"/>
                                </a:lnTo>
                                <a:lnTo>
                                  <a:pt x="2227476" y="205280"/>
                                </a:lnTo>
                                <a:lnTo>
                                  <a:pt x="2227476" y="0"/>
                                </a:lnTo>
                                <a:close/>
                              </a:path>
                            </a:pathLst>
                          </a:custGeom>
                          <a:solidFill>
                            <a:srgbClr val="FBF485">
                              <a:alpha val="39999"/>
                            </a:srgbClr>
                          </a:solidFill>
                        </wps:spPr>
                        <wps:bodyPr wrap="square" lIns="0" tIns="0" rIns="0" bIns="0" rtlCol="0">
                          <a:prstTxWarp prst="textNoShape">
                            <a:avLst/>
                          </a:prstTxWarp>
                          <a:noAutofit/>
                        </wps:bodyPr>
                      </wps:wsp>
                      <wps:wsp>
                        <wps:cNvPr id="65" name="Textbox 65"/>
                        <wps:cNvSpPr txBox="1"/>
                        <wps:spPr>
                          <a:xfrm>
                            <a:off x="0" y="99519"/>
                            <a:ext cx="2265680" cy="205740"/>
                          </a:xfrm>
                          <a:prstGeom prst="rect">
                            <a:avLst/>
                          </a:prstGeom>
                        </wps:spPr>
                        <wps:txbx>
                          <w:txbxContent>
                            <w:p>
                              <w:pPr>
                                <w:spacing w:before="25"/>
                                <w:ind w:left="0" w:right="0" w:firstLine="0"/>
                                <w:jc w:val="left"/>
                                <w:rPr>
                                  <w:sz w:val="24"/>
                                </w:rPr>
                              </w:pPr>
                              <w:r>
                                <w:rPr>
                                  <w:sz w:val="24"/>
                                </w:rPr>
                                <w:t>exigeaient</w:t>
                              </w:r>
                              <w:r>
                                <w:rPr>
                                  <w:spacing w:val="-4"/>
                                  <w:sz w:val="24"/>
                                </w:rPr>
                                <w:t> </w:t>
                              </w:r>
                              <w:r>
                                <w:rPr>
                                  <w:sz w:val="24"/>
                                </w:rPr>
                                <w:t>son</w:t>
                              </w:r>
                              <w:r>
                                <w:rPr>
                                  <w:spacing w:val="-3"/>
                                  <w:sz w:val="24"/>
                                </w:rPr>
                                <w:t> </w:t>
                              </w:r>
                              <w:r>
                                <w:rPr>
                                  <w:sz w:val="24"/>
                                </w:rPr>
                                <w:t>autorisation</w:t>
                              </w:r>
                              <w:r>
                                <w:rPr>
                                  <w:spacing w:val="-3"/>
                                  <w:sz w:val="24"/>
                                </w:rPr>
                                <w:t> </w:t>
                              </w:r>
                              <w:r>
                                <w:rPr>
                                  <w:spacing w:val="-2"/>
                                  <w:sz w:val="24"/>
                                </w:rPr>
                                <w:t>préalable.</w:t>
                              </w:r>
                            </w:p>
                          </w:txbxContent>
                        </wps:txbx>
                        <wps:bodyPr wrap="square" lIns="0" tIns="0" rIns="0" bIns="0" rtlCol="0">
                          <a:noAutofit/>
                        </wps:bodyPr>
                      </wps:wsp>
                      <wps:wsp>
                        <wps:cNvPr id="66" name="Textbox 66"/>
                        <wps:cNvSpPr txBox="1"/>
                        <wps:spPr>
                          <a:xfrm>
                            <a:off x="0" y="0"/>
                            <a:ext cx="4233545" cy="99695"/>
                          </a:xfrm>
                          <a:prstGeom prst="rect">
                            <a:avLst/>
                          </a:prstGeom>
                          <a:solidFill>
                            <a:srgbClr val="FBF485">
                              <a:alpha val="39999"/>
                            </a:srgbClr>
                          </a:solidFill>
                        </wps:spPr>
                        <wps:txbx>
                          <w:txbxContent>
                            <w:p>
                              <w:pPr>
                                <w:spacing w:line="157" w:lineRule="exact" w:before="0"/>
                                <w:ind w:left="0" w:right="0" w:firstLine="0"/>
                                <w:jc w:val="left"/>
                                <w:rPr>
                                  <w:color w:val="000000"/>
                                  <w:sz w:val="24"/>
                                </w:rPr>
                              </w:pPr>
                              <w:r>
                                <w:rPr>
                                  <w:color w:val="000000"/>
                                  <w:sz w:val="24"/>
                                </w:rPr>
                                <w:t>représenter</w:t>
                              </w:r>
                              <w:r>
                                <w:rPr>
                                  <w:color w:val="000000"/>
                                  <w:spacing w:val="-18"/>
                                  <w:sz w:val="24"/>
                                </w:rPr>
                                <w:t> </w:t>
                              </w:r>
                              <w:r>
                                <w:rPr>
                                  <w:color w:val="000000"/>
                                  <w:sz w:val="24"/>
                                </w:rPr>
                                <w:t>les</w:t>
                              </w:r>
                              <w:r>
                                <w:rPr>
                                  <w:color w:val="000000"/>
                                  <w:spacing w:val="-15"/>
                                  <w:sz w:val="24"/>
                                </w:rPr>
                                <w:t> </w:t>
                              </w:r>
                              <w:r>
                                <w:rPr>
                                  <w:color w:val="000000"/>
                                  <w:sz w:val="24"/>
                                </w:rPr>
                                <w:t>foulards</w:t>
                              </w:r>
                              <w:r>
                                <w:rPr>
                                  <w:color w:val="000000"/>
                                  <w:spacing w:val="-15"/>
                                  <w:sz w:val="24"/>
                                </w:rPr>
                                <w:t> </w:t>
                              </w:r>
                              <w:r>
                                <w:rPr>
                                  <w:color w:val="000000"/>
                                  <w:sz w:val="24"/>
                                </w:rPr>
                                <w:t>incorporant</w:t>
                              </w:r>
                              <w:r>
                                <w:rPr>
                                  <w:color w:val="000000"/>
                                  <w:spacing w:val="-15"/>
                                  <w:sz w:val="24"/>
                                </w:rPr>
                                <w:t> </w:t>
                              </w:r>
                              <w:r>
                                <w:rPr>
                                  <w:color w:val="000000"/>
                                  <w:sz w:val="24"/>
                                </w:rPr>
                                <w:t>ces</w:t>
                              </w:r>
                              <w:r>
                                <w:rPr>
                                  <w:color w:val="000000"/>
                                  <w:spacing w:val="-15"/>
                                  <w:sz w:val="24"/>
                                </w:rPr>
                                <w:t> </w:t>
                              </w:r>
                              <w:r>
                                <w:rPr>
                                  <w:color w:val="000000"/>
                                  <w:sz w:val="24"/>
                                </w:rPr>
                                <w:t>dessins</w:t>
                              </w:r>
                              <w:r>
                                <w:rPr>
                                  <w:color w:val="000000"/>
                                  <w:spacing w:val="-15"/>
                                  <w:sz w:val="24"/>
                                </w:rPr>
                                <w:t> </w:t>
                              </w:r>
                              <w:r>
                                <w:rPr>
                                  <w:color w:val="000000"/>
                                  <w:sz w:val="24"/>
                                </w:rPr>
                                <w:t>sur</w:t>
                              </w:r>
                              <w:r>
                                <w:rPr>
                                  <w:color w:val="000000"/>
                                  <w:spacing w:val="-15"/>
                                  <w:sz w:val="24"/>
                                </w:rPr>
                                <w:t> </w:t>
                              </w:r>
                              <w:r>
                                <w:rPr>
                                  <w:color w:val="000000"/>
                                  <w:sz w:val="24"/>
                                </w:rPr>
                                <w:t>l’internet,</w:t>
                              </w:r>
                              <w:r>
                                <w:rPr>
                                  <w:color w:val="000000"/>
                                  <w:spacing w:val="-15"/>
                                  <w:sz w:val="24"/>
                                </w:rPr>
                                <w:t> </w:t>
                              </w:r>
                              <w:r>
                                <w:rPr>
                                  <w:color w:val="000000"/>
                                  <w:sz w:val="24"/>
                                </w:rPr>
                                <w:t>ces</w:t>
                              </w:r>
                              <w:r>
                                <w:rPr>
                                  <w:color w:val="000000"/>
                                  <w:spacing w:val="-15"/>
                                  <w:sz w:val="24"/>
                                </w:rPr>
                                <w:t> </w:t>
                              </w:r>
                              <w:r>
                                <w:rPr>
                                  <w:color w:val="000000"/>
                                  <w:spacing w:val="-2"/>
                                  <w:sz w:val="24"/>
                                </w:rPr>
                                <w:t>actes</w:t>
                              </w:r>
                            </w:p>
                          </w:txbxContent>
                        </wps:txbx>
                        <wps:bodyPr wrap="square" lIns="0" tIns="0" rIns="0" bIns="0" rtlCol="0">
                          <a:noAutofit/>
                        </wps:bodyPr>
                      </wps:wsp>
                    </wpg:wgp>
                  </a:graphicData>
                </a:graphic>
              </wp:anchor>
            </w:drawing>
          </mc:Choice>
          <mc:Fallback>
            <w:pict>
              <v:group style="position:absolute;margin-left:189.839996pt;margin-top:13.107578pt;width:333.35pt;height:24pt;mso-position-horizontal-relative:page;mso-position-vertical-relative:paragraph;z-index:-15704064;mso-wrap-distance-left:0;mso-wrap-distance-right:0" id="docshapegroup37" coordorigin="3797,262" coordsize="6667,480">
                <v:rect style="position:absolute;left:3796;top:418;width:3508;height:324" id="docshape38" filled="true" fillcolor="#fbf485" stroked="false">
                  <v:fill opacity="26214f" type="solid"/>
                </v:rect>
                <v:shape style="position:absolute;left:3796;top:418;width:3568;height:324" type="#_x0000_t202" id="docshape39" filled="false" stroked="false">
                  <v:textbox inset="0,0,0,0">
                    <w:txbxContent>
                      <w:p>
                        <w:pPr>
                          <w:spacing w:before="25"/>
                          <w:ind w:left="0" w:right="0" w:firstLine="0"/>
                          <w:jc w:val="left"/>
                          <w:rPr>
                            <w:sz w:val="24"/>
                          </w:rPr>
                        </w:pPr>
                        <w:r>
                          <w:rPr>
                            <w:sz w:val="24"/>
                          </w:rPr>
                          <w:t>exigeaient</w:t>
                        </w:r>
                        <w:r>
                          <w:rPr>
                            <w:spacing w:val="-4"/>
                            <w:sz w:val="24"/>
                          </w:rPr>
                          <w:t> </w:t>
                        </w:r>
                        <w:r>
                          <w:rPr>
                            <w:sz w:val="24"/>
                          </w:rPr>
                          <w:t>son</w:t>
                        </w:r>
                        <w:r>
                          <w:rPr>
                            <w:spacing w:val="-3"/>
                            <w:sz w:val="24"/>
                          </w:rPr>
                          <w:t> </w:t>
                        </w:r>
                        <w:r>
                          <w:rPr>
                            <w:sz w:val="24"/>
                          </w:rPr>
                          <w:t>autorisation</w:t>
                        </w:r>
                        <w:r>
                          <w:rPr>
                            <w:spacing w:val="-3"/>
                            <w:sz w:val="24"/>
                          </w:rPr>
                          <w:t> </w:t>
                        </w:r>
                        <w:r>
                          <w:rPr>
                            <w:spacing w:val="-2"/>
                            <w:sz w:val="24"/>
                          </w:rPr>
                          <w:t>préalable.</w:t>
                        </w:r>
                      </w:p>
                    </w:txbxContent>
                  </v:textbox>
                  <w10:wrap type="none"/>
                </v:shape>
                <v:shape style="position:absolute;left:3796;top:262;width:6667;height:157" type="#_x0000_t202" id="docshape40" filled="true" fillcolor="#fbf485" stroked="false">
                  <v:textbox inset="0,0,0,0">
                    <w:txbxContent>
                      <w:p>
                        <w:pPr>
                          <w:spacing w:line="157" w:lineRule="exact" w:before="0"/>
                          <w:ind w:left="0" w:right="0" w:firstLine="0"/>
                          <w:jc w:val="left"/>
                          <w:rPr>
                            <w:color w:val="000000"/>
                            <w:sz w:val="24"/>
                          </w:rPr>
                        </w:pPr>
                        <w:r>
                          <w:rPr>
                            <w:color w:val="000000"/>
                            <w:sz w:val="24"/>
                          </w:rPr>
                          <w:t>représenter</w:t>
                        </w:r>
                        <w:r>
                          <w:rPr>
                            <w:color w:val="000000"/>
                            <w:spacing w:val="-18"/>
                            <w:sz w:val="24"/>
                          </w:rPr>
                          <w:t> </w:t>
                        </w:r>
                        <w:r>
                          <w:rPr>
                            <w:color w:val="000000"/>
                            <w:sz w:val="24"/>
                          </w:rPr>
                          <w:t>les</w:t>
                        </w:r>
                        <w:r>
                          <w:rPr>
                            <w:color w:val="000000"/>
                            <w:spacing w:val="-15"/>
                            <w:sz w:val="24"/>
                          </w:rPr>
                          <w:t> </w:t>
                        </w:r>
                        <w:r>
                          <w:rPr>
                            <w:color w:val="000000"/>
                            <w:sz w:val="24"/>
                          </w:rPr>
                          <w:t>foulards</w:t>
                        </w:r>
                        <w:r>
                          <w:rPr>
                            <w:color w:val="000000"/>
                            <w:spacing w:val="-15"/>
                            <w:sz w:val="24"/>
                          </w:rPr>
                          <w:t> </w:t>
                        </w:r>
                        <w:r>
                          <w:rPr>
                            <w:color w:val="000000"/>
                            <w:sz w:val="24"/>
                          </w:rPr>
                          <w:t>incorporant</w:t>
                        </w:r>
                        <w:r>
                          <w:rPr>
                            <w:color w:val="000000"/>
                            <w:spacing w:val="-15"/>
                            <w:sz w:val="24"/>
                          </w:rPr>
                          <w:t> </w:t>
                        </w:r>
                        <w:r>
                          <w:rPr>
                            <w:color w:val="000000"/>
                            <w:sz w:val="24"/>
                          </w:rPr>
                          <w:t>ces</w:t>
                        </w:r>
                        <w:r>
                          <w:rPr>
                            <w:color w:val="000000"/>
                            <w:spacing w:val="-15"/>
                            <w:sz w:val="24"/>
                          </w:rPr>
                          <w:t> </w:t>
                        </w:r>
                        <w:r>
                          <w:rPr>
                            <w:color w:val="000000"/>
                            <w:sz w:val="24"/>
                          </w:rPr>
                          <w:t>dessins</w:t>
                        </w:r>
                        <w:r>
                          <w:rPr>
                            <w:color w:val="000000"/>
                            <w:spacing w:val="-15"/>
                            <w:sz w:val="24"/>
                          </w:rPr>
                          <w:t> </w:t>
                        </w:r>
                        <w:r>
                          <w:rPr>
                            <w:color w:val="000000"/>
                            <w:sz w:val="24"/>
                          </w:rPr>
                          <w:t>sur</w:t>
                        </w:r>
                        <w:r>
                          <w:rPr>
                            <w:color w:val="000000"/>
                            <w:spacing w:val="-15"/>
                            <w:sz w:val="24"/>
                          </w:rPr>
                          <w:t> </w:t>
                        </w:r>
                        <w:r>
                          <w:rPr>
                            <w:color w:val="000000"/>
                            <w:sz w:val="24"/>
                          </w:rPr>
                          <w:t>l’internet,</w:t>
                        </w:r>
                        <w:r>
                          <w:rPr>
                            <w:color w:val="000000"/>
                            <w:spacing w:val="-15"/>
                            <w:sz w:val="24"/>
                          </w:rPr>
                          <w:t> </w:t>
                        </w:r>
                        <w:r>
                          <w:rPr>
                            <w:color w:val="000000"/>
                            <w:sz w:val="24"/>
                          </w:rPr>
                          <w:t>ces</w:t>
                        </w:r>
                        <w:r>
                          <w:rPr>
                            <w:color w:val="000000"/>
                            <w:spacing w:val="-15"/>
                            <w:sz w:val="24"/>
                          </w:rPr>
                          <w:t> </w:t>
                        </w:r>
                        <w:r>
                          <w:rPr>
                            <w:color w:val="000000"/>
                            <w:spacing w:val="-2"/>
                            <w:sz w:val="24"/>
                          </w:rPr>
                          <w:t>actes</w:t>
                        </w:r>
                      </w:p>
                    </w:txbxContent>
                  </v:textbox>
                  <v:fill opacity="26214f" type="solid"/>
                  <w10:wrap type="none"/>
                </v:shape>
                <w10:wrap type="topAndBottom"/>
              </v:group>
            </w:pict>
          </mc:Fallback>
        </mc:AlternateContent>
      </w:r>
      <w:r>
        <w:rPr/>
        <mc:AlternateContent>
          <mc:Choice Requires="wps">
            <w:drawing>
              <wp:anchor distT="0" distB="0" distL="0" distR="0" allowOverlap="1" layoutInCell="1" locked="0" behindDoc="0" simplePos="0" relativeHeight="15754240">
                <wp:simplePos x="0" y="0"/>
                <wp:positionH relativeFrom="page">
                  <wp:posOffset>2767888</wp:posOffset>
                </wp:positionH>
                <wp:positionV relativeFrom="paragraph">
                  <wp:posOffset>14066</wp:posOffset>
                </wp:positionV>
                <wp:extent cx="3876675" cy="9969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3876675" cy="99695"/>
                        </a:xfrm>
                        <a:prstGeom prst="rect">
                          <a:avLst/>
                        </a:prstGeom>
                        <a:solidFill>
                          <a:srgbClr val="FBF485">
                            <a:alpha val="39999"/>
                          </a:srgbClr>
                        </a:solidFill>
                      </wps:spPr>
                      <wps:txbx>
                        <w:txbxContent>
                          <w:p>
                            <w:pPr>
                              <w:pStyle w:val="BodyText"/>
                              <w:spacing w:line="157" w:lineRule="exact"/>
                              <w:ind w:left="42"/>
                              <w:jc w:val="left"/>
                              <w:rPr>
                                <w:color w:val="000000"/>
                              </w:rPr>
                            </w:pPr>
                            <w:r>
                              <w:rPr>
                                <w:color w:val="000000"/>
                                <w:spacing w:val="-2"/>
                              </w:rPr>
                              <w:t>société</w:t>
                            </w:r>
                            <w:r>
                              <w:rPr>
                                <w:color w:val="000000"/>
                                <w:spacing w:val="-5"/>
                              </w:rPr>
                              <w:t> </w:t>
                            </w:r>
                            <w:r>
                              <w:rPr>
                                <w:color w:val="000000"/>
                                <w:spacing w:val="-2"/>
                              </w:rPr>
                              <w:t>Hermès</w:t>
                            </w:r>
                            <w:r>
                              <w:rPr>
                                <w:color w:val="000000"/>
                                <w:spacing w:val="-5"/>
                              </w:rPr>
                              <w:t> </w:t>
                            </w:r>
                            <w:r>
                              <w:rPr>
                                <w:color w:val="000000"/>
                                <w:spacing w:val="-2"/>
                              </w:rPr>
                              <w:t>sellier</w:t>
                            </w:r>
                            <w:r>
                              <w:rPr>
                                <w:color w:val="000000"/>
                                <w:spacing w:val="-8"/>
                              </w:rPr>
                              <w:t> </w:t>
                            </w:r>
                            <w:r>
                              <w:rPr>
                                <w:color w:val="000000"/>
                                <w:spacing w:val="-2"/>
                              </w:rPr>
                              <w:t>est</w:t>
                            </w:r>
                            <w:r>
                              <w:rPr>
                                <w:color w:val="000000"/>
                                <w:spacing w:val="-6"/>
                              </w:rPr>
                              <w:t> </w:t>
                            </w:r>
                            <w:r>
                              <w:rPr>
                                <w:color w:val="000000"/>
                                <w:spacing w:val="-2"/>
                              </w:rPr>
                              <w:t>également</w:t>
                            </w:r>
                            <w:r>
                              <w:rPr>
                                <w:color w:val="000000"/>
                                <w:spacing w:val="-7"/>
                              </w:rPr>
                              <w:t> </w:t>
                            </w:r>
                            <w:r>
                              <w:rPr>
                                <w:color w:val="000000"/>
                                <w:spacing w:val="-2"/>
                              </w:rPr>
                              <w:t>titulaire</w:t>
                            </w:r>
                            <w:r>
                              <w:rPr>
                                <w:color w:val="000000"/>
                                <w:spacing w:val="-7"/>
                              </w:rPr>
                              <w:t> </w:t>
                            </w:r>
                            <w:r>
                              <w:rPr>
                                <w:color w:val="000000"/>
                                <w:spacing w:val="-2"/>
                              </w:rPr>
                              <w:t>du</w:t>
                            </w:r>
                            <w:r>
                              <w:rPr>
                                <w:color w:val="000000"/>
                                <w:spacing w:val="-4"/>
                              </w:rPr>
                              <w:t> </w:t>
                            </w:r>
                            <w:r>
                              <w:rPr>
                                <w:color w:val="000000"/>
                                <w:spacing w:val="-2"/>
                              </w:rPr>
                              <w:t>droit</w:t>
                            </w:r>
                            <w:r>
                              <w:rPr>
                                <w:color w:val="000000"/>
                                <w:spacing w:val="-5"/>
                              </w:rPr>
                              <w:t> </w:t>
                            </w:r>
                            <w:r>
                              <w:rPr>
                                <w:color w:val="000000"/>
                                <w:spacing w:val="-2"/>
                              </w:rPr>
                              <w:t>exclusif</w:t>
                            </w:r>
                            <w:r>
                              <w:rPr>
                                <w:color w:val="000000"/>
                                <w:spacing w:val="-6"/>
                              </w:rPr>
                              <w:t> </w:t>
                            </w:r>
                            <w:r>
                              <w:rPr>
                                <w:color w:val="000000"/>
                                <w:spacing w:val="-5"/>
                              </w:rPr>
                              <w:t>de</w:t>
                            </w:r>
                          </w:p>
                        </w:txbxContent>
                      </wps:txbx>
                      <wps:bodyPr wrap="square" lIns="0" tIns="0" rIns="0" bIns="0" rtlCol="0">
                        <a:noAutofit/>
                      </wps:bodyPr>
                    </wps:wsp>
                  </a:graphicData>
                </a:graphic>
              </wp:anchor>
            </w:drawing>
          </mc:Choice>
          <mc:Fallback>
            <w:pict>
              <v:shape style="position:absolute;margin-left:217.944pt;margin-top:1.107578pt;width:305.25pt;height:7.85pt;mso-position-horizontal-relative:page;mso-position-vertical-relative:paragraph;z-index:15754240" type="#_x0000_t202" id="docshape41" filled="true" fillcolor="#fbf485" stroked="false">
                <v:textbox inset="0,0,0,0">
                  <w:txbxContent>
                    <w:p>
                      <w:pPr>
                        <w:pStyle w:val="BodyText"/>
                        <w:spacing w:line="157" w:lineRule="exact"/>
                        <w:ind w:left="42"/>
                        <w:jc w:val="left"/>
                        <w:rPr>
                          <w:color w:val="000000"/>
                        </w:rPr>
                      </w:pPr>
                      <w:r>
                        <w:rPr>
                          <w:color w:val="000000"/>
                          <w:spacing w:val="-2"/>
                        </w:rPr>
                        <w:t>société</w:t>
                      </w:r>
                      <w:r>
                        <w:rPr>
                          <w:color w:val="000000"/>
                          <w:spacing w:val="-5"/>
                        </w:rPr>
                        <w:t> </w:t>
                      </w:r>
                      <w:r>
                        <w:rPr>
                          <w:color w:val="000000"/>
                          <w:spacing w:val="-2"/>
                        </w:rPr>
                        <w:t>Hermès</w:t>
                      </w:r>
                      <w:r>
                        <w:rPr>
                          <w:color w:val="000000"/>
                          <w:spacing w:val="-5"/>
                        </w:rPr>
                        <w:t> </w:t>
                      </w:r>
                      <w:r>
                        <w:rPr>
                          <w:color w:val="000000"/>
                          <w:spacing w:val="-2"/>
                        </w:rPr>
                        <w:t>sellier</w:t>
                      </w:r>
                      <w:r>
                        <w:rPr>
                          <w:color w:val="000000"/>
                          <w:spacing w:val="-8"/>
                        </w:rPr>
                        <w:t> </w:t>
                      </w:r>
                      <w:r>
                        <w:rPr>
                          <w:color w:val="000000"/>
                          <w:spacing w:val="-2"/>
                        </w:rPr>
                        <w:t>est</w:t>
                      </w:r>
                      <w:r>
                        <w:rPr>
                          <w:color w:val="000000"/>
                          <w:spacing w:val="-6"/>
                        </w:rPr>
                        <w:t> </w:t>
                      </w:r>
                      <w:r>
                        <w:rPr>
                          <w:color w:val="000000"/>
                          <w:spacing w:val="-2"/>
                        </w:rPr>
                        <w:t>également</w:t>
                      </w:r>
                      <w:r>
                        <w:rPr>
                          <w:color w:val="000000"/>
                          <w:spacing w:val="-7"/>
                        </w:rPr>
                        <w:t> </w:t>
                      </w:r>
                      <w:r>
                        <w:rPr>
                          <w:color w:val="000000"/>
                          <w:spacing w:val="-2"/>
                        </w:rPr>
                        <w:t>titulaire</w:t>
                      </w:r>
                      <w:r>
                        <w:rPr>
                          <w:color w:val="000000"/>
                          <w:spacing w:val="-7"/>
                        </w:rPr>
                        <w:t> </w:t>
                      </w:r>
                      <w:r>
                        <w:rPr>
                          <w:color w:val="000000"/>
                          <w:spacing w:val="-2"/>
                        </w:rPr>
                        <w:t>du</w:t>
                      </w:r>
                      <w:r>
                        <w:rPr>
                          <w:color w:val="000000"/>
                          <w:spacing w:val="-4"/>
                        </w:rPr>
                        <w:t> </w:t>
                      </w:r>
                      <w:r>
                        <w:rPr>
                          <w:color w:val="000000"/>
                          <w:spacing w:val="-2"/>
                        </w:rPr>
                        <w:t>droit</w:t>
                      </w:r>
                      <w:r>
                        <w:rPr>
                          <w:color w:val="000000"/>
                          <w:spacing w:val="-5"/>
                        </w:rPr>
                        <w:t> </w:t>
                      </w:r>
                      <w:r>
                        <w:rPr>
                          <w:color w:val="000000"/>
                          <w:spacing w:val="-2"/>
                        </w:rPr>
                        <w:t>exclusif</w:t>
                      </w:r>
                      <w:r>
                        <w:rPr>
                          <w:color w:val="000000"/>
                          <w:spacing w:val="-6"/>
                        </w:rPr>
                        <w:t> </w:t>
                      </w:r>
                      <w:r>
                        <w:rPr>
                          <w:color w:val="000000"/>
                          <w:spacing w:val="-5"/>
                        </w:rPr>
                        <w:t>de</w:t>
                      </w:r>
                    </w:p>
                  </w:txbxContent>
                </v:textbox>
                <v:fill opacity="26214f" type="solid"/>
                <w10:wrap type="none"/>
              </v:shape>
            </w:pict>
          </mc:Fallback>
        </mc:AlternateContent>
      </w:r>
      <w:r>
        <w:rPr/>
        <w:t>que</w:t>
      </w:r>
      <w:r>
        <w:rPr>
          <w:spacing w:val="-18"/>
        </w:rPr>
        <w:t> </w:t>
      </w:r>
      <w:r>
        <w:rPr>
          <w:spacing w:val="-5"/>
        </w:rPr>
        <w:t>la</w:t>
      </w:r>
    </w:p>
    <w:p>
      <w:pPr>
        <w:pStyle w:val="ListParagraph"/>
        <w:numPr>
          <w:ilvl w:val="0"/>
          <w:numId w:val="2"/>
        </w:numPr>
        <w:tabs>
          <w:tab w:pos="3368" w:val="left" w:leader="none"/>
          <w:tab w:pos="3371" w:val="left" w:leader="none"/>
        </w:tabs>
        <w:spacing w:line="208" w:lineRule="auto" w:before="210" w:after="0"/>
        <w:ind w:left="3371" w:right="164" w:hanging="567"/>
        <w:jc w:val="both"/>
        <w:rPr>
          <w:sz w:val="24"/>
        </w:rPr>
      </w:pPr>
      <w:r>
        <w:rPr>
          <w:color w:val="000000"/>
          <w:sz w:val="24"/>
          <w:shd w:fill="FDFACE" w:color="auto" w:val="clear"/>
        </w:rPr>
        <w:t>Or,</w:t>
      </w:r>
      <w:r>
        <w:rPr>
          <w:color w:val="000000"/>
          <w:sz w:val="24"/>
          <w:shd w:fill="FDFACE" w:color="auto" w:val="clear"/>
        </w:rPr>
        <w:t> dès lors que ces actes de reproduction et de représentation ne</w:t>
      </w:r>
      <w:r>
        <w:rPr>
          <w:color w:val="000000"/>
          <w:sz w:val="24"/>
        </w:rPr>
        <w:t> </w:t>
      </w:r>
      <w:r>
        <w:rPr>
          <w:color w:val="000000"/>
          <w:sz w:val="24"/>
          <w:shd w:fill="FDFACE" w:color="auto" w:val="clear"/>
        </w:rPr>
        <w:t>s’inscrivent</w:t>
      </w:r>
      <w:r>
        <w:rPr>
          <w:color w:val="000000"/>
          <w:spacing w:val="-15"/>
          <w:sz w:val="24"/>
          <w:shd w:fill="FDFACE" w:color="auto" w:val="clear"/>
        </w:rPr>
        <w:t> </w:t>
      </w:r>
      <w:r>
        <w:rPr>
          <w:color w:val="000000"/>
          <w:sz w:val="24"/>
          <w:shd w:fill="FDFACE" w:color="auto" w:val="clear"/>
        </w:rPr>
        <w:t>pas</w:t>
      </w:r>
      <w:r>
        <w:rPr>
          <w:color w:val="000000"/>
          <w:spacing w:val="-15"/>
          <w:sz w:val="24"/>
          <w:shd w:fill="FDFACE" w:color="auto" w:val="clear"/>
        </w:rPr>
        <w:t> </w:t>
      </w:r>
      <w:r>
        <w:rPr>
          <w:color w:val="000000"/>
          <w:sz w:val="24"/>
          <w:shd w:fill="FDFACE" w:color="auto" w:val="clear"/>
        </w:rPr>
        <w:t>dans</w:t>
      </w:r>
      <w:r>
        <w:rPr>
          <w:color w:val="000000"/>
          <w:spacing w:val="-15"/>
          <w:sz w:val="24"/>
          <w:shd w:fill="FDFACE" w:color="auto" w:val="clear"/>
        </w:rPr>
        <w:t> </w:t>
      </w:r>
      <w:r>
        <w:rPr>
          <w:color w:val="000000"/>
          <w:sz w:val="24"/>
          <w:shd w:fill="FDFACE" w:color="auto" w:val="clear"/>
        </w:rPr>
        <w:t>le</w:t>
      </w:r>
      <w:r>
        <w:rPr>
          <w:color w:val="000000"/>
          <w:spacing w:val="-15"/>
          <w:sz w:val="24"/>
          <w:shd w:fill="FDFACE" w:color="auto" w:val="clear"/>
        </w:rPr>
        <w:t> </w:t>
      </w:r>
      <w:r>
        <w:rPr>
          <w:color w:val="000000"/>
          <w:sz w:val="24"/>
          <w:shd w:fill="FDFACE" w:color="auto" w:val="clear"/>
        </w:rPr>
        <w:t>cadre</w:t>
      </w:r>
      <w:r>
        <w:rPr>
          <w:color w:val="000000"/>
          <w:spacing w:val="-15"/>
          <w:sz w:val="24"/>
          <w:shd w:fill="FDFACE" w:color="auto" w:val="clear"/>
        </w:rPr>
        <w:t> </w:t>
      </w:r>
      <w:r>
        <w:rPr>
          <w:color w:val="000000"/>
          <w:sz w:val="24"/>
          <w:shd w:fill="FDFACE" w:color="auto" w:val="clear"/>
        </w:rPr>
        <w:t>de</w:t>
      </w:r>
      <w:r>
        <w:rPr>
          <w:color w:val="000000"/>
          <w:spacing w:val="-15"/>
          <w:sz w:val="24"/>
          <w:shd w:fill="FDFACE" w:color="auto" w:val="clear"/>
        </w:rPr>
        <w:t> </w:t>
      </w:r>
      <w:r>
        <w:rPr>
          <w:color w:val="000000"/>
          <w:sz w:val="24"/>
          <w:shd w:fill="FDFACE" w:color="auto" w:val="clear"/>
        </w:rPr>
        <w:t>la</w:t>
      </w:r>
      <w:r>
        <w:rPr>
          <w:color w:val="000000"/>
          <w:spacing w:val="-15"/>
          <w:sz w:val="24"/>
          <w:shd w:fill="FDFACE" w:color="auto" w:val="clear"/>
        </w:rPr>
        <w:t> </w:t>
      </w:r>
      <w:r>
        <w:rPr>
          <w:color w:val="000000"/>
          <w:sz w:val="24"/>
          <w:shd w:fill="FDFACE" w:color="auto" w:val="clear"/>
        </w:rPr>
        <w:t>revente</w:t>
      </w:r>
      <w:r>
        <w:rPr>
          <w:color w:val="000000"/>
          <w:spacing w:val="-15"/>
          <w:sz w:val="24"/>
          <w:shd w:fill="FDFACE" w:color="auto" w:val="clear"/>
        </w:rPr>
        <w:t> </w:t>
      </w:r>
      <w:r>
        <w:rPr>
          <w:color w:val="000000"/>
          <w:sz w:val="24"/>
          <w:shd w:fill="FDFACE" w:color="auto" w:val="clear"/>
        </w:rPr>
        <w:t>des</w:t>
      </w:r>
      <w:r>
        <w:rPr>
          <w:color w:val="000000"/>
          <w:spacing w:val="-15"/>
          <w:sz w:val="24"/>
          <w:shd w:fill="FDFACE" w:color="auto" w:val="clear"/>
        </w:rPr>
        <w:t> </w:t>
      </w:r>
      <w:r>
        <w:rPr>
          <w:color w:val="000000"/>
          <w:sz w:val="24"/>
          <w:shd w:fill="FDFACE" w:color="auto" w:val="clear"/>
        </w:rPr>
        <w:t>foulards</w:t>
      </w:r>
      <w:r>
        <w:rPr>
          <w:color w:val="000000"/>
          <w:spacing w:val="-15"/>
          <w:sz w:val="24"/>
          <w:shd w:fill="FDFACE" w:color="auto" w:val="clear"/>
        </w:rPr>
        <w:t> </w:t>
      </w:r>
      <w:r>
        <w:rPr>
          <w:color w:val="000000"/>
          <w:sz w:val="24"/>
          <w:shd w:fill="FDFACE" w:color="auto" w:val="clear"/>
        </w:rPr>
        <w:t>en</w:t>
      </w:r>
      <w:r>
        <w:rPr>
          <w:color w:val="000000"/>
          <w:spacing w:val="-15"/>
          <w:sz w:val="24"/>
          <w:shd w:fill="FDFACE" w:color="auto" w:val="clear"/>
        </w:rPr>
        <w:t> </w:t>
      </w:r>
      <w:r>
        <w:rPr>
          <w:color w:val="000000"/>
          <w:sz w:val="24"/>
          <w:shd w:fill="FDFACE" w:color="auto" w:val="clear"/>
        </w:rPr>
        <w:t>tant</w:t>
      </w:r>
      <w:r>
        <w:rPr>
          <w:color w:val="000000"/>
          <w:spacing w:val="-15"/>
          <w:sz w:val="24"/>
          <w:shd w:fill="FDFACE" w:color="auto" w:val="clear"/>
        </w:rPr>
        <w:t> </w:t>
      </w:r>
      <w:r>
        <w:rPr>
          <w:color w:val="000000"/>
          <w:sz w:val="24"/>
          <w:shd w:fill="FDFACE" w:color="auto" w:val="clear"/>
        </w:rPr>
        <w:t>que</w:t>
      </w:r>
      <w:r>
        <w:rPr>
          <w:color w:val="000000"/>
          <w:spacing w:val="-15"/>
          <w:sz w:val="24"/>
          <w:shd w:fill="FDFACE" w:color="auto" w:val="clear"/>
        </w:rPr>
        <w:t> </w:t>
      </w:r>
      <w:r>
        <w:rPr>
          <w:color w:val="000000"/>
          <w:sz w:val="24"/>
          <w:shd w:fill="FDFACE" w:color="auto" w:val="clear"/>
        </w:rPr>
        <w:t>tels</w:t>
      </w:r>
      <w:r>
        <w:rPr>
          <w:color w:val="000000"/>
          <w:sz w:val="24"/>
        </w:rPr>
        <w:t> </w:t>
      </w:r>
      <w:r>
        <w:rPr>
          <w:color w:val="000000"/>
          <w:sz w:val="24"/>
          <w:shd w:fill="FDFACE" w:color="auto" w:val="clear"/>
        </w:rPr>
        <w:t>mais de la commercialisation des vestes litigieuses dont il a été jugé</w:t>
      </w:r>
      <w:r>
        <w:rPr>
          <w:color w:val="000000"/>
          <w:sz w:val="24"/>
        </w:rPr>
        <w:t> </w:t>
      </w:r>
      <w:r>
        <w:rPr>
          <w:i/>
          <w:color w:val="000000"/>
          <w:sz w:val="24"/>
          <w:shd w:fill="FDFACE" w:color="auto" w:val="clear"/>
        </w:rPr>
        <w:t>supra </w:t>
      </w:r>
      <w:r>
        <w:rPr>
          <w:color w:val="000000"/>
          <w:sz w:val="24"/>
          <w:shd w:fill="FDFACE" w:color="auto" w:val="clear"/>
        </w:rPr>
        <w:t>qu’elles n’entraient pas dans le champ de l’exception</w:t>
      </w:r>
      <w:r>
        <w:rPr>
          <w:color w:val="000000"/>
          <w:sz w:val="24"/>
        </w:rPr>
        <w:t> </w:t>
      </w:r>
      <w:r>
        <w:rPr>
          <w:color w:val="000000"/>
          <w:sz w:val="24"/>
          <w:shd w:fill="FDFACE" w:color="auto" w:val="clear"/>
        </w:rPr>
        <w:t>d’épuisement du droit de distribution, il y a lieu de considérer que la</w:t>
      </w:r>
      <w:r>
        <w:rPr>
          <w:color w:val="000000"/>
          <w:sz w:val="24"/>
        </w:rPr>
        <w:t> </w:t>
      </w:r>
      <w:r>
        <w:rPr>
          <w:color w:val="000000"/>
          <w:sz w:val="24"/>
          <w:shd w:fill="FDFACE" w:color="auto" w:val="clear"/>
        </w:rPr>
        <w:t>société</w:t>
      </w:r>
      <w:r>
        <w:rPr>
          <w:color w:val="000000"/>
          <w:spacing w:val="-4"/>
          <w:sz w:val="24"/>
          <w:shd w:fill="FDFACE" w:color="auto" w:val="clear"/>
        </w:rPr>
        <w:t> </w:t>
      </w:r>
      <w:r>
        <w:rPr>
          <w:color w:val="000000"/>
          <w:sz w:val="24"/>
          <w:shd w:fill="FDFACE" w:color="auto" w:val="clear"/>
        </w:rPr>
        <w:t>Maison</w:t>
      </w:r>
      <w:r>
        <w:rPr>
          <w:color w:val="000000"/>
          <w:spacing w:val="-4"/>
          <w:sz w:val="24"/>
          <w:shd w:fill="FDFACE" w:color="auto" w:val="clear"/>
        </w:rPr>
        <w:t> </w:t>
      </w:r>
      <w:r>
        <w:rPr>
          <w:color w:val="000000"/>
          <w:sz w:val="24"/>
          <w:shd w:fill="FDFACE" w:color="auto" w:val="clear"/>
        </w:rPr>
        <w:t>R&amp;C,</w:t>
      </w:r>
      <w:r>
        <w:rPr>
          <w:color w:val="000000"/>
          <w:spacing w:val="-5"/>
          <w:sz w:val="24"/>
          <w:shd w:fill="FDFACE" w:color="auto" w:val="clear"/>
        </w:rPr>
        <w:t> </w:t>
      </w:r>
      <w:r>
        <w:rPr>
          <w:color w:val="000000"/>
          <w:sz w:val="24"/>
          <w:shd w:fill="FDFACE" w:color="auto" w:val="clear"/>
        </w:rPr>
        <w:t>qui</w:t>
      </w:r>
      <w:r>
        <w:rPr>
          <w:color w:val="000000"/>
          <w:spacing w:val="-5"/>
          <w:sz w:val="24"/>
          <w:shd w:fill="FDFACE" w:color="auto" w:val="clear"/>
        </w:rPr>
        <w:t> </w:t>
      </w:r>
      <w:r>
        <w:rPr>
          <w:color w:val="000000"/>
          <w:sz w:val="24"/>
          <w:shd w:fill="FDFACE" w:color="auto" w:val="clear"/>
        </w:rPr>
        <w:t>exploite</w:t>
      </w:r>
      <w:r>
        <w:rPr>
          <w:color w:val="000000"/>
          <w:spacing w:val="-5"/>
          <w:sz w:val="24"/>
          <w:shd w:fill="FDFACE" w:color="auto" w:val="clear"/>
        </w:rPr>
        <w:t> </w:t>
      </w:r>
      <w:r>
        <w:rPr>
          <w:color w:val="000000"/>
          <w:sz w:val="24"/>
          <w:shd w:fill="FDFACE" w:color="auto" w:val="clear"/>
        </w:rPr>
        <w:t>ce</w:t>
      </w:r>
      <w:r>
        <w:rPr>
          <w:color w:val="000000"/>
          <w:spacing w:val="-7"/>
          <w:sz w:val="24"/>
          <w:shd w:fill="FDFACE" w:color="auto" w:val="clear"/>
        </w:rPr>
        <w:t> </w:t>
      </w:r>
      <w:r>
        <w:rPr>
          <w:color w:val="000000"/>
          <w:sz w:val="24"/>
          <w:shd w:fill="FDFACE" w:color="auto" w:val="clear"/>
        </w:rPr>
        <w:t>site</w:t>
      </w:r>
      <w:r>
        <w:rPr>
          <w:color w:val="000000"/>
          <w:spacing w:val="-6"/>
          <w:sz w:val="24"/>
          <w:shd w:fill="FDFACE" w:color="auto" w:val="clear"/>
        </w:rPr>
        <w:t> </w:t>
      </w:r>
      <w:r>
        <w:rPr>
          <w:color w:val="000000"/>
          <w:sz w:val="24"/>
          <w:shd w:fill="FDFACE" w:color="auto" w:val="clear"/>
        </w:rPr>
        <w:t>internet,</w:t>
      </w:r>
      <w:r>
        <w:rPr>
          <w:color w:val="000000"/>
          <w:spacing w:val="-7"/>
          <w:sz w:val="24"/>
          <w:shd w:fill="FDFACE" w:color="auto" w:val="clear"/>
        </w:rPr>
        <w:t> </w:t>
      </w:r>
      <w:r>
        <w:rPr>
          <w:color w:val="000000"/>
          <w:sz w:val="24"/>
          <w:shd w:fill="FDFACE" w:color="auto" w:val="clear"/>
        </w:rPr>
        <w:t>a</w:t>
      </w:r>
      <w:r>
        <w:rPr>
          <w:color w:val="000000"/>
          <w:spacing w:val="-4"/>
          <w:sz w:val="24"/>
          <w:shd w:fill="FDFACE" w:color="auto" w:val="clear"/>
        </w:rPr>
        <w:t> </w:t>
      </w:r>
      <w:r>
        <w:rPr>
          <w:color w:val="000000"/>
          <w:sz w:val="24"/>
          <w:shd w:fill="FDFACE" w:color="auto" w:val="clear"/>
        </w:rPr>
        <w:t>porté</w:t>
      </w:r>
      <w:r>
        <w:rPr>
          <w:color w:val="000000"/>
          <w:spacing w:val="-4"/>
          <w:sz w:val="24"/>
          <w:shd w:fill="FDFACE" w:color="auto" w:val="clear"/>
        </w:rPr>
        <w:t> </w:t>
      </w:r>
      <w:r>
        <w:rPr>
          <w:color w:val="000000"/>
          <w:sz w:val="24"/>
          <w:shd w:fill="FDFACE" w:color="auto" w:val="clear"/>
        </w:rPr>
        <w:t>atteinte</w:t>
      </w:r>
      <w:r>
        <w:rPr>
          <w:color w:val="000000"/>
          <w:spacing w:val="-4"/>
          <w:sz w:val="24"/>
          <w:shd w:fill="FDFACE" w:color="auto" w:val="clear"/>
        </w:rPr>
        <w:t> </w:t>
      </w:r>
      <w:r>
        <w:rPr>
          <w:color w:val="000000"/>
          <w:sz w:val="24"/>
          <w:shd w:fill="FDFACE" w:color="auto" w:val="clear"/>
        </w:rPr>
        <w:t>aux</w:t>
      </w:r>
      <w:r>
        <w:rPr>
          <w:color w:val="000000"/>
          <w:sz w:val="24"/>
        </w:rPr>
        <w:t> </w:t>
      </w:r>
      <w:r>
        <w:rPr>
          <w:color w:val="000000"/>
          <w:sz w:val="24"/>
          <w:shd w:fill="FDFACE" w:color="auto" w:val="clear"/>
        </w:rPr>
        <w:t>droits de la société Hermès sellier qui ne les a pas autorisées.</w:t>
      </w:r>
    </w:p>
    <w:p>
      <w:pPr>
        <w:pStyle w:val="ListParagraph"/>
        <w:numPr>
          <w:ilvl w:val="0"/>
          <w:numId w:val="2"/>
        </w:numPr>
        <w:tabs>
          <w:tab w:pos="3368" w:val="left" w:leader="none"/>
          <w:tab w:pos="3371" w:val="left" w:leader="none"/>
        </w:tabs>
        <w:spacing w:line="208" w:lineRule="auto" w:before="239" w:after="0"/>
        <w:ind w:left="3371" w:right="147" w:hanging="567"/>
        <w:jc w:val="both"/>
        <w:rPr>
          <w:sz w:val="24"/>
        </w:rPr>
      </w:pPr>
      <w:r>
        <w:rPr>
          <w:spacing w:val="-2"/>
          <w:sz w:val="24"/>
        </w:rPr>
        <w:t>Ces</w:t>
      </w:r>
      <w:r>
        <w:rPr>
          <w:spacing w:val="-13"/>
          <w:sz w:val="24"/>
        </w:rPr>
        <w:t> </w:t>
      </w:r>
      <w:r>
        <w:rPr>
          <w:spacing w:val="-2"/>
          <w:sz w:val="24"/>
        </w:rPr>
        <w:t>actes</w:t>
      </w:r>
      <w:r>
        <w:rPr>
          <w:spacing w:val="-13"/>
          <w:sz w:val="24"/>
        </w:rPr>
        <w:t> </w:t>
      </w:r>
      <w:r>
        <w:rPr>
          <w:spacing w:val="-2"/>
          <w:sz w:val="24"/>
        </w:rPr>
        <w:t>illicites</w:t>
      </w:r>
      <w:r>
        <w:rPr>
          <w:spacing w:val="-13"/>
          <w:sz w:val="24"/>
        </w:rPr>
        <w:t> </w:t>
      </w:r>
      <w:r>
        <w:rPr>
          <w:spacing w:val="-2"/>
          <w:sz w:val="24"/>
        </w:rPr>
        <w:t>s’inscrivant</w:t>
      </w:r>
      <w:r>
        <w:rPr>
          <w:spacing w:val="-13"/>
          <w:sz w:val="24"/>
        </w:rPr>
        <w:t> </w:t>
      </w:r>
      <w:r>
        <w:rPr>
          <w:spacing w:val="-2"/>
          <w:sz w:val="24"/>
        </w:rPr>
        <w:t>dans</w:t>
      </w:r>
      <w:r>
        <w:rPr>
          <w:spacing w:val="-13"/>
          <w:sz w:val="24"/>
        </w:rPr>
        <w:t> </w:t>
      </w:r>
      <w:r>
        <w:rPr>
          <w:spacing w:val="-2"/>
          <w:sz w:val="24"/>
        </w:rPr>
        <w:t>le</w:t>
      </w:r>
      <w:r>
        <w:rPr>
          <w:spacing w:val="-13"/>
          <w:sz w:val="24"/>
        </w:rPr>
        <w:t> </w:t>
      </w:r>
      <w:r>
        <w:rPr>
          <w:spacing w:val="-2"/>
          <w:sz w:val="24"/>
        </w:rPr>
        <w:t>cadre</w:t>
      </w:r>
      <w:r>
        <w:rPr>
          <w:spacing w:val="-13"/>
          <w:sz w:val="24"/>
        </w:rPr>
        <w:t> </w:t>
      </w:r>
      <w:r>
        <w:rPr>
          <w:spacing w:val="-2"/>
          <w:sz w:val="24"/>
        </w:rPr>
        <w:t>de</w:t>
      </w:r>
      <w:r>
        <w:rPr>
          <w:spacing w:val="-13"/>
          <w:sz w:val="24"/>
        </w:rPr>
        <w:t> </w:t>
      </w:r>
      <w:r>
        <w:rPr>
          <w:spacing w:val="-2"/>
          <w:sz w:val="24"/>
        </w:rPr>
        <w:t>la</w:t>
      </w:r>
      <w:r>
        <w:rPr>
          <w:spacing w:val="-13"/>
          <w:sz w:val="24"/>
        </w:rPr>
        <w:t> </w:t>
      </w:r>
      <w:r>
        <w:rPr>
          <w:spacing w:val="-2"/>
          <w:sz w:val="24"/>
        </w:rPr>
        <w:t>commercialisation</w:t>
      </w:r>
      <w:r>
        <w:rPr>
          <w:spacing w:val="8"/>
          <w:sz w:val="24"/>
        </w:rPr>
        <w:t> </w:t>
      </w:r>
      <w:r>
        <w:rPr>
          <w:spacing w:val="-2"/>
          <w:sz w:val="24"/>
        </w:rPr>
        <w:t>des </w:t>
      </w:r>
      <w:r>
        <w:rPr>
          <w:sz w:val="24"/>
        </w:rPr>
        <w:t>produits de la société Atelier R&amp;C, cette atteinte lui est également </w:t>
      </w:r>
      <w:r>
        <w:rPr>
          <w:spacing w:val="-2"/>
          <w:sz w:val="24"/>
        </w:rPr>
        <w:t>imputable.</w:t>
      </w:r>
    </w:p>
    <w:p>
      <w:pPr>
        <w:pStyle w:val="BodyText"/>
        <w:spacing w:before="175"/>
        <w:ind w:left="0"/>
        <w:jc w:val="left"/>
      </w:pPr>
    </w:p>
    <w:p>
      <w:pPr>
        <w:spacing w:before="0"/>
        <w:ind w:left="3371" w:right="0" w:firstLine="0"/>
        <w:jc w:val="left"/>
        <w:rPr>
          <w:i/>
          <w:sz w:val="24"/>
        </w:rPr>
      </w:pPr>
      <w:r>
        <w:rPr>
          <w:i/>
          <w:sz w:val="24"/>
        </w:rPr>
        <mc:AlternateContent>
          <mc:Choice Requires="wps">
            <w:drawing>
              <wp:anchor distT="0" distB="0" distL="0" distR="0" allowOverlap="1" layoutInCell="1" locked="0" behindDoc="1" simplePos="0" relativeHeight="487005696">
                <wp:simplePos x="0" y="0"/>
                <wp:positionH relativeFrom="page">
                  <wp:posOffset>2410967</wp:posOffset>
                </wp:positionH>
                <wp:positionV relativeFrom="paragraph">
                  <wp:posOffset>-13569</wp:posOffset>
                </wp:positionV>
                <wp:extent cx="4229735" cy="35560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4229735" cy="355600"/>
                          <a:chExt cx="4229735" cy="355600"/>
                        </a:xfrm>
                      </wpg:grpSpPr>
                      <wps:wsp>
                        <wps:cNvPr id="69" name="Textbox 69"/>
                        <wps:cNvSpPr txBox="1"/>
                        <wps:spPr>
                          <a:xfrm>
                            <a:off x="0" y="177544"/>
                            <a:ext cx="1992630" cy="177800"/>
                          </a:xfrm>
                          <a:prstGeom prst="rect">
                            <a:avLst/>
                          </a:prstGeom>
                          <a:solidFill>
                            <a:srgbClr val="FBF485">
                              <a:alpha val="39999"/>
                            </a:srgbClr>
                          </a:solidFill>
                        </wps:spPr>
                        <wps:txbx>
                          <w:txbxContent>
                            <w:p>
                              <w:pPr>
                                <w:spacing w:line="258" w:lineRule="exact" w:before="0"/>
                                <w:ind w:left="0" w:right="0" w:firstLine="0"/>
                                <w:jc w:val="left"/>
                                <w:rPr>
                                  <w:i/>
                                  <w:color w:val="000000"/>
                                  <w:sz w:val="24"/>
                                </w:rPr>
                              </w:pPr>
                              <w:r>
                                <w:rPr>
                                  <w:i/>
                                  <w:color w:val="000000"/>
                                  <w:sz w:val="24"/>
                                </w:rPr>
                                <w:t>d’auteur</w:t>
                              </w:r>
                              <w:r>
                                <w:rPr>
                                  <w:i/>
                                  <w:color w:val="000000"/>
                                  <w:spacing w:val="-1"/>
                                  <w:sz w:val="24"/>
                                </w:rPr>
                                <w:t> </w:t>
                              </w:r>
                              <w:r>
                                <w:rPr>
                                  <w:i/>
                                  <w:color w:val="000000"/>
                                  <w:sz w:val="24"/>
                                </w:rPr>
                                <w:t>et</w:t>
                              </w:r>
                              <w:r>
                                <w:rPr>
                                  <w:i/>
                                  <w:color w:val="000000"/>
                                  <w:spacing w:val="-1"/>
                                  <w:sz w:val="24"/>
                                </w:rPr>
                                <w:t> </w:t>
                              </w:r>
                              <w:r>
                                <w:rPr>
                                  <w:i/>
                                  <w:color w:val="000000"/>
                                  <w:sz w:val="24"/>
                                </w:rPr>
                                <w:t>la liberté</w:t>
                              </w:r>
                              <w:r>
                                <w:rPr>
                                  <w:i/>
                                  <w:color w:val="000000"/>
                                  <w:spacing w:val="-1"/>
                                  <w:sz w:val="24"/>
                                </w:rPr>
                                <w:t> </w:t>
                              </w:r>
                              <w:r>
                                <w:rPr>
                                  <w:i/>
                                  <w:color w:val="000000"/>
                                  <w:sz w:val="24"/>
                                </w:rPr>
                                <w:t>de </w:t>
                              </w:r>
                              <w:r>
                                <w:rPr>
                                  <w:i/>
                                  <w:color w:val="000000"/>
                                  <w:spacing w:val="-2"/>
                                  <w:sz w:val="24"/>
                                </w:rPr>
                                <w:t>création</w:t>
                              </w:r>
                            </w:p>
                          </w:txbxContent>
                        </wps:txbx>
                        <wps:bodyPr wrap="square" lIns="0" tIns="0" rIns="0" bIns="0" rtlCol="0">
                          <a:noAutofit/>
                        </wps:bodyPr>
                      </wps:wsp>
                      <wps:wsp>
                        <wps:cNvPr id="70" name="Textbox 70"/>
                        <wps:cNvSpPr txBox="1"/>
                        <wps:spPr>
                          <a:xfrm>
                            <a:off x="470916" y="0"/>
                            <a:ext cx="3759200" cy="177800"/>
                          </a:xfrm>
                          <a:prstGeom prst="rect">
                            <a:avLst/>
                          </a:prstGeom>
                          <a:solidFill>
                            <a:srgbClr val="FBF485">
                              <a:alpha val="39999"/>
                            </a:srgbClr>
                          </a:solidFill>
                        </wps:spPr>
                        <wps:txbx>
                          <w:txbxContent>
                            <w:p>
                              <w:pPr>
                                <w:spacing w:line="258" w:lineRule="exact" w:before="21"/>
                                <w:ind w:left="0" w:right="0" w:firstLine="0"/>
                                <w:jc w:val="left"/>
                                <w:rPr>
                                  <w:i/>
                                  <w:color w:val="000000"/>
                                  <w:sz w:val="24"/>
                                </w:rPr>
                              </w:pPr>
                              <w:r>
                                <w:rPr>
                                  <w:i/>
                                  <w:color w:val="000000"/>
                                  <w:sz w:val="24"/>
                                </w:rPr>
                                <w:t>contrôle</w:t>
                              </w:r>
                              <w:r>
                                <w:rPr>
                                  <w:i/>
                                  <w:color w:val="000000"/>
                                  <w:spacing w:val="56"/>
                                  <w:sz w:val="24"/>
                                </w:rPr>
                                <w:t> </w:t>
                              </w:r>
                              <w:r>
                                <w:rPr>
                                  <w:i/>
                                  <w:color w:val="000000"/>
                                  <w:sz w:val="24"/>
                                </w:rPr>
                                <w:t>de</w:t>
                              </w:r>
                              <w:r>
                                <w:rPr>
                                  <w:i/>
                                  <w:color w:val="000000"/>
                                  <w:spacing w:val="56"/>
                                  <w:sz w:val="24"/>
                                </w:rPr>
                                <w:t> </w:t>
                              </w:r>
                              <w:r>
                                <w:rPr>
                                  <w:i/>
                                  <w:color w:val="000000"/>
                                  <w:sz w:val="24"/>
                                </w:rPr>
                                <w:t>proportionnalité</w:t>
                              </w:r>
                              <w:r>
                                <w:rPr>
                                  <w:i/>
                                  <w:color w:val="000000"/>
                                  <w:spacing w:val="59"/>
                                  <w:sz w:val="24"/>
                                </w:rPr>
                                <w:t> </w:t>
                              </w:r>
                              <w:r>
                                <w:rPr>
                                  <w:i/>
                                  <w:color w:val="000000"/>
                                  <w:sz w:val="24"/>
                                </w:rPr>
                                <w:t>entre</w:t>
                              </w:r>
                              <w:r>
                                <w:rPr>
                                  <w:i/>
                                  <w:color w:val="000000"/>
                                  <w:spacing w:val="56"/>
                                  <w:sz w:val="24"/>
                                </w:rPr>
                                <w:t> </w:t>
                              </w:r>
                              <w:r>
                                <w:rPr>
                                  <w:i/>
                                  <w:color w:val="000000"/>
                                  <w:sz w:val="24"/>
                                </w:rPr>
                                <w:t>les</w:t>
                              </w:r>
                              <w:r>
                                <w:rPr>
                                  <w:i/>
                                  <w:color w:val="000000"/>
                                  <w:spacing w:val="57"/>
                                  <w:sz w:val="24"/>
                                </w:rPr>
                                <w:t> </w:t>
                              </w:r>
                              <w:r>
                                <w:rPr>
                                  <w:i/>
                                  <w:color w:val="000000"/>
                                  <w:sz w:val="24"/>
                                </w:rPr>
                                <w:t>atteintes</w:t>
                              </w:r>
                              <w:r>
                                <w:rPr>
                                  <w:i/>
                                  <w:color w:val="000000"/>
                                  <w:spacing w:val="57"/>
                                  <w:sz w:val="24"/>
                                </w:rPr>
                                <w:t> </w:t>
                              </w:r>
                              <w:r>
                                <w:rPr>
                                  <w:i/>
                                  <w:color w:val="000000"/>
                                  <w:sz w:val="24"/>
                                </w:rPr>
                                <w:t>aux</w:t>
                              </w:r>
                              <w:r>
                                <w:rPr>
                                  <w:i/>
                                  <w:color w:val="000000"/>
                                  <w:spacing w:val="57"/>
                                  <w:sz w:val="24"/>
                                </w:rPr>
                                <w:t> </w:t>
                              </w:r>
                              <w:r>
                                <w:rPr>
                                  <w:i/>
                                  <w:color w:val="000000"/>
                                  <w:spacing w:val="-2"/>
                                  <w:sz w:val="24"/>
                                </w:rPr>
                                <w:t>droits</w:t>
                              </w:r>
                            </w:p>
                          </w:txbxContent>
                        </wps:txbx>
                        <wps:bodyPr wrap="square" lIns="0" tIns="0" rIns="0" bIns="0" rtlCol="0">
                          <a:noAutofit/>
                        </wps:bodyPr>
                      </wps:wsp>
                    </wpg:wgp>
                  </a:graphicData>
                </a:graphic>
              </wp:anchor>
            </w:drawing>
          </mc:Choice>
          <mc:Fallback>
            <w:pict>
              <v:group style="position:absolute;margin-left:189.839996pt;margin-top:-1.068433pt;width:333.05pt;height:28pt;mso-position-horizontal-relative:page;mso-position-vertical-relative:paragraph;z-index:-16310784" id="docshapegroup42" coordorigin="3797,-21" coordsize="6661,560">
                <v:shape style="position:absolute;left:3796;top:258;width:3138;height:280" type="#_x0000_t202" id="docshape43" filled="true" fillcolor="#fbf485" stroked="false">
                  <v:textbox inset="0,0,0,0">
                    <w:txbxContent>
                      <w:p>
                        <w:pPr>
                          <w:spacing w:line="258" w:lineRule="exact" w:before="0"/>
                          <w:ind w:left="0" w:right="0" w:firstLine="0"/>
                          <w:jc w:val="left"/>
                          <w:rPr>
                            <w:i/>
                            <w:color w:val="000000"/>
                            <w:sz w:val="24"/>
                          </w:rPr>
                        </w:pPr>
                        <w:r>
                          <w:rPr>
                            <w:i/>
                            <w:color w:val="000000"/>
                            <w:sz w:val="24"/>
                          </w:rPr>
                          <w:t>d’auteur</w:t>
                        </w:r>
                        <w:r>
                          <w:rPr>
                            <w:i/>
                            <w:color w:val="000000"/>
                            <w:spacing w:val="-1"/>
                            <w:sz w:val="24"/>
                          </w:rPr>
                          <w:t> </w:t>
                        </w:r>
                        <w:r>
                          <w:rPr>
                            <w:i/>
                            <w:color w:val="000000"/>
                            <w:sz w:val="24"/>
                          </w:rPr>
                          <w:t>et</w:t>
                        </w:r>
                        <w:r>
                          <w:rPr>
                            <w:i/>
                            <w:color w:val="000000"/>
                            <w:spacing w:val="-1"/>
                            <w:sz w:val="24"/>
                          </w:rPr>
                          <w:t> </w:t>
                        </w:r>
                        <w:r>
                          <w:rPr>
                            <w:i/>
                            <w:color w:val="000000"/>
                            <w:sz w:val="24"/>
                          </w:rPr>
                          <w:t>la liberté</w:t>
                        </w:r>
                        <w:r>
                          <w:rPr>
                            <w:i/>
                            <w:color w:val="000000"/>
                            <w:spacing w:val="-1"/>
                            <w:sz w:val="24"/>
                          </w:rPr>
                          <w:t> </w:t>
                        </w:r>
                        <w:r>
                          <w:rPr>
                            <w:i/>
                            <w:color w:val="000000"/>
                            <w:sz w:val="24"/>
                          </w:rPr>
                          <w:t>de </w:t>
                        </w:r>
                        <w:r>
                          <w:rPr>
                            <w:i/>
                            <w:color w:val="000000"/>
                            <w:spacing w:val="-2"/>
                            <w:sz w:val="24"/>
                          </w:rPr>
                          <w:t>création</w:t>
                        </w:r>
                      </w:p>
                    </w:txbxContent>
                  </v:textbox>
                  <v:fill opacity="26214f" type="solid"/>
                  <w10:wrap type="none"/>
                </v:shape>
                <v:shape style="position:absolute;left:4538;top:-22;width:5920;height:280" type="#_x0000_t202" id="docshape44" filled="true" fillcolor="#fbf485" stroked="false">
                  <v:textbox inset="0,0,0,0">
                    <w:txbxContent>
                      <w:p>
                        <w:pPr>
                          <w:spacing w:line="258" w:lineRule="exact" w:before="21"/>
                          <w:ind w:left="0" w:right="0" w:firstLine="0"/>
                          <w:jc w:val="left"/>
                          <w:rPr>
                            <w:i/>
                            <w:color w:val="000000"/>
                            <w:sz w:val="24"/>
                          </w:rPr>
                        </w:pPr>
                        <w:r>
                          <w:rPr>
                            <w:i/>
                            <w:color w:val="000000"/>
                            <w:sz w:val="24"/>
                          </w:rPr>
                          <w:t>contrôle</w:t>
                        </w:r>
                        <w:r>
                          <w:rPr>
                            <w:i/>
                            <w:color w:val="000000"/>
                            <w:spacing w:val="56"/>
                            <w:sz w:val="24"/>
                          </w:rPr>
                          <w:t> </w:t>
                        </w:r>
                        <w:r>
                          <w:rPr>
                            <w:i/>
                            <w:color w:val="000000"/>
                            <w:sz w:val="24"/>
                          </w:rPr>
                          <w:t>de</w:t>
                        </w:r>
                        <w:r>
                          <w:rPr>
                            <w:i/>
                            <w:color w:val="000000"/>
                            <w:spacing w:val="56"/>
                            <w:sz w:val="24"/>
                          </w:rPr>
                          <w:t> </w:t>
                        </w:r>
                        <w:r>
                          <w:rPr>
                            <w:i/>
                            <w:color w:val="000000"/>
                            <w:sz w:val="24"/>
                          </w:rPr>
                          <w:t>proportionnalité</w:t>
                        </w:r>
                        <w:r>
                          <w:rPr>
                            <w:i/>
                            <w:color w:val="000000"/>
                            <w:spacing w:val="59"/>
                            <w:sz w:val="24"/>
                          </w:rPr>
                          <w:t> </w:t>
                        </w:r>
                        <w:r>
                          <w:rPr>
                            <w:i/>
                            <w:color w:val="000000"/>
                            <w:sz w:val="24"/>
                          </w:rPr>
                          <w:t>entre</w:t>
                        </w:r>
                        <w:r>
                          <w:rPr>
                            <w:i/>
                            <w:color w:val="000000"/>
                            <w:spacing w:val="56"/>
                            <w:sz w:val="24"/>
                          </w:rPr>
                          <w:t> </w:t>
                        </w:r>
                        <w:r>
                          <w:rPr>
                            <w:i/>
                            <w:color w:val="000000"/>
                            <w:sz w:val="24"/>
                          </w:rPr>
                          <w:t>les</w:t>
                        </w:r>
                        <w:r>
                          <w:rPr>
                            <w:i/>
                            <w:color w:val="000000"/>
                            <w:spacing w:val="57"/>
                            <w:sz w:val="24"/>
                          </w:rPr>
                          <w:t> </w:t>
                        </w:r>
                        <w:r>
                          <w:rPr>
                            <w:i/>
                            <w:color w:val="000000"/>
                            <w:sz w:val="24"/>
                          </w:rPr>
                          <w:t>atteintes</w:t>
                        </w:r>
                        <w:r>
                          <w:rPr>
                            <w:i/>
                            <w:color w:val="000000"/>
                            <w:spacing w:val="57"/>
                            <w:sz w:val="24"/>
                          </w:rPr>
                          <w:t> </w:t>
                        </w:r>
                        <w:r>
                          <w:rPr>
                            <w:i/>
                            <w:color w:val="000000"/>
                            <w:sz w:val="24"/>
                          </w:rPr>
                          <w:t>aux</w:t>
                        </w:r>
                        <w:r>
                          <w:rPr>
                            <w:i/>
                            <w:color w:val="000000"/>
                            <w:spacing w:val="57"/>
                            <w:sz w:val="24"/>
                          </w:rPr>
                          <w:t> </w:t>
                        </w:r>
                        <w:r>
                          <w:rPr>
                            <w:i/>
                            <w:color w:val="000000"/>
                            <w:spacing w:val="-2"/>
                            <w:sz w:val="24"/>
                          </w:rPr>
                          <w:t>droits</w:t>
                        </w:r>
                      </w:p>
                    </w:txbxContent>
                  </v:textbox>
                  <v:fill opacity="26214f" type="solid"/>
                  <w10:wrap type="none"/>
                </v:shape>
                <w10:wrap type="none"/>
              </v:group>
            </w:pict>
          </mc:Fallback>
        </mc:AlternateContent>
      </w:r>
      <w:r>
        <w:rPr>
          <w:i/>
          <w:sz w:val="24"/>
        </w:rPr>
        <w:t>Sur</w:t>
      </w:r>
      <w:r>
        <w:rPr>
          <w:i/>
          <w:spacing w:val="53"/>
          <w:sz w:val="24"/>
        </w:rPr>
        <w:t> </w:t>
      </w:r>
      <w:r>
        <w:rPr>
          <w:i/>
          <w:spacing w:val="-5"/>
          <w:sz w:val="24"/>
        </w:rPr>
        <w:t>le</w:t>
      </w:r>
    </w:p>
    <w:p>
      <w:pPr>
        <w:pStyle w:val="BodyText"/>
        <w:spacing w:before="197"/>
        <w:ind w:left="0"/>
        <w:jc w:val="left"/>
        <w:rPr>
          <w:i/>
        </w:rPr>
      </w:pPr>
    </w:p>
    <w:p>
      <w:pPr>
        <w:pStyle w:val="ListParagraph"/>
        <w:numPr>
          <w:ilvl w:val="0"/>
          <w:numId w:val="2"/>
        </w:numPr>
        <w:tabs>
          <w:tab w:pos="3368" w:val="left" w:leader="none"/>
          <w:tab w:pos="3371" w:val="left" w:leader="none"/>
        </w:tabs>
        <w:spacing w:line="208" w:lineRule="auto" w:before="0" w:after="0"/>
        <w:ind w:left="3371" w:right="165" w:hanging="567"/>
        <w:jc w:val="both"/>
        <w:rPr>
          <w:sz w:val="24"/>
        </w:rPr>
      </w:pPr>
      <w:r>
        <w:rPr>
          <w:sz w:val="24"/>
        </w:rPr>
        <w:t>Selon l’article 1</w:t>
      </w:r>
      <w:r>
        <w:rPr>
          <w:sz w:val="24"/>
          <w:vertAlign w:val="superscript"/>
        </w:rPr>
        <w:t>er</w:t>
      </w:r>
      <w:r>
        <w:rPr>
          <w:sz w:val="24"/>
          <w:vertAlign w:val="baseline"/>
        </w:rPr>
        <w:t> de la loi n° 2016-925 du 7 juillet 2016 relative à</w:t>
      </w:r>
      <w:r>
        <w:rPr>
          <w:spacing w:val="-2"/>
          <w:sz w:val="24"/>
          <w:vertAlign w:val="baseline"/>
        </w:rPr>
        <w:t> </w:t>
      </w:r>
      <w:r>
        <w:rPr>
          <w:sz w:val="24"/>
          <w:vertAlign w:val="baseline"/>
        </w:rPr>
        <w:t>la liberté de la création, à l'architecture et au patrimoine, la </w:t>
      </w:r>
      <w:r>
        <w:rPr>
          <w:sz w:val="24"/>
          <w:vertAlign w:val="baseline"/>
        </w:rPr>
        <w:t>création artistique est libre.</w:t>
      </w:r>
    </w:p>
    <w:p>
      <w:pPr>
        <w:pStyle w:val="ListParagraph"/>
        <w:numPr>
          <w:ilvl w:val="0"/>
          <w:numId w:val="2"/>
        </w:numPr>
        <w:tabs>
          <w:tab w:pos="3368" w:val="left" w:leader="none"/>
          <w:tab w:pos="3371" w:val="left" w:leader="none"/>
        </w:tabs>
        <w:spacing w:line="208" w:lineRule="auto" w:before="240" w:after="0"/>
        <w:ind w:left="3371" w:right="163" w:hanging="567"/>
        <w:jc w:val="both"/>
        <w:rPr>
          <w:sz w:val="24"/>
        </w:rPr>
      </w:pPr>
      <w:r>
        <w:rPr>
          <w:sz w:val="24"/>
        </w:rPr>
        <w:t>L’article 2, I. de cette loi dispose que “La diffusion de la création </w:t>
      </w:r>
      <w:r>
        <w:rPr>
          <w:spacing w:val="-2"/>
          <w:sz w:val="24"/>
        </w:rPr>
        <w:t>artistique</w:t>
      </w:r>
      <w:r>
        <w:rPr>
          <w:spacing w:val="-5"/>
          <w:sz w:val="24"/>
        </w:rPr>
        <w:t> </w:t>
      </w:r>
      <w:r>
        <w:rPr>
          <w:spacing w:val="-2"/>
          <w:sz w:val="24"/>
        </w:rPr>
        <w:t>est</w:t>
      </w:r>
      <w:r>
        <w:rPr>
          <w:spacing w:val="-5"/>
          <w:sz w:val="24"/>
        </w:rPr>
        <w:t> </w:t>
      </w:r>
      <w:r>
        <w:rPr>
          <w:spacing w:val="-2"/>
          <w:sz w:val="24"/>
        </w:rPr>
        <w:t>libre.</w:t>
      </w:r>
      <w:r>
        <w:rPr>
          <w:spacing w:val="-6"/>
          <w:sz w:val="24"/>
        </w:rPr>
        <w:t> </w:t>
      </w:r>
      <w:r>
        <w:rPr>
          <w:spacing w:val="-2"/>
          <w:sz w:val="24"/>
        </w:rPr>
        <w:t>Elle</w:t>
      </w:r>
      <w:r>
        <w:rPr>
          <w:spacing w:val="-7"/>
          <w:sz w:val="24"/>
        </w:rPr>
        <w:t> </w:t>
      </w:r>
      <w:r>
        <w:rPr>
          <w:spacing w:val="-2"/>
          <w:sz w:val="24"/>
        </w:rPr>
        <w:t>s'exerce</w:t>
      </w:r>
      <w:r>
        <w:rPr>
          <w:spacing w:val="-9"/>
          <w:sz w:val="24"/>
        </w:rPr>
        <w:t> </w:t>
      </w:r>
      <w:r>
        <w:rPr>
          <w:spacing w:val="-2"/>
          <w:sz w:val="24"/>
        </w:rPr>
        <w:t>dans</w:t>
      </w:r>
      <w:r>
        <w:rPr>
          <w:spacing w:val="-6"/>
          <w:sz w:val="24"/>
        </w:rPr>
        <w:t> </w:t>
      </w:r>
      <w:r>
        <w:rPr>
          <w:spacing w:val="-2"/>
          <w:sz w:val="24"/>
        </w:rPr>
        <w:t>le</w:t>
      </w:r>
      <w:r>
        <w:rPr>
          <w:spacing w:val="-5"/>
          <w:sz w:val="24"/>
        </w:rPr>
        <w:t> </w:t>
      </w:r>
      <w:r>
        <w:rPr>
          <w:spacing w:val="-2"/>
          <w:sz w:val="24"/>
        </w:rPr>
        <w:t>respect</w:t>
      </w:r>
      <w:r>
        <w:rPr>
          <w:spacing w:val="-11"/>
          <w:sz w:val="24"/>
        </w:rPr>
        <w:t> </w:t>
      </w:r>
      <w:r>
        <w:rPr>
          <w:spacing w:val="-2"/>
          <w:sz w:val="24"/>
        </w:rPr>
        <w:t>des</w:t>
      </w:r>
      <w:r>
        <w:rPr>
          <w:spacing w:val="-9"/>
          <w:sz w:val="24"/>
        </w:rPr>
        <w:t> </w:t>
      </w:r>
      <w:r>
        <w:rPr>
          <w:spacing w:val="-2"/>
          <w:sz w:val="24"/>
        </w:rPr>
        <w:t>principes</w:t>
      </w:r>
      <w:r>
        <w:rPr>
          <w:spacing w:val="-10"/>
          <w:sz w:val="24"/>
        </w:rPr>
        <w:t> </w:t>
      </w:r>
      <w:r>
        <w:rPr>
          <w:spacing w:val="-2"/>
          <w:sz w:val="24"/>
        </w:rPr>
        <w:t>encadrant </w:t>
      </w:r>
      <w:r>
        <w:rPr>
          <w:sz w:val="24"/>
        </w:rPr>
        <w:t>la</w:t>
      </w:r>
      <w:r>
        <w:rPr>
          <w:spacing w:val="-15"/>
          <w:sz w:val="24"/>
        </w:rPr>
        <w:t> </w:t>
      </w:r>
      <w:r>
        <w:rPr>
          <w:sz w:val="24"/>
        </w:rPr>
        <w:t>liberté</w:t>
      </w:r>
      <w:r>
        <w:rPr>
          <w:spacing w:val="-15"/>
          <w:sz w:val="24"/>
        </w:rPr>
        <w:t> </w:t>
      </w:r>
      <w:r>
        <w:rPr>
          <w:sz w:val="24"/>
        </w:rPr>
        <w:t>d'expression</w:t>
      </w:r>
      <w:r>
        <w:rPr>
          <w:spacing w:val="-15"/>
          <w:sz w:val="24"/>
        </w:rPr>
        <w:t> </w:t>
      </w:r>
      <w:r>
        <w:rPr>
          <w:sz w:val="24"/>
        </w:rPr>
        <w:t>et</w:t>
      </w:r>
      <w:r>
        <w:rPr>
          <w:spacing w:val="-15"/>
          <w:sz w:val="24"/>
        </w:rPr>
        <w:t> </w:t>
      </w:r>
      <w:r>
        <w:rPr>
          <w:sz w:val="24"/>
        </w:rPr>
        <w:t>conformément</w:t>
      </w:r>
      <w:r>
        <w:rPr>
          <w:spacing w:val="-15"/>
          <w:sz w:val="24"/>
        </w:rPr>
        <w:t> </w:t>
      </w:r>
      <w:r>
        <w:rPr>
          <w:sz w:val="24"/>
        </w:rPr>
        <w:t>à</w:t>
      </w:r>
      <w:r>
        <w:rPr>
          <w:spacing w:val="-15"/>
          <w:sz w:val="24"/>
        </w:rPr>
        <w:t> </w:t>
      </w:r>
      <w:r>
        <w:rPr>
          <w:sz w:val="24"/>
        </w:rPr>
        <w:t>la</w:t>
      </w:r>
      <w:r>
        <w:rPr>
          <w:spacing w:val="-15"/>
          <w:sz w:val="24"/>
        </w:rPr>
        <w:t> </w:t>
      </w:r>
      <w:r>
        <w:rPr>
          <w:sz w:val="24"/>
        </w:rPr>
        <w:t>première</w:t>
      </w:r>
      <w:r>
        <w:rPr>
          <w:spacing w:val="-15"/>
          <w:sz w:val="24"/>
        </w:rPr>
        <w:t> </w:t>
      </w:r>
      <w:r>
        <w:rPr>
          <w:sz w:val="24"/>
        </w:rPr>
        <w:t>partie</w:t>
      </w:r>
      <w:r>
        <w:rPr>
          <w:spacing w:val="-15"/>
          <w:sz w:val="24"/>
        </w:rPr>
        <w:t> </w:t>
      </w:r>
      <w:r>
        <w:rPr>
          <w:sz w:val="24"/>
        </w:rPr>
        <w:t>du</w:t>
      </w:r>
      <w:r>
        <w:rPr>
          <w:spacing w:val="-15"/>
          <w:sz w:val="24"/>
        </w:rPr>
        <w:t> </w:t>
      </w:r>
      <w:r>
        <w:rPr>
          <w:sz w:val="24"/>
        </w:rPr>
        <w:t>code</w:t>
      </w:r>
      <w:r>
        <w:rPr>
          <w:spacing w:val="-15"/>
          <w:sz w:val="24"/>
        </w:rPr>
        <w:t> </w:t>
      </w:r>
      <w:r>
        <w:rPr>
          <w:sz w:val="24"/>
        </w:rPr>
        <w:t>de la propriété intellectuelle.”</w:t>
      </w:r>
    </w:p>
    <w:p>
      <w:pPr>
        <w:pStyle w:val="ListParagraph"/>
        <w:numPr>
          <w:ilvl w:val="0"/>
          <w:numId w:val="2"/>
        </w:numPr>
        <w:tabs>
          <w:tab w:pos="3368" w:val="left" w:leader="none"/>
          <w:tab w:pos="3371" w:val="left" w:leader="none"/>
        </w:tabs>
        <w:spacing w:line="208" w:lineRule="auto" w:before="239" w:after="0"/>
        <w:ind w:left="3371" w:right="161" w:hanging="567"/>
        <w:jc w:val="both"/>
        <w:rPr>
          <w:sz w:val="24"/>
        </w:rPr>
      </w:pPr>
      <w:r>
        <w:rPr>
          <w:sz w:val="24"/>
        </w:rPr>
        <w:t>Déclinaison</w:t>
      </w:r>
      <w:r>
        <w:rPr>
          <w:spacing w:val="-3"/>
          <w:sz w:val="24"/>
        </w:rPr>
        <w:t> </w:t>
      </w:r>
      <w:r>
        <w:rPr>
          <w:sz w:val="24"/>
        </w:rPr>
        <w:t>de</w:t>
      </w:r>
      <w:r>
        <w:rPr>
          <w:spacing w:val="-2"/>
          <w:sz w:val="24"/>
        </w:rPr>
        <w:t> </w:t>
      </w:r>
      <w:r>
        <w:rPr>
          <w:sz w:val="24"/>
        </w:rPr>
        <w:t>la liberté</w:t>
      </w:r>
      <w:r>
        <w:rPr>
          <w:spacing w:val="-2"/>
          <w:sz w:val="24"/>
        </w:rPr>
        <w:t> </w:t>
      </w:r>
      <w:r>
        <w:rPr>
          <w:sz w:val="24"/>
        </w:rPr>
        <w:t>d’expression,</w:t>
      </w:r>
      <w:r>
        <w:rPr>
          <w:spacing w:val="-2"/>
          <w:sz w:val="24"/>
        </w:rPr>
        <w:t> </w:t>
      </w:r>
      <w:r>
        <w:rPr>
          <w:sz w:val="24"/>
        </w:rPr>
        <w:t>la</w:t>
      </w:r>
      <w:r>
        <w:rPr>
          <w:spacing w:val="-2"/>
          <w:sz w:val="24"/>
        </w:rPr>
        <w:t> </w:t>
      </w:r>
      <w:r>
        <w:rPr>
          <w:sz w:val="24"/>
        </w:rPr>
        <w:t>liberté</w:t>
      </w:r>
      <w:r>
        <w:rPr>
          <w:spacing w:val="-2"/>
          <w:sz w:val="24"/>
        </w:rPr>
        <w:t> </w:t>
      </w:r>
      <w:r>
        <w:rPr>
          <w:sz w:val="24"/>
        </w:rPr>
        <w:t>de</w:t>
      </w:r>
      <w:r>
        <w:rPr>
          <w:spacing w:val="-2"/>
          <w:sz w:val="24"/>
        </w:rPr>
        <w:t> </w:t>
      </w:r>
      <w:r>
        <w:rPr>
          <w:sz w:val="24"/>
        </w:rPr>
        <w:t>création</w:t>
      </w:r>
      <w:r>
        <w:rPr>
          <w:spacing w:val="-3"/>
          <w:sz w:val="24"/>
        </w:rPr>
        <w:t> </w:t>
      </w:r>
      <w:r>
        <w:rPr>
          <w:sz w:val="24"/>
        </w:rPr>
        <w:t>bénéficie d’une protection par la Charte des droits fondamentaux de l’Union européenne (article 11) et la Convention de sauvegarde des droits de l’Homme</w:t>
      </w:r>
      <w:r>
        <w:rPr>
          <w:spacing w:val="34"/>
          <w:sz w:val="24"/>
        </w:rPr>
        <w:t> </w:t>
      </w:r>
      <w:r>
        <w:rPr>
          <w:sz w:val="24"/>
        </w:rPr>
        <w:t>et</w:t>
      </w:r>
      <w:r>
        <w:rPr>
          <w:spacing w:val="34"/>
          <w:sz w:val="24"/>
        </w:rPr>
        <w:t> </w:t>
      </w:r>
      <w:r>
        <w:rPr>
          <w:sz w:val="24"/>
        </w:rPr>
        <w:t>des</w:t>
      </w:r>
      <w:r>
        <w:rPr>
          <w:spacing w:val="34"/>
          <w:sz w:val="24"/>
        </w:rPr>
        <w:t> </w:t>
      </w:r>
      <w:r>
        <w:rPr>
          <w:sz w:val="24"/>
        </w:rPr>
        <w:t>libertés</w:t>
      </w:r>
      <w:r>
        <w:rPr>
          <w:spacing w:val="32"/>
          <w:sz w:val="24"/>
        </w:rPr>
        <w:t> </w:t>
      </w:r>
      <w:r>
        <w:rPr>
          <w:sz w:val="24"/>
        </w:rPr>
        <w:t>fondamentales</w:t>
      </w:r>
      <w:r>
        <w:rPr>
          <w:spacing w:val="32"/>
          <w:sz w:val="24"/>
        </w:rPr>
        <w:t> </w:t>
      </w:r>
      <w:r>
        <w:rPr>
          <w:sz w:val="24"/>
        </w:rPr>
        <w:t>(article</w:t>
      </w:r>
      <w:r>
        <w:rPr>
          <w:spacing w:val="33"/>
          <w:sz w:val="24"/>
        </w:rPr>
        <w:t> </w:t>
      </w:r>
      <w:r>
        <w:rPr>
          <w:sz w:val="24"/>
        </w:rPr>
        <w:t>10),</w:t>
      </w:r>
      <w:r>
        <w:rPr>
          <w:spacing w:val="34"/>
          <w:sz w:val="24"/>
        </w:rPr>
        <w:t> </w:t>
      </w:r>
      <w:r>
        <w:rPr>
          <w:sz w:val="24"/>
        </w:rPr>
        <w:t>quand</w:t>
      </w:r>
      <w:r>
        <w:rPr>
          <w:spacing w:val="34"/>
          <w:sz w:val="24"/>
        </w:rPr>
        <w:t> </w:t>
      </w:r>
      <w:r>
        <w:rPr>
          <w:sz w:val="24"/>
        </w:rPr>
        <w:t>le</w:t>
      </w:r>
      <w:r>
        <w:rPr>
          <w:spacing w:val="34"/>
          <w:sz w:val="24"/>
        </w:rPr>
        <w:t> </w:t>
      </w:r>
      <w:r>
        <w:rPr>
          <w:sz w:val="24"/>
        </w:rPr>
        <w:t>droit</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BodyText"/>
        <w:spacing w:line="208" w:lineRule="auto" w:before="1"/>
        <w:ind w:right="168"/>
      </w:pPr>
      <w:r>
        <w:rPr/>
        <w:t>d’auteur est protégé par l’ article 17 de cette charte et le Protocole additionnel n°1 à la Convention.</w:t>
      </w:r>
    </w:p>
    <w:p>
      <w:pPr>
        <w:pStyle w:val="ListParagraph"/>
        <w:numPr>
          <w:ilvl w:val="0"/>
          <w:numId w:val="2"/>
        </w:numPr>
        <w:tabs>
          <w:tab w:pos="3368" w:val="left" w:leader="none"/>
          <w:tab w:pos="3371" w:val="left" w:leader="none"/>
        </w:tabs>
        <w:spacing w:line="208" w:lineRule="auto" w:before="239" w:after="0"/>
        <w:ind w:left="3371" w:right="166" w:hanging="567"/>
        <w:jc w:val="both"/>
        <w:rPr>
          <w:sz w:val="24"/>
        </w:rPr>
      </w:pPr>
      <w:r>
        <w:rPr>
          <w:sz w:val="24"/>
        </w:rPr>
        <mc:AlternateContent>
          <mc:Choice Requires="wps">
            <w:drawing>
              <wp:anchor distT="0" distB="0" distL="0" distR="0" allowOverlap="1" layoutInCell="1" locked="0" behindDoc="1" simplePos="0" relativeHeight="487007744">
                <wp:simplePos x="0" y="0"/>
                <wp:positionH relativeFrom="page">
                  <wp:posOffset>2487167</wp:posOffset>
                </wp:positionH>
                <wp:positionV relativeFrom="paragraph">
                  <wp:posOffset>750766</wp:posOffset>
                </wp:positionV>
                <wp:extent cx="113030" cy="9144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113030" cy="91440"/>
                        </a:xfrm>
                        <a:custGeom>
                          <a:avLst/>
                          <a:gdLst/>
                          <a:ahLst/>
                          <a:cxnLst/>
                          <a:rect l="l" t="t" r="r" b="b"/>
                          <a:pathLst>
                            <a:path w="113030" h="91440">
                              <a:moveTo>
                                <a:pt x="112775" y="0"/>
                              </a:moveTo>
                              <a:lnTo>
                                <a:pt x="0" y="0"/>
                              </a:lnTo>
                              <a:lnTo>
                                <a:pt x="0" y="91440"/>
                              </a:lnTo>
                              <a:lnTo>
                                <a:pt x="112775" y="91440"/>
                              </a:lnTo>
                              <a:lnTo>
                                <a:pt x="1127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95.839996pt;margin-top:59.115467pt;width:8.880pt;height:7.2pt;mso-position-horizontal-relative:page;mso-position-vertical-relative:paragraph;z-index:-16308736" id="docshape45" filled="true" fillcolor="#ffffff" stroked="false">
                <v:fill type="solid"/>
                <w10:wrap type="none"/>
              </v:rect>
            </w:pict>
          </mc:Fallback>
        </mc:AlternateContent>
      </w:r>
      <w:r>
        <w:rPr>
          <w:sz w:val="24"/>
        </w:rPr>
        <w:t>Lorsqu’une oeuvre dérivée porte atteinte aux droits de l’auteur de </w:t>
      </w:r>
      <w:r>
        <w:rPr>
          <w:spacing w:val="-4"/>
          <w:sz w:val="24"/>
        </w:rPr>
        <w:t>l’oeuvre</w:t>
      </w:r>
      <w:r>
        <w:rPr>
          <w:spacing w:val="-11"/>
          <w:sz w:val="24"/>
        </w:rPr>
        <w:t> </w:t>
      </w:r>
      <w:r>
        <w:rPr>
          <w:spacing w:val="-4"/>
          <w:sz w:val="24"/>
        </w:rPr>
        <w:t>première,</w:t>
      </w:r>
      <w:r>
        <w:rPr>
          <w:spacing w:val="-7"/>
          <w:sz w:val="24"/>
        </w:rPr>
        <w:t> </w:t>
      </w:r>
      <w:r>
        <w:rPr>
          <w:spacing w:val="-4"/>
          <w:sz w:val="24"/>
        </w:rPr>
        <w:t>il incombe au juge de</w:t>
      </w:r>
      <w:r>
        <w:rPr>
          <w:spacing w:val="-7"/>
          <w:sz w:val="24"/>
        </w:rPr>
        <w:t> </w:t>
      </w:r>
      <w:r>
        <w:rPr>
          <w:spacing w:val="-4"/>
          <w:sz w:val="24"/>
        </w:rPr>
        <w:t>rechercher</w:t>
      </w:r>
      <w:r>
        <w:rPr>
          <w:spacing w:val="-11"/>
          <w:sz w:val="24"/>
        </w:rPr>
        <w:t> </w:t>
      </w:r>
      <w:r>
        <w:rPr>
          <w:i/>
          <w:spacing w:val="-4"/>
          <w:sz w:val="24"/>
        </w:rPr>
        <w:t>in</w:t>
      </w:r>
      <w:r>
        <w:rPr>
          <w:i/>
          <w:spacing w:val="-5"/>
          <w:sz w:val="24"/>
        </w:rPr>
        <w:t> </w:t>
      </w:r>
      <w:r>
        <w:rPr>
          <w:i/>
          <w:spacing w:val="-4"/>
          <w:sz w:val="24"/>
        </w:rPr>
        <w:t>concreto</w:t>
      </w:r>
      <w:r>
        <w:rPr>
          <w:i/>
          <w:spacing w:val="-5"/>
          <w:sz w:val="24"/>
        </w:rPr>
        <w:t> </w:t>
      </w:r>
      <w:r>
        <w:rPr>
          <w:spacing w:val="-4"/>
          <w:sz w:val="24"/>
        </w:rPr>
        <w:t>un juste </w:t>
      </w:r>
      <w:r>
        <w:rPr>
          <w:sz w:val="24"/>
        </w:rPr>
        <w:t>équilibre entre la liberté de création artistique de l’auteur de l’oeuvre dérivée</w:t>
      </w:r>
      <w:r>
        <w:rPr>
          <w:spacing w:val="-8"/>
          <w:sz w:val="24"/>
        </w:rPr>
        <w:t> </w:t>
      </w:r>
      <w:r>
        <w:rPr>
          <w:sz w:val="24"/>
        </w:rPr>
        <w:t>et</w:t>
      </w:r>
      <w:r>
        <w:rPr>
          <w:spacing w:val="-6"/>
          <w:sz w:val="24"/>
        </w:rPr>
        <w:t> </w:t>
      </w:r>
      <w:r>
        <w:rPr>
          <w:sz w:val="24"/>
        </w:rPr>
        <w:t>les</w:t>
      </w:r>
      <w:r>
        <w:rPr>
          <w:spacing w:val="-6"/>
          <w:sz w:val="24"/>
        </w:rPr>
        <w:t> </w:t>
      </w:r>
      <w:r>
        <w:rPr>
          <w:sz w:val="24"/>
        </w:rPr>
        <w:t>droits</w:t>
      </w:r>
      <w:r>
        <w:rPr>
          <w:spacing w:val="-7"/>
          <w:sz w:val="24"/>
        </w:rPr>
        <w:t> </w:t>
      </w:r>
      <w:r>
        <w:rPr>
          <w:sz w:val="24"/>
        </w:rPr>
        <w:t>de</w:t>
      </w:r>
      <w:r>
        <w:rPr>
          <w:spacing w:val="-9"/>
          <w:sz w:val="24"/>
        </w:rPr>
        <w:t> </w:t>
      </w:r>
      <w:r>
        <w:rPr>
          <w:sz w:val="24"/>
        </w:rPr>
        <w:t>l’auteur</w:t>
      </w:r>
      <w:r>
        <w:rPr>
          <w:spacing w:val="-10"/>
          <w:sz w:val="24"/>
        </w:rPr>
        <w:t> </w:t>
      </w:r>
      <w:r>
        <w:rPr>
          <w:sz w:val="24"/>
        </w:rPr>
        <w:t>de</w:t>
      </w:r>
      <w:r>
        <w:rPr>
          <w:spacing w:val="-8"/>
          <w:sz w:val="24"/>
        </w:rPr>
        <w:t> </w:t>
      </w:r>
      <w:r>
        <w:rPr>
          <w:sz w:val="24"/>
        </w:rPr>
        <w:t>l’oeuvre</w:t>
      </w:r>
      <w:r>
        <w:rPr>
          <w:spacing w:val="-10"/>
          <w:sz w:val="24"/>
        </w:rPr>
        <w:t> </w:t>
      </w:r>
      <w:r>
        <w:rPr>
          <w:sz w:val="24"/>
        </w:rPr>
        <w:t>première</w:t>
      </w:r>
      <w:r>
        <w:rPr>
          <w:spacing w:val="-11"/>
          <w:sz w:val="24"/>
        </w:rPr>
        <w:t> </w:t>
      </w:r>
      <w:r>
        <w:rPr>
          <w:sz w:val="24"/>
        </w:rPr>
        <w:t>(en</w:t>
      </w:r>
      <w:r>
        <w:rPr>
          <w:spacing w:val="-9"/>
          <w:sz w:val="24"/>
        </w:rPr>
        <w:t> </w:t>
      </w:r>
      <w:r>
        <w:rPr>
          <w:sz w:val="24"/>
        </w:rPr>
        <w:t>ce</w:t>
      </w:r>
      <w:r>
        <w:rPr>
          <w:spacing w:val="-7"/>
          <w:sz w:val="24"/>
        </w:rPr>
        <w:t> </w:t>
      </w:r>
      <w:r>
        <w:rPr>
          <w:sz w:val="24"/>
        </w:rPr>
        <w:t>sens</w:t>
      </w:r>
      <w:r>
        <w:rPr>
          <w:spacing w:val="-6"/>
          <w:sz w:val="24"/>
        </w:rPr>
        <w:t> </w:t>
      </w:r>
      <w:r>
        <w:rPr>
          <w:sz w:val="24"/>
        </w:rPr>
        <w:t>:</w:t>
      </w:r>
      <w:r>
        <w:rPr>
          <w:spacing w:val="-5"/>
          <w:sz w:val="24"/>
        </w:rPr>
        <w:t> </w:t>
      </w:r>
      <w:r>
        <w:rPr>
          <w:sz w:val="24"/>
        </w:rPr>
        <w:t>Civ. 1</w:t>
      </w:r>
      <w:r>
        <w:rPr>
          <w:sz w:val="24"/>
          <w:vertAlign w:val="superscript"/>
        </w:rPr>
        <w:t>ère</w:t>
      </w:r>
      <w:r>
        <w:rPr>
          <w:sz w:val="24"/>
          <w:vertAlign w:val="baseline"/>
        </w:rPr>
        <w:t>, 15 mai 2015, 13-27.391).</w:t>
      </w:r>
    </w:p>
    <w:p>
      <w:pPr>
        <w:pStyle w:val="ListParagraph"/>
        <w:numPr>
          <w:ilvl w:val="0"/>
          <w:numId w:val="2"/>
        </w:numPr>
        <w:tabs>
          <w:tab w:pos="3368" w:val="left" w:leader="none"/>
          <w:tab w:pos="3371" w:val="left" w:leader="none"/>
        </w:tabs>
        <w:spacing w:line="208" w:lineRule="auto" w:before="240" w:after="0"/>
        <w:ind w:left="3371" w:right="160" w:hanging="567"/>
        <w:jc w:val="both"/>
        <w:rPr>
          <w:sz w:val="24"/>
        </w:rPr>
      </w:pPr>
      <w:r>
        <w:rPr>
          <w:sz w:val="24"/>
        </w:rPr>
        <w:t>Au cas présent, en se bornant à alléguer que la société Atelier</w:t>
      </w:r>
      <w:r>
        <w:rPr>
          <w:spacing w:val="-1"/>
          <w:sz w:val="24"/>
        </w:rPr>
        <w:t> </w:t>
      </w:r>
      <w:r>
        <w:rPr>
          <w:sz w:val="24"/>
        </w:rPr>
        <w:t>R&amp;C fabrique des vestes “écoresponsables” dans le cadre d’un surcyclage, sans</w:t>
      </w:r>
      <w:r>
        <w:rPr>
          <w:spacing w:val="-6"/>
          <w:sz w:val="24"/>
        </w:rPr>
        <w:t> </w:t>
      </w:r>
      <w:r>
        <w:rPr>
          <w:sz w:val="24"/>
        </w:rPr>
        <w:t>toutefois</w:t>
      </w:r>
      <w:r>
        <w:rPr>
          <w:spacing w:val="-6"/>
          <w:sz w:val="24"/>
        </w:rPr>
        <w:t> </w:t>
      </w:r>
      <w:r>
        <w:rPr>
          <w:sz w:val="24"/>
        </w:rPr>
        <w:t>expliciter</w:t>
      </w:r>
      <w:r>
        <w:rPr>
          <w:spacing w:val="-10"/>
          <w:sz w:val="24"/>
        </w:rPr>
        <w:t> </w:t>
      </w:r>
      <w:r>
        <w:rPr>
          <w:sz w:val="24"/>
        </w:rPr>
        <w:t>et</w:t>
      </w:r>
      <w:r>
        <w:rPr>
          <w:spacing w:val="-9"/>
          <w:sz w:val="24"/>
        </w:rPr>
        <w:t> </w:t>
      </w:r>
      <w:r>
        <w:rPr>
          <w:sz w:val="24"/>
        </w:rPr>
        <w:t>justifier</w:t>
      </w:r>
      <w:r>
        <w:rPr>
          <w:spacing w:val="-9"/>
          <w:sz w:val="24"/>
        </w:rPr>
        <w:t> </w:t>
      </w:r>
      <w:r>
        <w:rPr>
          <w:sz w:val="24"/>
        </w:rPr>
        <w:t>en</w:t>
      </w:r>
      <w:r>
        <w:rPr>
          <w:spacing w:val="-9"/>
          <w:sz w:val="24"/>
        </w:rPr>
        <w:t> </w:t>
      </w:r>
      <w:r>
        <w:rPr>
          <w:sz w:val="24"/>
        </w:rPr>
        <w:t>quoi</w:t>
      </w:r>
      <w:r>
        <w:rPr>
          <w:spacing w:val="-8"/>
          <w:sz w:val="24"/>
        </w:rPr>
        <w:t> </w:t>
      </w:r>
      <w:r>
        <w:rPr>
          <w:sz w:val="24"/>
        </w:rPr>
        <w:t>ces</w:t>
      </w:r>
      <w:r>
        <w:rPr>
          <w:spacing w:val="-10"/>
          <w:sz w:val="24"/>
        </w:rPr>
        <w:t> </w:t>
      </w:r>
      <w:r>
        <w:rPr>
          <w:sz w:val="24"/>
        </w:rPr>
        <w:t>produits</w:t>
      </w:r>
      <w:r>
        <w:rPr>
          <w:spacing w:val="-8"/>
          <w:sz w:val="24"/>
        </w:rPr>
        <w:t> </w:t>
      </w:r>
      <w:r>
        <w:rPr>
          <w:sz w:val="24"/>
        </w:rPr>
        <w:t>présenteraient un quelconque caractère artistique autre que celui conféré par les foulards,</w:t>
      </w:r>
      <w:r>
        <w:rPr>
          <w:spacing w:val="-15"/>
          <w:sz w:val="24"/>
        </w:rPr>
        <w:t> </w:t>
      </w:r>
      <w:r>
        <w:rPr>
          <w:sz w:val="24"/>
        </w:rPr>
        <w:t>les</w:t>
      </w:r>
      <w:r>
        <w:rPr>
          <w:spacing w:val="-15"/>
          <w:sz w:val="24"/>
        </w:rPr>
        <w:t> </w:t>
      </w:r>
      <w:r>
        <w:rPr>
          <w:sz w:val="24"/>
        </w:rPr>
        <w:t>défenderesses</w:t>
      </w:r>
      <w:r>
        <w:rPr>
          <w:spacing w:val="-15"/>
          <w:sz w:val="24"/>
        </w:rPr>
        <w:t> </w:t>
      </w:r>
      <w:r>
        <w:rPr>
          <w:sz w:val="24"/>
        </w:rPr>
        <w:t>ne</w:t>
      </w:r>
      <w:r>
        <w:rPr>
          <w:spacing w:val="-14"/>
          <w:sz w:val="24"/>
        </w:rPr>
        <w:t> </w:t>
      </w:r>
      <w:r>
        <w:rPr>
          <w:sz w:val="24"/>
        </w:rPr>
        <w:t>démontrent</w:t>
      </w:r>
      <w:r>
        <w:rPr>
          <w:spacing w:val="-14"/>
          <w:sz w:val="24"/>
        </w:rPr>
        <w:t> </w:t>
      </w:r>
      <w:r>
        <w:rPr>
          <w:sz w:val="24"/>
        </w:rPr>
        <w:t>pas</w:t>
      </w:r>
      <w:r>
        <w:rPr>
          <w:spacing w:val="-14"/>
          <w:sz w:val="24"/>
        </w:rPr>
        <w:t> </w:t>
      </w:r>
      <w:r>
        <w:rPr>
          <w:sz w:val="24"/>
        </w:rPr>
        <w:t>que</w:t>
      </w:r>
      <w:r>
        <w:rPr>
          <w:spacing w:val="-14"/>
          <w:sz w:val="24"/>
        </w:rPr>
        <w:t> </w:t>
      </w:r>
      <w:r>
        <w:rPr>
          <w:sz w:val="24"/>
        </w:rPr>
        <w:t>la</w:t>
      </w:r>
      <w:r>
        <w:rPr>
          <w:spacing w:val="-14"/>
          <w:sz w:val="24"/>
        </w:rPr>
        <w:t> </w:t>
      </w:r>
      <w:r>
        <w:rPr>
          <w:sz w:val="24"/>
        </w:rPr>
        <w:t>production</w:t>
      </w:r>
      <w:r>
        <w:rPr>
          <w:spacing w:val="-14"/>
          <w:sz w:val="24"/>
        </w:rPr>
        <w:t> </w:t>
      </w:r>
      <w:r>
        <w:rPr>
          <w:sz w:val="24"/>
        </w:rPr>
        <w:t>de</w:t>
      </w:r>
      <w:r>
        <w:rPr>
          <w:spacing w:val="-14"/>
          <w:sz w:val="24"/>
        </w:rPr>
        <w:t> </w:t>
      </w:r>
      <w:r>
        <w:rPr>
          <w:sz w:val="24"/>
        </w:rPr>
        <w:t>ces vestes s’incrit dans l’exercice de la liberté de création au sens des articles</w:t>
      </w:r>
      <w:r>
        <w:rPr>
          <w:spacing w:val="-15"/>
          <w:sz w:val="24"/>
        </w:rPr>
        <w:t> </w:t>
      </w:r>
      <w:r>
        <w:rPr>
          <w:sz w:val="24"/>
        </w:rPr>
        <w:t>susvisés</w:t>
      </w:r>
      <w:r>
        <w:rPr>
          <w:spacing w:val="-14"/>
          <w:sz w:val="24"/>
        </w:rPr>
        <w:t> </w:t>
      </w:r>
      <w:r>
        <w:rPr>
          <w:sz w:val="24"/>
        </w:rPr>
        <w:t>de</w:t>
      </w:r>
      <w:r>
        <w:rPr>
          <w:spacing w:val="-13"/>
          <w:sz w:val="24"/>
        </w:rPr>
        <w:t> </w:t>
      </w:r>
      <w:r>
        <w:rPr>
          <w:sz w:val="24"/>
        </w:rPr>
        <w:t>sorte</w:t>
      </w:r>
      <w:r>
        <w:rPr>
          <w:spacing w:val="-15"/>
          <w:sz w:val="24"/>
        </w:rPr>
        <w:t> </w:t>
      </w:r>
      <w:r>
        <w:rPr>
          <w:sz w:val="24"/>
        </w:rPr>
        <w:t>que</w:t>
      </w:r>
      <w:r>
        <w:rPr>
          <w:spacing w:val="-14"/>
          <w:sz w:val="24"/>
        </w:rPr>
        <w:t> </w:t>
      </w:r>
      <w:r>
        <w:rPr>
          <w:sz w:val="24"/>
        </w:rPr>
        <w:t>l’atteinte</w:t>
      </w:r>
      <w:r>
        <w:rPr>
          <w:spacing w:val="-14"/>
          <w:sz w:val="24"/>
        </w:rPr>
        <w:t> </w:t>
      </w:r>
      <w:r>
        <w:rPr>
          <w:sz w:val="24"/>
        </w:rPr>
        <w:t>aux</w:t>
      </w:r>
      <w:r>
        <w:rPr>
          <w:spacing w:val="-14"/>
          <w:sz w:val="24"/>
        </w:rPr>
        <w:t> </w:t>
      </w:r>
      <w:r>
        <w:rPr>
          <w:sz w:val="24"/>
        </w:rPr>
        <w:t>droits</w:t>
      </w:r>
      <w:r>
        <w:rPr>
          <w:spacing w:val="-15"/>
          <w:sz w:val="24"/>
        </w:rPr>
        <w:t> </w:t>
      </w:r>
      <w:r>
        <w:rPr>
          <w:sz w:val="24"/>
        </w:rPr>
        <w:t>d’auteur</w:t>
      </w:r>
      <w:r>
        <w:rPr>
          <w:spacing w:val="-15"/>
          <w:sz w:val="24"/>
        </w:rPr>
        <w:t> </w:t>
      </w:r>
      <w:r>
        <w:rPr>
          <w:sz w:val="24"/>
        </w:rPr>
        <w:t>de</w:t>
      </w:r>
      <w:r>
        <w:rPr>
          <w:spacing w:val="-15"/>
          <w:sz w:val="24"/>
        </w:rPr>
        <w:t> </w:t>
      </w:r>
      <w:r>
        <w:rPr>
          <w:sz w:val="24"/>
        </w:rPr>
        <w:t>la</w:t>
      </w:r>
      <w:r>
        <w:rPr>
          <w:spacing w:val="-14"/>
          <w:sz w:val="24"/>
        </w:rPr>
        <w:t> </w:t>
      </w:r>
      <w:r>
        <w:rPr>
          <w:sz w:val="24"/>
        </w:rPr>
        <w:t>société Hermès sellier n’est pas justifiée par la liberté de création.</w:t>
      </w:r>
    </w:p>
    <w:p>
      <w:pPr>
        <w:pStyle w:val="ListParagraph"/>
        <w:numPr>
          <w:ilvl w:val="0"/>
          <w:numId w:val="2"/>
        </w:numPr>
        <w:tabs>
          <w:tab w:pos="3368" w:val="left" w:leader="none"/>
          <w:tab w:pos="3371" w:val="left" w:leader="none"/>
        </w:tabs>
        <w:spacing w:line="208" w:lineRule="auto" w:before="239" w:after="0"/>
        <w:ind w:left="3371" w:right="165" w:hanging="567"/>
        <w:jc w:val="both"/>
        <w:rPr>
          <w:sz w:val="24"/>
        </w:rPr>
      </w:pPr>
      <w:r>
        <w:rPr>
          <w:sz w:val="24"/>
        </w:rPr>
        <w:t>Au surplus, même à supposer que ces vestes présentassent un tel caractère, le tribunal ne peut que constater que sous couvert de sa liberté de création artistique, la société Atelier R&amp;C, qui n’a pas recherché</w:t>
      </w:r>
      <w:r>
        <w:rPr>
          <w:spacing w:val="-5"/>
          <w:sz w:val="24"/>
        </w:rPr>
        <w:t> </w:t>
      </w:r>
      <w:r>
        <w:rPr>
          <w:sz w:val="24"/>
        </w:rPr>
        <w:t>à obtenir l’autorisation de la société</w:t>
      </w:r>
      <w:r>
        <w:rPr>
          <w:spacing w:val="-2"/>
          <w:sz w:val="24"/>
        </w:rPr>
        <w:t> </w:t>
      </w:r>
      <w:r>
        <w:rPr>
          <w:sz w:val="24"/>
        </w:rPr>
        <w:t>Hermès</w:t>
      </w:r>
      <w:r>
        <w:rPr>
          <w:spacing w:val="-1"/>
          <w:sz w:val="24"/>
        </w:rPr>
        <w:t> </w:t>
      </w:r>
      <w:r>
        <w:rPr>
          <w:sz w:val="24"/>
        </w:rPr>
        <w:t>sellier, entend en réalité s’affranchir de la législation sur le droit d’auteur pour fabriquer et vendre des produits dans le cadre de son activité commerciale, ce qui ne saurait donc justifier les atteintes aux </w:t>
      </w:r>
      <w:r>
        <w:rPr>
          <w:sz w:val="24"/>
        </w:rPr>
        <w:t>droits patrimoniaux retenues.</w:t>
      </w:r>
    </w:p>
    <w:p>
      <w:pPr>
        <w:pStyle w:val="BodyText"/>
        <w:spacing w:before="202"/>
        <w:ind w:left="0"/>
        <w:jc w:val="left"/>
      </w:pPr>
    </w:p>
    <w:p>
      <w:pPr>
        <w:spacing w:line="208" w:lineRule="auto" w:before="0"/>
        <w:ind w:left="3371" w:right="170" w:firstLine="0"/>
        <w:jc w:val="both"/>
        <w:rPr>
          <w:i/>
          <w:sz w:val="24"/>
        </w:rPr>
      </w:pPr>
      <w:r>
        <w:rPr>
          <w:i/>
          <w:sz w:val="24"/>
        </w:rPr>
        <w:t>Sur le contrôle de proportionnalité entre les atteintes aux droits d’auteur et la protection de l’environnement</w:t>
      </w:r>
    </w:p>
    <w:p>
      <w:pPr>
        <w:pStyle w:val="ListParagraph"/>
        <w:numPr>
          <w:ilvl w:val="0"/>
          <w:numId w:val="2"/>
        </w:numPr>
        <w:tabs>
          <w:tab w:pos="3368" w:val="left" w:leader="none"/>
          <w:tab w:pos="3371" w:val="left" w:leader="none"/>
        </w:tabs>
        <w:spacing w:line="208" w:lineRule="auto" w:before="240" w:after="0"/>
        <w:ind w:left="3371" w:right="149" w:hanging="567"/>
        <w:jc w:val="both"/>
        <w:rPr>
          <w:sz w:val="24"/>
        </w:rPr>
      </w:pPr>
      <w:r>
        <w:rPr>
          <w:spacing w:val="-2"/>
          <w:sz w:val="24"/>
        </w:rPr>
        <w:t>“La</w:t>
      </w:r>
      <w:r>
        <w:rPr>
          <w:spacing w:val="-13"/>
          <w:sz w:val="24"/>
        </w:rPr>
        <w:t> </w:t>
      </w:r>
      <w:r>
        <w:rPr>
          <w:spacing w:val="-2"/>
          <w:sz w:val="24"/>
        </w:rPr>
        <w:t>propriété</w:t>
      </w:r>
      <w:r>
        <w:rPr>
          <w:spacing w:val="-13"/>
          <w:sz w:val="24"/>
        </w:rPr>
        <w:t> </w:t>
      </w:r>
      <w:r>
        <w:rPr>
          <w:spacing w:val="-2"/>
          <w:sz w:val="24"/>
        </w:rPr>
        <w:t>intellectuelle</w:t>
      </w:r>
      <w:r>
        <w:rPr>
          <w:spacing w:val="-13"/>
          <w:sz w:val="24"/>
        </w:rPr>
        <w:t> </w:t>
      </w:r>
      <w:r>
        <w:rPr>
          <w:spacing w:val="-2"/>
          <w:sz w:val="24"/>
        </w:rPr>
        <w:t>est</w:t>
      </w:r>
      <w:r>
        <w:rPr>
          <w:spacing w:val="-12"/>
          <w:sz w:val="24"/>
        </w:rPr>
        <w:t> </w:t>
      </w:r>
      <w:r>
        <w:rPr>
          <w:spacing w:val="-2"/>
          <w:sz w:val="24"/>
        </w:rPr>
        <w:t>protégée”</w:t>
      </w:r>
      <w:r>
        <w:rPr>
          <w:spacing w:val="-12"/>
          <w:sz w:val="24"/>
        </w:rPr>
        <w:t> </w:t>
      </w:r>
      <w:r>
        <w:rPr>
          <w:spacing w:val="-2"/>
          <w:sz w:val="24"/>
        </w:rPr>
        <w:t>par</w:t>
      </w:r>
      <w:r>
        <w:rPr>
          <w:spacing w:val="-11"/>
          <w:sz w:val="24"/>
        </w:rPr>
        <w:t> </w:t>
      </w:r>
      <w:r>
        <w:rPr>
          <w:spacing w:val="-2"/>
          <w:sz w:val="24"/>
        </w:rPr>
        <w:t>l’article</w:t>
      </w:r>
      <w:r>
        <w:rPr>
          <w:spacing w:val="-13"/>
          <w:sz w:val="24"/>
        </w:rPr>
        <w:t> </w:t>
      </w:r>
      <w:r>
        <w:rPr>
          <w:spacing w:val="-2"/>
          <w:sz w:val="24"/>
        </w:rPr>
        <w:t>17,</w:t>
      </w:r>
      <w:r>
        <w:rPr>
          <w:spacing w:val="-12"/>
          <w:sz w:val="24"/>
        </w:rPr>
        <w:t> </w:t>
      </w:r>
      <w:r>
        <w:rPr>
          <w:spacing w:val="-2"/>
          <w:sz w:val="24"/>
        </w:rPr>
        <w:t>2.</w:t>
      </w:r>
      <w:r>
        <w:rPr>
          <w:spacing w:val="-12"/>
          <w:sz w:val="24"/>
        </w:rPr>
        <w:t> </w:t>
      </w:r>
      <w:r>
        <w:rPr>
          <w:spacing w:val="-2"/>
          <w:sz w:val="24"/>
        </w:rPr>
        <w:t>de</w:t>
      </w:r>
      <w:r>
        <w:rPr>
          <w:spacing w:val="-13"/>
          <w:sz w:val="24"/>
        </w:rPr>
        <w:t> </w:t>
      </w:r>
      <w:r>
        <w:rPr>
          <w:spacing w:val="-2"/>
          <w:sz w:val="24"/>
        </w:rPr>
        <w:t>la</w:t>
      </w:r>
      <w:r>
        <w:rPr>
          <w:spacing w:val="6"/>
          <w:sz w:val="24"/>
        </w:rPr>
        <w:t> </w:t>
      </w:r>
      <w:r>
        <w:rPr>
          <w:spacing w:val="-2"/>
          <w:sz w:val="24"/>
        </w:rPr>
        <w:t>Charte </w:t>
      </w:r>
      <w:r>
        <w:rPr>
          <w:sz w:val="24"/>
        </w:rPr>
        <w:t>des droits fondamentaux de l’Union européenne.</w:t>
      </w:r>
    </w:p>
    <w:p>
      <w:pPr>
        <w:pStyle w:val="ListParagraph"/>
        <w:numPr>
          <w:ilvl w:val="0"/>
          <w:numId w:val="2"/>
        </w:numPr>
        <w:tabs>
          <w:tab w:pos="3368" w:val="left" w:leader="none"/>
          <w:tab w:pos="3371" w:val="left" w:leader="none"/>
        </w:tabs>
        <w:spacing w:line="208" w:lineRule="auto" w:before="240" w:after="0"/>
        <w:ind w:left="3371" w:right="165" w:hanging="567"/>
        <w:jc w:val="both"/>
        <w:rPr>
          <w:sz w:val="24"/>
        </w:rPr>
      </w:pPr>
      <w:r>
        <w:rPr>
          <w:sz w:val="24"/>
        </w:rPr>
        <w:t>Selon l’article 37 de cette charte, un niveau élevé de protection</w:t>
      </w:r>
      <w:r>
        <w:rPr>
          <w:spacing w:val="-1"/>
          <w:sz w:val="24"/>
        </w:rPr>
        <w:t> </w:t>
      </w:r>
      <w:r>
        <w:rPr>
          <w:sz w:val="24"/>
        </w:rPr>
        <w:t>de l'environnement et l'amélioration de sa qualité doivent être </w:t>
      </w:r>
      <w:r>
        <w:rPr>
          <w:sz w:val="24"/>
        </w:rPr>
        <w:t>intégrés dans</w:t>
      </w:r>
      <w:r>
        <w:rPr>
          <w:spacing w:val="-8"/>
          <w:sz w:val="24"/>
        </w:rPr>
        <w:t> </w:t>
      </w:r>
      <w:r>
        <w:rPr>
          <w:sz w:val="24"/>
        </w:rPr>
        <w:t>les</w:t>
      </w:r>
      <w:r>
        <w:rPr>
          <w:spacing w:val="-8"/>
          <w:sz w:val="24"/>
        </w:rPr>
        <w:t> </w:t>
      </w:r>
      <w:r>
        <w:rPr>
          <w:sz w:val="24"/>
        </w:rPr>
        <w:t>politiques</w:t>
      </w:r>
      <w:r>
        <w:rPr>
          <w:spacing w:val="-6"/>
          <w:sz w:val="24"/>
        </w:rPr>
        <w:t> </w:t>
      </w:r>
      <w:r>
        <w:rPr>
          <w:sz w:val="24"/>
        </w:rPr>
        <w:t>de</w:t>
      </w:r>
      <w:r>
        <w:rPr>
          <w:spacing w:val="-8"/>
          <w:sz w:val="24"/>
        </w:rPr>
        <w:t> </w:t>
      </w:r>
      <w:r>
        <w:rPr>
          <w:sz w:val="24"/>
        </w:rPr>
        <w:t>l'Union</w:t>
      </w:r>
      <w:r>
        <w:rPr>
          <w:spacing w:val="-7"/>
          <w:sz w:val="24"/>
        </w:rPr>
        <w:t> </w:t>
      </w:r>
      <w:r>
        <w:rPr>
          <w:sz w:val="24"/>
        </w:rPr>
        <w:t>et</w:t>
      </w:r>
      <w:r>
        <w:rPr>
          <w:spacing w:val="-7"/>
          <w:sz w:val="24"/>
        </w:rPr>
        <w:t> </w:t>
      </w:r>
      <w:r>
        <w:rPr>
          <w:sz w:val="24"/>
        </w:rPr>
        <w:t>assurés</w:t>
      </w:r>
      <w:r>
        <w:rPr>
          <w:spacing w:val="-8"/>
          <w:sz w:val="24"/>
        </w:rPr>
        <w:t> </w:t>
      </w:r>
      <w:r>
        <w:rPr>
          <w:sz w:val="24"/>
        </w:rPr>
        <w:t>conformément</w:t>
      </w:r>
      <w:r>
        <w:rPr>
          <w:spacing w:val="-11"/>
          <w:sz w:val="24"/>
        </w:rPr>
        <w:t> </w:t>
      </w:r>
      <w:r>
        <w:rPr>
          <w:sz w:val="24"/>
        </w:rPr>
        <w:t>au</w:t>
      </w:r>
      <w:r>
        <w:rPr>
          <w:spacing w:val="-8"/>
          <w:sz w:val="24"/>
        </w:rPr>
        <w:t> </w:t>
      </w:r>
      <w:r>
        <w:rPr>
          <w:sz w:val="24"/>
        </w:rPr>
        <w:t>principe</w:t>
      </w:r>
      <w:r>
        <w:rPr>
          <w:spacing w:val="-10"/>
          <w:sz w:val="24"/>
        </w:rPr>
        <w:t> </w:t>
      </w:r>
      <w:r>
        <w:rPr>
          <w:sz w:val="24"/>
        </w:rPr>
        <w:t>du développement durable.</w:t>
      </w:r>
    </w:p>
    <w:p>
      <w:pPr>
        <w:pStyle w:val="ListParagraph"/>
        <w:numPr>
          <w:ilvl w:val="0"/>
          <w:numId w:val="2"/>
        </w:numPr>
        <w:tabs>
          <w:tab w:pos="3368" w:val="left" w:leader="none"/>
          <w:tab w:pos="3371" w:val="left" w:leader="none"/>
        </w:tabs>
        <w:spacing w:line="208" w:lineRule="auto" w:before="239" w:after="0"/>
        <w:ind w:left="3371" w:right="164" w:hanging="567"/>
        <w:jc w:val="both"/>
        <w:rPr>
          <w:sz w:val="24"/>
        </w:rPr>
      </w:pPr>
      <w:r>
        <w:rPr>
          <w:sz w:val="24"/>
        </w:rPr>
        <w:t>Selon la Cour de justice de l’Union européenne le droit de</w:t>
      </w:r>
      <w:r>
        <w:rPr>
          <w:spacing w:val="-1"/>
          <w:sz w:val="24"/>
        </w:rPr>
        <w:t> </w:t>
      </w:r>
      <w:r>
        <w:rPr>
          <w:sz w:val="24"/>
        </w:rPr>
        <w:t>propriété n’apparaît pas comme une prérogative absolue, mais doit être pris en considération</w:t>
      </w:r>
      <w:r>
        <w:rPr>
          <w:spacing w:val="-13"/>
          <w:sz w:val="24"/>
        </w:rPr>
        <w:t> </w:t>
      </w:r>
      <w:r>
        <w:rPr>
          <w:sz w:val="24"/>
        </w:rPr>
        <w:t>par</w:t>
      </w:r>
      <w:r>
        <w:rPr>
          <w:spacing w:val="-12"/>
          <w:sz w:val="24"/>
        </w:rPr>
        <w:t> </w:t>
      </w:r>
      <w:r>
        <w:rPr>
          <w:sz w:val="24"/>
        </w:rPr>
        <w:t>rapport</w:t>
      </w:r>
      <w:r>
        <w:rPr>
          <w:spacing w:val="-10"/>
          <w:sz w:val="24"/>
        </w:rPr>
        <w:t> </w:t>
      </w:r>
      <w:r>
        <w:rPr>
          <w:sz w:val="24"/>
        </w:rPr>
        <w:t>à</w:t>
      </w:r>
      <w:r>
        <w:rPr>
          <w:spacing w:val="-12"/>
          <w:sz w:val="24"/>
        </w:rPr>
        <w:t> </w:t>
      </w:r>
      <w:r>
        <w:rPr>
          <w:sz w:val="24"/>
        </w:rPr>
        <w:t>sa</w:t>
      </w:r>
      <w:r>
        <w:rPr>
          <w:spacing w:val="-11"/>
          <w:sz w:val="24"/>
        </w:rPr>
        <w:t> </w:t>
      </w:r>
      <w:r>
        <w:rPr>
          <w:sz w:val="24"/>
        </w:rPr>
        <w:t>fonction</w:t>
      </w:r>
      <w:r>
        <w:rPr>
          <w:spacing w:val="-11"/>
          <w:sz w:val="24"/>
        </w:rPr>
        <w:t> </w:t>
      </w:r>
      <w:r>
        <w:rPr>
          <w:sz w:val="24"/>
        </w:rPr>
        <w:t>dans</w:t>
      </w:r>
      <w:r>
        <w:rPr>
          <w:spacing w:val="-11"/>
          <w:sz w:val="24"/>
        </w:rPr>
        <w:t> </w:t>
      </w:r>
      <w:r>
        <w:rPr>
          <w:sz w:val="24"/>
        </w:rPr>
        <w:t>la</w:t>
      </w:r>
      <w:r>
        <w:rPr>
          <w:spacing w:val="-9"/>
          <w:sz w:val="24"/>
        </w:rPr>
        <w:t> </w:t>
      </w:r>
      <w:r>
        <w:rPr>
          <w:sz w:val="24"/>
        </w:rPr>
        <w:t>société</w:t>
      </w:r>
      <w:r>
        <w:rPr>
          <w:spacing w:val="-10"/>
          <w:sz w:val="24"/>
        </w:rPr>
        <w:t> </w:t>
      </w:r>
      <w:r>
        <w:rPr>
          <w:sz w:val="24"/>
        </w:rPr>
        <w:t>de</w:t>
      </w:r>
      <w:r>
        <w:rPr>
          <w:spacing w:val="-9"/>
          <w:sz w:val="24"/>
        </w:rPr>
        <w:t> </w:t>
      </w:r>
      <w:r>
        <w:rPr>
          <w:sz w:val="24"/>
        </w:rPr>
        <w:t>sorte</w:t>
      </w:r>
      <w:r>
        <w:rPr>
          <w:spacing w:val="-9"/>
          <w:sz w:val="24"/>
        </w:rPr>
        <w:t> </w:t>
      </w:r>
      <w:r>
        <w:rPr>
          <w:sz w:val="24"/>
        </w:rPr>
        <w:t>que</w:t>
      </w:r>
      <w:r>
        <w:rPr>
          <w:spacing w:val="-12"/>
          <w:sz w:val="24"/>
        </w:rPr>
        <w:t> </w:t>
      </w:r>
      <w:r>
        <w:rPr>
          <w:sz w:val="24"/>
        </w:rPr>
        <w:t>des </w:t>
      </w:r>
      <w:r>
        <w:rPr>
          <w:spacing w:val="-2"/>
          <w:sz w:val="24"/>
        </w:rPr>
        <w:t>restrictions</w:t>
      </w:r>
      <w:r>
        <w:rPr>
          <w:spacing w:val="-13"/>
          <w:sz w:val="24"/>
        </w:rPr>
        <w:t> </w:t>
      </w:r>
      <w:r>
        <w:rPr>
          <w:spacing w:val="-2"/>
          <w:sz w:val="24"/>
        </w:rPr>
        <w:t>peuvent</w:t>
      </w:r>
      <w:r>
        <w:rPr>
          <w:spacing w:val="-13"/>
          <w:sz w:val="24"/>
        </w:rPr>
        <w:t> </w:t>
      </w:r>
      <w:r>
        <w:rPr>
          <w:spacing w:val="-2"/>
          <w:sz w:val="24"/>
        </w:rPr>
        <w:t>être</w:t>
      </w:r>
      <w:r>
        <w:rPr>
          <w:spacing w:val="-13"/>
          <w:sz w:val="24"/>
        </w:rPr>
        <w:t> </w:t>
      </w:r>
      <w:r>
        <w:rPr>
          <w:spacing w:val="-2"/>
          <w:sz w:val="24"/>
        </w:rPr>
        <w:t>apportées</w:t>
      </w:r>
      <w:r>
        <w:rPr>
          <w:spacing w:val="-13"/>
          <w:sz w:val="24"/>
        </w:rPr>
        <w:t> </w:t>
      </w:r>
      <w:r>
        <w:rPr>
          <w:spacing w:val="-2"/>
          <w:sz w:val="24"/>
        </w:rPr>
        <w:t>à</w:t>
      </w:r>
      <w:r>
        <w:rPr>
          <w:spacing w:val="-12"/>
          <w:sz w:val="24"/>
        </w:rPr>
        <w:t> </w:t>
      </w:r>
      <w:r>
        <w:rPr>
          <w:spacing w:val="-2"/>
          <w:sz w:val="24"/>
        </w:rPr>
        <w:t>l’usage</w:t>
      </w:r>
      <w:r>
        <w:rPr>
          <w:spacing w:val="-10"/>
          <w:sz w:val="24"/>
        </w:rPr>
        <w:t> </w:t>
      </w:r>
      <w:r>
        <w:rPr>
          <w:spacing w:val="-2"/>
          <w:sz w:val="24"/>
        </w:rPr>
        <w:t>de</w:t>
      </w:r>
      <w:r>
        <w:rPr>
          <w:spacing w:val="-10"/>
          <w:sz w:val="24"/>
        </w:rPr>
        <w:t> </w:t>
      </w:r>
      <w:r>
        <w:rPr>
          <w:spacing w:val="-2"/>
          <w:sz w:val="24"/>
        </w:rPr>
        <w:t>ce</w:t>
      </w:r>
      <w:r>
        <w:rPr>
          <w:spacing w:val="-11"/>
          <w:sz w:val="24"/>
        </w:rPr>
        <w:t> </w:t>
      </w:r>
      <w:r>
        <w:rPr>
          <w:spacing w:val="-2"/>
          <w:sz w:val="24"/>
        </w:rPr>
        <w:t>droit,</w:t>
      </w:r>
      <w:r>
        <w:rPr>
          <w:spacing w:val="-8"/>
          <w:sz w:val="24"/>
        </w:rPr>
        <w:t> </w:t>
      </w:r>
      <w:r>
        <w:rPr>
          <w:spacing w:val="-2"/>
          <w:sz w:val="24"/>
        </w:rPr>
        <w:t>à</w:t>
      </w:r>
      <w:r>
        <w:rPr>
          <w:spacing w:val="-10"/>
          <w:sz w:val="24"/>
        </w:rPr>
        <w:t> </w:t>
      </w:r>
      <w:r>
        <w:rPr>
          <w:spacing w:val="-2"/>
          <w:sz w:val="24"/>
        </w:rPr>
        <w:t>condition</w:t>
      </w:r>
      <w:r>
        <w:rPr>
          <w:spacing w:val="-8"/>
          <w:sz w:val="24"/>
        </w:rPr>
        <w:t> </w:t>
      </w:r>
      <w:r>
        <w:rPr>
          <w:spacing w:val="-2"/>
          <w:sz w:val="24"/>
        </w:rPr>
        <w:t>que </w:t>
      </w:r>
      <w:r>
        <w:rPr>
          <w:spacing w:val="-4"/>
          <w:sz w:val="24"/>
        </w:rPr>
        <w:t>ces restrictions répondent effectivement</w:t>
      </w:r>
      <w:r>
        <w:rPr>
          <w:spacing w:val="-7"/>
          <w:sz w:val="24"/>
        </w:rPr>
        <w:t> </w:t>
      </w:r>
      <w:r>
        <w:rPr>
          <w:spacing w:val="-4"/>
          <w:sz w:val="24"/>
        </w:rPr>
        <w:t>à des objectifs d’intérêt général </w:t>
      </w:r>
      <w:r>
        <w:rPr>
          <w:sz w:val="24"/>
        </w:rPr>
        <w:t>et qu’elles ne constituent pas, au regard du but poursuivi, une intervention démesurée et intolérable qui porterait atteinte à la substance même du droit ainsi garanti (arrêts du 3 septembre 2008, Kadi</w:t>
      </w:r>
      <w:r>
        <w:rPr>
          <w:spacing w:val="-12"/>
          <w:sz w:val="24"/>
        </w:rPr>
        <w:t> </w:t>
      </w:r>
      <w:r>
        <w:rPr>
          <w:sz w:val="24"/>
        </w:rPr>
        <w:t>et</w:t>
      </w:r>
      <w:r>
        <w:rPr>
          <w:spacing w:val="-11"/>
          <w:sz w:val="24"/>
        </w:rPr>
        <w:t> </w:t>
      </w:r>
      <w:r>
        <w:rPr>
          <w:sz w:val="24"/>
        </w:rPr>
        <w:t>Al</w:t>
      </w:r>
      <w:r>
        <w:rPr>
          <w:spacing w:val="-10"/>
          <w:sz w:val="24"/>
        </w:rPr>
        <w:t> </w:t>
      </w:r>
      <w:r>
        <w:rPr>
          <w:sz w:val="24"/>
        </w:rPr>
        <w:t>Barakaat</w:t>
      </w:r>
      <w:r>
        <w:rPr>
          <w:spacing w:val="-14"/>
          <w:sz w:val="24"/>
        </w:rPr>
        <w:t> </w:t>
      </w:r>
      <w:r>
        <w:rPr>
          <w:sz w:val="24"/>
        </w:rPr>
        <w:t>International</w:t>
      </w:r>
      <w:r>
        <w:rPr>
          <w:spacing w:val="-15"/>
          <w:sz w:val="24"/>
        </w:rPr>
        <w:t> </w:t>
      </w:r>
      <w:r>
        <w:rPr>
          <w:sz w:val="24"/>
        </w:rPr>
        <w:t>Foundation/Conseil</w:t>
      </w:r>
      <w:r>
        <w:rPr>
          <w:spacing w:val="-11"/>
          <w:sz w:val="24"/>
        </w:rPr>
        <w:t> </w:t>
      </w:r>
      <w:r>
        <w:rPr>
          <w:sz w:val="24"/>
        </w:rPr>
        <w:t>et</w:t>
      </w:r>
      <w:r>
        <w:rPr>
          <w:spacing w:val="-13"/>
          <w:sz w:val="24"/>
        </w:rPr>
        <w:t> </w:t>
      </w:r>
      <w:r>
        <w:rPr>
          <w:sz w:val="24"/>
        </w:rPr>
        <w:t>Commission, C-402/05 P et C-415/05 P, Rec. p. I-6351, point 355, ainsi que du 9 mars</w:t>
      </w:r>
      <w:r>
        <w:rPr>
          <w:spacing w:val="-12"/>
          <w:sz w:val="24"/>
        </w:rPr>
        <w:t> </w:t>
      </w:r>
      <w:r>
        <w:rPr>
          <w:sz w:val="24"/>
        </w:rPr>
        <w:t>2010,</w:t>
      </w:r>
      <w:r>
        <w:rPr>
          <w:spacing w:val="-11"/>
          <w:sz w:val="24"/>
        </w:rPr>
        <w:t> </w:t>
      </w:r>
      <w:r>
        <w:rPr>
          <w:sz w:val="24"/>
        </w:rPr>
        <w:t>ERG</w:t>
      </w:r>
      <w:r>
        <w:rPr>
          <w:spacing w:val="-11"/>
          <w:sz w:val="24"/>
        </w:rPr>
        <w:t> </w:t>
      </w:r>
      <w:r>
        <w:rPr>
          <w:sz w:val="24"/>
        </w:rPr>
        <w:t>e.a.,</w:t>
      </w:r>
      <w:r>
        <w:rPr>
          <w:spacing w:val="-10"/>
          <w:sz w:val="24"/>
        </w:rPr>
        <w:t> </w:t>
      </w:r>
      <w:r>
        <w:rPr>
          <w:sz w:val="24"/>
        </w:rPr>
        <w:t>C-379/08</w:t>
      </w:r>
      <w:r>
        <w:rPr>
          <w:spacing w:val="-9"/>
          <w:sz w:val="24"/>
        </w:rPr>
        <w:t> </w:t>
      </w:r>
      <w:r>
        <w:rPr>
          <w:sz w:val="24"/>
        </w:rPr>
        <w:t>et</w:t>
      </w:r>
      <w:r>
        <w:rPr>
          <w:spacing w:val="-9"/>
          <w:sz w:val="24"/>
        </w:rPr>
        <w:t> </w:t>
      </w:r>
      <w:r>
        <w:rPr>
          <w:sz w:val="24"/>
        </w:rPr>
        <w:t>C-380/08,</w:t>
      </w:r>
      <w:r>
        <w:rPr>
          <w:spacing w:val="-8"/>
          <w:sz w:val="24"/>
        </w:rPr>
        <w:t> </w:t>
      </w:r>
      <w:r>
        <w:rPr>
          <w:sz w:val="24"/>
        </w:rPr>
        <w:t>Rec.</w:t>
      </w:r>
      <w:r>
        <w:rPr>
          <w:spacing w:val="-12"/>
          <w:sz w:val="24"/>
        </w:rPr>
        <w:t> </w:t>
      </w:r>
      <w:r>
        <w:rPr>
          <w:sz w:val="24"/>
        </w:rPr>
        <w:t>p.</w:t>
      </w:r>
      <w:r>
        <w:rPr>
          <w:spacing w:val="-11"/>
          <w:sz w:val="24"/>
        </w:rPr>
        <w:t> </w:t>
      </w:r>
      <w:r>
        <w:rPr>
          <w:sz w:val="24"/>
        </w:rPr>
        <w:t>I-2007,</w:t>
      </w:r>
      <w:r>
        <w:rPr>
          <w:spacing w:val="-12"/>
          <w:sz w:val="24"/>
        </w:rPr>
        <w:t> </w:t>
      </w:r>
      <w:r>
        <w:rPr>
          <w:sz w:val="24"/>
        </w:rPr>
        <w:t>point</w:t>
      </w:r>
      <w:r>
        <w:rPr>
          <w:spacing w:val="-9"/>
          <w:sz w:val="24"/>
        </w:rPr>
        <w:t> </w:t>
      </w:r>
      <w:r>
        <w:rPr>
          <w:spacing w:val="-4"/>
          <w:sz w:val="24"/>
        </w:rPr>
        <w:t>80).</w:t>
      </w:r>
    </w:p>
    <w:p>
      <w:pPr>
        <w:pStyle w:val="ListParagraph"/>
        <w:numPr>
          <w:ilvl w:val="0"/>
          <w:numId w:val="2"/>
        </w:numPr>
        <w:tabs>
          <w:tab w:pos="3368" w:val="left" w:leader="none"/>
          <w:tab w:pos="3371" w:val="left" w:leader="none"/>
        </w:tabs>
        <w:spacing w:line="208" w:lineRule="auto" w:before="239" w:after="0"/>
        <w:ind w:left="3371" w:right="155" w:hanging="567"/>
        <w:jc w:val="both"/>
        <w:rPr>
          <w:sz w:val="24"/>
        </w:rPr>
      </w:pPr>
      <w:r>
        <w:rPr>
          <w:color w:val="000000"/>
          <w:sz w:val="24"/>
          <w:shd w:fill="FDFACE" w:color="auto" w:val="clear"/>
        </w:rPr>
        <w:t>La</w:t>
      </w:r>
      <w:r>
        <w:rPr>
          <w:color w:val="000000"/>
          <w:spacing w:val="-15"/>
          <w:sz w:val="24"/>
          <w:shd w:fill="FDFACE" w:color="auto" w:val="clear"/>
        </w:rPr>
        <w:t> </w:t>
      </w:r>
      <w:r>
        <w:rPr>
          <w:color w:val="000000"/>
          <w:sz w:val="24"/>
          <w:shd w:fill="FDFACE" w:color="auto" w:val="clear"/>
        </w:rPr>
        <w:t>protection</w:t>
      </w:r>
      <w:r>
        <w:rPr>
          <w:color w:val="000000"/>
          <w:spacing w:val="-15"/>
          <w:sz w:val="24"/>
          <w:shd w:fill="FDFACE" w:color="auto" w:val="clear"/>
        </w:rPr>
        <w:t> </w:t>
      </w:r>
      <w:r>
        <w:rPr>
          <w:color w:val="000000"/>
          <w:sz w:val="24"/>
          <w:shd w:fill="FDFACE" w:color="auto" w:val="clear"/>
        </w:rPr>
        <w:t>de</w:t>
      </w:r>
      <w:r>
        <w:rPr>
          <w:color w:val="000000"/>
          <w:spacing w:val="-15"/>
          <w:sz w:val="24"/>
          <w:shd w:fill="FDFACE" w:color="auto" w:val="clear"/>
        </w:rPr>
        <w:t> </w:t>
      </w:r>
      <w:r>
        <w:rPr>
          <w:color w:val="000000"/>
          <w:sz w:val="24"/>
          <w:shd w:fill="FDFACE" w:color="auto" w:val="clear"/>
        </w:rPr>
        <w:t>l’environnement</w:t>
      </w:r>
      <w:r>
        <w:rPr>
          <w:color w:val="000000"/>
          <w:spacing w:val="-15"/>
          <w:sz w:val="24"/>
          <w:shd w:fill="FDFACE" w:color="auto" w:val="clear"/>
        </w:rPr>
        <w:t> </w:t>
      </w:r>
      <w:r>
        <w:rPr>
          <w:color w:val="000000"/>
          <w:sz w:val="24"/>
          <w:shd w:fill="FDFACE" w:color="auto" w:val="clear"/>
        </w:rPr>
        <w:t>figure</w:t>
      </w:r>
      <w:r>
        <w:rPr>
          <w:color w:val="000000"/>
          <w:spacing w:val="-15"/>
          <w:sz w:val="24"/>
          <w:shd w:fill="FDFACE" w:color="auto" w:val="clear"/>
        </w:rPr>
        <w:t> </w:t>
      </w:r>
      <w:r>
        <w:rPr>
          <w:color w:val="000000"/>
          <w:sz w:val="24"/>
          <w:shd w:fill="FDFACE" w:color="auto" w:val="clear"/>
        </w:rPr>
        <w:t>parmi</w:t>
      </w:r>
      <w:r>
        <w:rPr>
          <w:color w:val="000000"/>
          <w:spacing w:val="-15"/>
          <w:sz w:val="24"/>
          <w:shd w:fill="FDFACE" w:color="auto" w:val="clear"/>
        </w:rPr>
        <w:t> </w:t>
      </w:r>
      <w:r>
        <w:rPr>
          <w:color w:val="000000"/>
          <w:sz w:val="24"/>
          <w:shd w:fill="FDFACE" w:color="auto" w:val="clear"/>
        </w:rPr>
        <w:t>ces</w:t>
      </w:r>
      <w:r>
        <w:rPr>
          <w:color w:val="000000"/>
          <w:spacing w:val="-15"/>
          <w:sz w:val="24"/>
          <w:shd w:fill="FDFACE" w:color="auto" w:val="clear"/>
        </w:rPr>
        <w:t> </w:t>
      </w:r>
      <w:r>
        <w:rPr>
          <w:color w:val="000000"/>
          <w:sz w:val="24"/>
          <w:shd w:fill="FDFACE" w:color="auto" w:val="clear"/>
        </w:rPr>
        <w:t>objectifs</w:t>
      </w:r>
      <w:r>
        <w:rPr>
          <w:color w:val="000000"/>
          <w:spacing w:val="-15"/>
          <w:sz w:val="24"/>
          <w:shd w:fill="FDFACE" w:color="auto" w:val="clear"/>
        </w:rPr>
        <w:t> </w:t>
      </w:r>
      <w:r>
        <w:rPr>
          <w:color w:val="000000"/>
          <w:sz w:val="24"/>
          <w:shd w:fill="FDFACE" w:color="auto" w:val="clear"/>
        </w:rPr>
        <w:t>et</w:t>
      </w:r>
      <w:r>
        <w:rPr>
          <w:color w:val="000000"/>
          <w:spacing w:val="-15"/>
          <w:sz w:val="24"/>
          <w:shd w:fill="FDFACE" w:color="auto" w:val="clear"/>
        </w:rPr>
        <w:t> </w:t>
      </w:r>
      <w:r>
        <w:rPr>
          <w:color w:val="000000"/>
          <w:sz w:val="24"/>
          <w:shd w:fill="FDFACE" w:color="auto" w:val="clear"/>
        </w:rPr>
        <w:t>est</w:t>
      </w:r>
      <w:r>
        <w:rPr>
          <w:color w:val="000000"/>
          <w:spacing w:val="-15"/>
          <w:sz w:val="24"/>
          <w:shd w:fill="FDFACE" w:color="auto" w:val="clear"/>
        </w:rPr>
        <w:t> </w:t>
      </w:r>
      <w:r>
        <w:rPr>
          <w:color w:val="000000"/>
          <w:sz w:val="24"/>
          <w:shd w:fill="FDFACE" w:color="auto" w:val="clear"/>
        </w:rPr>
        <w:t>donc</w:t>
      </w:r>
      <w:r>
        <w:rPr>
          <w:color w:val="000000"/>
          <w:sz w:val="24"/>
        </w:rPr>
        <w:t> </w:t>
      </w:r>
      <w:r>
        <w:rPr>
          <w:color w:val="000000"/>
          <w:sz w:val="24"/>
          <w:shd w:fill="FDFACE" w:color="auto" w:val="clear"/>
        </w:rPr>
        <w:t>susceptible de justifier une restriction à l’usage du droit de propriété</w:t>
      </w:r>
      <w:r>
        <w:rPr>
          <w:color w:val="000000"/>
          <w:sz w:val="24"/>
        </w:rPr>
        <w:t> (voir</w:t>
      </w:r>
      <w:r>
        <w:rPr>
          <w:color w:val="000000"/>
          <w:spacing w:val="-8"/>
          <w:sz w:val="24"/>
        </w:rPr>
        <w:t> </w:t>
      </w:r>
      <w:r>
        <w:rPr>
          <w:color w:val="000000"/>
          <w:sz w:val="24"/>
        </w:rPr>
        <w:t>arrêts</w:t>
      </w:r>
      <w:r>
        <w:rPr>
          <w:color w:val="000000"/>
          <w:spacing w:val="-10"/>
          <w:sz w:val="24"/>
        </w:rPr>
        <w:t> </w:t>
      </w:r>
      <w:r>
        <w:rPr>
          <w:color w:val="000000"/>
          <w:sz w:val="24"/>
        </w:rPr>
        <w:t>du</w:t>
      </w:r>
      <w:r>
        <w:rPr>
          <w:color w:val="000000"/>
          <w:spacing w:val="-7"/>
          <w:sz w:val="24"/>
        </w:rPr>
        <w:t> </w:t>
      </w:r>
      <w:r>
        <w:rPr>
          <w:color w:val="000000"/>
          <w:sz w:val="24"/>
        </w:rPr>
        <w:t>7</w:t>
      </w:r>
      <w:r>
        <w:rPr>
          <w:color w:val="000000"/>
          <w:spacing w:val="-7"/>
          <w:sz w:val="24"/>
        </w:rPr>
        <w:t> </w:t>
      </w:r>
      <w:r>
        <w:rPr>
          <w:color w:val="000000"/>
          <w:sz w:val="24"/>
        </w:rPr>
        <w:t>février</w:t>
      </w:r>
      <w:r>
        <w:rPr>
          <w:color w:val="000000"/>
          <w:spacing w:val="-12"/>
          <w:sz w:val="24"/>
        </w:rPr>
        <w:t> </w:t>
      </w:r>
      <w:r>
        <w:rPr>
          <w:color w:val="000000"/>
          <w:sz w:val="24"/>
        </w:rPr>
        <w:t>1985,</w:t>
      </w:r>
      <w:r>
        <w:rPr>
          <w:color w:val="000000"/>
          <w:spacing w:val="-7"/>
          <w:sz w:val="24"/>
        </w:rPr>
        <w:t> </w:t>
      </w:r>
      <w:r>
        <w:rPr>
          <w:color w:val="000000"/>
          <w:sz w:val="24"/>
        </w:rPr>
        <w:t>ADBHU,</w:t>
      </w:r>
      <w:r>
        <w:rPr>
          <w:color w:val="000000"/>
          <w:spacing w:val="-8"/>
          <w:sz w:val="24"/>
        </w:rPr>
        <w:t> </w:t>
      </w:r>
      <w:r>
        <w:rPr>
          <w:color w:val="000000"/>
          <w:sz w:val="24"/>
        </w:rPr>
        <w:t>240/83,</w:t>
      </w:r>
      <w:r>
        <w:rPr>
          <w:color w:val="000000"/>
          <w:spacing w:val="-7"/>
          <w:sz w:val="24"/>
        </w:rPr>
        <w:t> </w:t>
      </w:r>
      <w:r>
        <w:rPr>
          <w:color w:val="000000"/>
          <w:sz w:val="24"/>
        </w:rPr>
        <w:t>Rec.</w:t>
      </w:r>
      <w:r>
        <w:rPr>
          <w:color w:val="000000"/>
          <w:spacing w:val="-8"/>
          <w:sz w:val="24"/>
        </w:rPr>
        <w:t> </w:t>
      </w:r>
      <w:r>
        <w:rPr>
          <w:color w:val="000000"/>
          <w:sz w:val="24"/>
        </w:rPr>
        <w:t>p.</w:t>
      </w:r>
      <w:r>
        <w:rPr>
          <w:color w:val="000000"/>
          <w:spacing w:val="-7"/>
          <w:sz w:val="24"/>
        </w:rPr>
        <w:t> </w:t>
      </w:r>
      <w:r>
        <w:rPr>
          <w:color w:val="000000"/>
          <w:sz w:val="24"/>
        </w:rPr>
        <w:t>531,</w:t>
      </w:r>
      <w:r>
        <w:rPr>
          <w:color w:val="000000"/>
          <w:spacing w:val="-5"/>
          <w:sz w:val="24"/>
        </w:rPr>
        <w:t> </w:t>
      </w:r>
      <w:r>
        <w:rPr>
          <w:color w:val="000000"/>
          <w:sz w:val="24"/>
        </w:rPr>
        <w:t>point</w:t>
      </w:r>
      <w:r>
        <w:rPr>
          <w:color w:val="000000"/>
          <w:spacing w:val="-6"/>
          <w:sz w:val="24"/>
        </w:rPr>
        <w:t> </w:t>
      </w:r>
      <w:r>
        <w:rPr>
          <w:color w:val="000000"/>
          <w:sz w:val="24"/>
        </w:rPr>
        <w:t>13;</w:t>
      </w:r>
    </w:p>
    <w:p>
      <w:pPr>
        <w:pStyle w:val="BodyText"/>
        <w:spacing w:line="208" w:lineRule="auto"/>
        <w:ind w:right="165"/>
      </w:pPr>
      <w:r>
        <w:rPr/>
        <w:t>du</w:t>
      </w:r>
      <w:r>
        <w:rPr>
          <w:spacing w:val="-9"/>
        </w:rPr>
        <w:t> </w:t>
      </w:r>
      <w:r>
        <w:rPr/>
        <w:t>20</w:t>
      </w:r>
      <w:r>
        <w:rPr>
          <w:spacing w:val="-9"/>
        </w:rPr>
        <w:t> </w:t>
      </w:r>
      <w:r>
        <w:rPr/>
        <w:t>septembre</w:t>
      </w:r>
      <w:r>
        <w:rPr>
          <w:spacing w:val="-12"/>
        </w:rPr>
        <w:t> </w:t>
      </w:r>
      <w:r>
        <w:rPr/>
        <w:t>1988,</w:t>
      </w:r>
      <w:r>
        <w:rPr>
          <w:spacing w:val="-10"/>
        </w:rPr>
        <w:t> </w:t>
      </w:r>
      <w:r>
        <w:rPr/>
        <w:t>Commission/Danemark,</w:t>
      </w:r>
      <w:r>
        <w:rPr>
          <w:spacing w:val="-9"/>
        </w:rPr>
        <w:t> </w:t>
      </w:r>
      <w:r>
        <w:rPr/>
        <w:t>302/86,</w:t>
      </w:r>
      <w:r>
        <w:rPr>
          <w:spacing w:val="-9"/>
        </w:rPr>
        <w:t> </w:t>
      </w:r>
      <w:r>
        <w:rPr/>
        <w:t>Rec.</w:t>
      </w:r>
      <w:r>
        <w:rPr>
          <w:spacing w:val="-8"/>
        </w:rPr>
        <w:t> </w:t>
      </w:r>
      <w:r>
        <w:rPr/>
        <w:t>p.</w:t>
      </w:r>
      <w:r>
        <w:rPr>
          <w:spacing w:val="-9"/>
        </w:rPr>
        <w:t> </w:t>
      </w:r>
      <w:r>
        <w:rPr/>
        <w:t>4607, point</w:t>
      </w:r>
      <w:r>
        <w:rPr>
          <w:spacing w:val="-4"/>
        </w:rPr>
        <w:t> </w:t>
      </w:r>
      <w:r>
        <w:rPr/>
        <w:t>8;</w:t>
      </w:r>
      <w:r>
        <w:rPr>
          <w:spacing w:val="-4"/>
        </w:rPr>
        <w:t> </w:t>
      </w:r>
      <w:r>
        <w:rPr/>
        <w:t>du</w:t>
      </w:r>
      <w:r>
        <w:rPr>
          <w:spacing w:val="-1"/>
        </w:rPr>
        <w:t> </w:t>
      </w:r>
      <w:r>
        <w:rPr/>
        <w:t>2</w:t>
      </w:r>
      <w:r>
        <w:rPr>
          <w:spacing w:val="-2"/>
        </w:rPr>
        <w:t> </w:t>
      </w:r>
      <w:r>
        <w:rPr/>
        <w:t>avril</w:t>
      </w:r>
      <w:r>
        <w:rPr>
          <w:spacing w:val="-3"/>
        </w:rPr>
        <w:t> </w:t>
      </w:r>
      <w:r>
        <w:rPr/>
        <w:t>1998,</w:t>
      </w:r>
      <w:r>
        <w:rPr>
          <w:spacing w:val="-2"/>
        </w:rPr>
        <w:t> </w:t>
      </w:r>
      <w:r>
        <w:rPr/>
        <w:t>Outokumpu,</w:t>
      </w:r>
      <w:r>
        <w:rPr>
          <w:spacing w:val="-2"/>
        </w:rPr>
        <w:t> </w:t>
      </w:r>
      <w:r>
        <w:rPr/>
        <w:t>C-213/96,</w:t>
      </w:r>
      <w:r>
        <w:rPr>
          <w:spacing w:val="-4"/>
        </w:rPr>
        <w:t> </w:t>
      </w:r>
      <w:r>
        <w:rPr/>
        <w:t>Rec.</w:t>
      </w:r>
      <w:r>
        <w:rPr>
          <w:spacing w:val="-4"/>
        </w:rPr>
        <w:t> </w:t>
      </w:r>
      <w:r>
        <w:rPr/>
        <w:t>p.</w:t>
      </w:r>
      <w:r>
        <w:rPr>
          <w:spacing w:val="-4"/>
        </w:rPr>
        <w:t> </w:t>
      </w:r>
      <w:r>
        <w:rPr/>
        <w:t>I-1777,</w:t>
      </w:r>
      <w:r>
        <w:rPr>
          <w:spacing w:val="-4"/>
        </w:rPr>
        <w:t> </w:t>
      </w:r>
      <w:r>
        <w:rPr/>
        <w:t>point 32,</w:t>
      </w:r>
      <w:r>
        <w:rPr>
          <w:spacing w:val="-13"/>
        </w:rPr>
        <w:t> </w:t>
      </w:r>
      <w:r>
        <w:rPr/>
        <w:t>ainsi</w:t>
      </w:r>
      <w:r>
        <w:rPr>
          <w:spacing w:val="-12"/>
        </w:rPr>
        <w:t> </w:t>
      </w:r>
      <w:r>
        <w:rPr/>
        <w:t>que</w:t>
      </w:r>
      <w:r>
        <w:rPr>
          <w:spacing w:val="-13"/>
        </w:rPr>
        <w:t> </w:t>
      </w:r>
      <w:r>
        <w:rPr/>
        <w:t>du</w:t>
      </w:r>
      <w:r>
        <w:rPr>
          <w:spacing w:val="-13"/>
        </w:rPr>
        <w:t> </w:t>
      </w:r>
      <w:r>
        <w:rPr/>
        <w:t>9</w:t>
      </w:r>
      <w:r>
        <w:rPr>
          <w:spacing w:val="-12"/>
        </w:rPr>
        <w:t> </w:t>
      </w:r>
      <w:r>
        <w:rPr/>
        <w:t>mars</w:t>
      </w:r>
      <w:r>
        <w:rPr>
          <w:spacing w:val="-15"/>
        </w:rPr>
        <w:t> </w:t>
      </w:r>
      <w:r>
        <w:rPr/>
        <w:t>2010,</w:t>
      </w:r>
      <w:r>
        <w:rPr>
          <w:spacing w:val="-12"/>
        </w:rPr>
        <w:t> </w:t>
      </w:r>
      <w:r>
        <w:rPr/>
        <w:t>ERG</w:t>
      </w:r>
      <w:r>
        <w:rPr>
          <w:spacing w:val="-13"/>
        </w:rPr>
        <w:t> </w:t>
      </w:r>
      <w:r>
        <w:rPr/>
        <w:t>e.a.,</w:t>
      </w:r>
      <w:r>
        <w:rPr>
          <w:spacing w:val="-13"/>
        </w:rPr>
        <w:t> </w:t>
      </w:r>
      <w:r>
        <w:rPr/>
        <w:t>C-379/08</w:t>
      </w:r>
      <w:r>
        <w:rPr>
          <w:spacing w:val="-13"/>
        </w:rPr>
        <w:t> </w:t>
      </w:r>
      <w:r>
        <w:rPr/>
        <w:t>et</w:t>
      </w:r>
      <w:r>
        <w:rPr>
          <w:spacing w:val="-13"/>
        </w:rPr>
        <w:t> </w:t>
      </w:r>
      <w:r>
        <w:rPr/>
        <w:t>C-380/08,</w:t>
      </w:r>
      <w:r>
        <w:rPr>
          <w:spacing w:val="-14"/>
        </w:rPr>
        <w:t> </w:t>
      </w:r>
      <w:r>
        <w:rPr>
          <w:spacing w:val="-2"/>
        </w:rPr>
        <w:t>précité,</w:t>
      </w:r>
    </w:p>
    <w:p>
      <w:pPr>
        <w:pStyle w:val="BodyText"/>
        <w:spacing w:after="0" w:line="208" w:lineRule="auto"/>
        <w:sectPr>
          <w:pgSz w:w="11910" w:h="16840"/>
          <w:pgMar w:header="867" w:footer="923" w:top="1220" w:bottom="1120" w:left="425" w:right="1275"/>
        </w:sectPr>
      </w:pPr>
    </w:p>
    <w:p>
      <w:pPr>
        <w:pStyle w:val="BodyText"/>
        <w:spacing w:before="157"/>
        <w:ind w:left="0"/>
        <w:jc w:val="left"/>
      </w:pPr>
    </w:p>
    <w:p>
      <w:pPr>
        <w:pStyle w:val="BodyText"/>
        <w:spacing w:before="1"/>
        <w:jc w:val="left"/>
      </w:pPr>
      <w:r>
        <w:rPr/>
        <w:t>point </w:t>
      </w:r>
      <w:r>
        <w:rPr>
          <w:spacing w:val="-4"/>
        </w:rPr>
        <w:t>81).</w:t>
      </w:r>
    </w:p>
    <w:p>
      <w:pPr>
        <w:pStyle w:val="ListParagraph"/>
        <w:numPr>
          <w:ilvl w:val="0"/>
          <w:numId w:val="2"/>
        </w:numPr>
        <w:tabs>
          <w:tab w:pos="3368" w:val="left" w:leader="none"/>
          <w:tab w:pos="3371" w:val="left" w:leader="none"/>
        </w:tabs>
        <w:spacing w:line="208" w:lineRule="auto" w:before="233" w:after="0"/>
        <w:ind w:left="3371" w:right="148" w:hanging="567"/>
        <w:jc w:val="both"/>
        <w:rPr>
          <w:sz w:val="24"/>
        </w:rPr>
      </w:pPr>
      <w:r>
        <w:rPr>
          <w:sz w:val="24"/>
        </w:rPr>
        <mc:AlternateContent>
          <mc:Choice Requires="wps">
            <w:drawing>
              <wp:anchor distT="0" distB="0" distL="0" distR="0" allowOverlap="1" layoutInCell="1" locked="0" behindDoc="1" simplePos="0" relativeHeight="487010816">
                <wp:simplePos x="0" y="0"/>
                <wp:positionH relativeFrom="page">
                  <wp:posOffset>3386328</wp:posOffset>
                </wp:positionH>
                <wp:positionV relativeFrom="paragraph">
                  <wp:posOffset>418042</wp:posOffset>
                </wp:positionV>
                <wp:extent cx="3254375" cy="15240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3254375" cy="152400"/>
                        </a:xfrm>
                        <a:prstGeom prst="rect">
                          <a:avLst/>
                        </a:prstGeom>
                        <a:solidFill>
                          <a:srgbClr val="FBF485">
                            <a:alpha val="39999"/>
                          </a:srgbClr>
                        </a:solidFill>
                      </wps:spPr>
                      <wps:txbx>
                        <w:txbxContent>
                          <w:p>
                            <w:pPr>
                              <w:pStyle w:val="BodyText"/>
                              <w:spacing w:line="214" w:lineRule="exact" w:before="25"/>
                              <w:ind w:left="0"/>
                              <w:jc w:val="left"/>
                              <w:rPr>
                                <w:color w:val="000000"/>
                              </w:rPr>
                            </w:pPr>
                            <w:r>
                              <w:rPr>
                                <w:color w:val="000000"/>
                              </w:rPr>
                              <w:t>dans</w:t>
                            </w:r>
                            <w:r>
                              <w:rPr>
                                <w:color w:val="000000"/>
                                <w:spacing w:val="-2"/>
                              </w:rPr>
                              <w:t> </w:t>
                            </w:r>
                            <w:r>
                              <w:rPr>
                                <w:color w:val="000000"/>
                              </w:rPr>
                              <w:t>la</w:t>
                            </w:r>
                            <w:r>
                              <w:rPr>
                                <w:color w:val="000000"/>
                                <w:spacing w:val="-2"/>
                              </w:rPr>
                              <w:t> </w:t>
                            </w:r>
                            <w:r>
                              <w:rPr>
                                <w:color w:val="000000"/>
                              </w:rPr>
                              <w:t>mesure</w:t>
                            </w:r>
                            <w:r>
                              <w:rPr>
                                <w:color w:val="000000"/>
                                <w:spacing w:val="-4"/>
                              </w:rPr>
                              <w:t> </w:t>
                            </w:r>
                            <w:r>
                              <w:rPr>
                                <w:color w:val="000000"/>
                              </w:rPr>
                              <w:t>où</w:t>
                            </w:r>
                            <w:r>
                              <w:rPr>
                                <w:color w:val="000000"/>
                                <w:spacing w:val="-1"/>
                              </w:rPr>
                              <w:t> </w:t>
                            </w:r>
                            <w:r>
                              <w:rPr>
                                <w:color w:val="000000"/>
                              </w:rPr>
                              <w:t>le</w:t>
                            </w:r>
                            <w:r>
                              <w:rPr>
                                <w:color w:val="000000"/>
                                <w:spacing w:val="-2"/>
                              </w:rPr>
                              <w:t> </w:t>
                            </w:r>
                            <w:r>
                              <w:rPr>
                                <w:color w:val="000000"/>
                              </w:rPr>
                              <w:t>surcyclage</w:t>
                            </w:r>
                            <w:r>
                              <w:rPr>
                                <w:color w:val="000000"/>
                                <w:spacing w:val="-2"/>
                              </w:rPr>
                              <w:t> </w:t>
                            </w:r>
                            <w:r>
                              <w:rPr>
                                <w:color w:val="000000"/>
                              </w:rPr>
                              <w:t>des</w:t>
                            </w:r>
                            <w:r>
                              <w:rPr>
                                <w:color w:val="000000"/>
                                <w:spacing w:val="-1"/>
                              </w:rPr>
                              <w:t> </w:t>
                            </w:r>
                            <w:r>
                              <w:rPr>
                                <w:color w:val="000000"/>
                              </w:rPr>
                              <w:t>foulards</w:t>
                            </w:r>
                            <w:r>
                              <w:rPr>
                                <w:color w:val="000000"/>
                                <w:spacing w:val="-2"/>
                              </w:rPr>
                              <w:t> </w:t>
                            </w:r>
                            <w:r>
                              <w:rPr>
                                <w:color w:val="000000"/>
                                <w:spacing w:val="-2"/>
                              </w:rPr>
                              <w:t>litigieux</w:t>
                            </w:r>
                          </w:p>
                        </w:txbxContent>
                      </wps:txbx>
                      <wps:bodyPr wrap="square" lIns="0" tIns="0" rIns="0" bIns="0" rtlCol="0">
                        <a:noAutofit/>
                      </wps:bodyPr>
                    </wps:wsp>
                  </a:graphicData>
                </a:graphic>
              </wp:anchor>
            </w:drawing>
          </mc:Choice>
          <mc:Fallback>
            <w:pict>
              <v:shape style="position:absolute;margin-left:266.640015pt;margin-top:32.916702pt;width:256.25pt;height:12pt;mso-position-horizontal-relative:page;mso-position-vertical-relative:paragraph;z-index:-16305664" type="#_x0000_t202" id="docshape46" filled="true" fillcolor="#fbf485" stroked="false">
                <v:textbox inset="0,0,0,0">
                  <w:txbxContent>
                    <w:p>
                      <w:pPr>
                        <w:pStyle w:val="BodyText"/>
                        <w:spacing w:line="214" w:lineRule="exact" w:before="25"/>
                        <w:ind w:left="0"/>
                        <w:jc w:val="left"/>
                        <w:rPr>
                          <w:color w:val="000000"/>
                        </w:rPr>
                      </w:pPr>
                      <w:r>
                        <w:rPr>
                          <w:color w:val="000000"/>
                        </w:rPr>
                        <w:t>dans</w:t>
                      </w:r>
                      <w:r>
                        <w:rPr>
                          <w:color w:val="000000"/>
                          <w:spacing w:val="-2"/>
                        </w:rPr>
                        <w:t> </w:t>
                      </w:r>
                      <w:r>
                        <w:rPr>
                          <w:color w:val="000000"/>
                        </w:rPr>
                        <w:t>la</w:t>
                      </w:r>
                      <w:r>
                        <w:rPr>
                          <w:color w:val="000000"/>
                          <w:spacing w:val="-2"/>
                        </w:rPr>
                        <w:t> </w:t>
                      </w:r>
                      <w:r>
                        <w:rPr>
                          <w:color w:val="000000"/>
                        </w:rPr>
                        <w:t>mesure</w:t>
                      </w:r>
                      <w:r>
                        <w:rPr>
                          <w:color w:val="000000"/>
                          <w:spacing w:val="-4"/>
                        </w:rPr>
                        <w:t> </w:t>
                      </w:r>
                      <w:r>
                        <w:rPr>
                          <w:color w:val="000000"/>
                        </w:rPr>
                        <w:t>où</w:t>
                      </w:r>
                      <w:r>
                        <w:rPr>
                          <w:color w:val="000000"/>
                          <w:spacing w:val="-1"/>
                        </w:rPr>
                        <w:t> </w:t>
                      </w:r>
                      <w:r>
                        <w:rPr>
                          <w:color w:val="000000"/>
                        </w:rPr>
                        <w:t>le</w:t>
                      </w:r>
                      <w:r>
                        <w:rPr>
                          <w:color w:val="000000"/>
                          <w:spacing w:val="-2"/>
                        </w:rPr>
                        <w:t> </w:t>
                      </w:r>
                      <w:r>
                        <w:rPr>
                          <w:color w:val="000000"/>
                        </w:rPr>
                        <w:t>surcyclage</w:t>
                      </w:r>
                      <w:r>
                        <w:rPr>
                          <w:color w:val="000000"/>
                          <w:spacing w:val="-2"/>
                        </w:rPr>
                        <w:t> </w:t>
                      </w:r>
                      <w:r>
                        <w:rPr>
                          <w:color w:val="000000"/>
                        </w:rPr>
                        <w:t>des</w:t>
                      </w:r>
                      <w:r>
                        <w:rPr>
                          <w:color w:val="000000"/>
                          <w:spacing w:val="-1"/>
                        </w:rPr>
                        <w:t> </w:t>
                      </w:r>
                      <w:r>
                        <w:rPr>
                          <w:color w:val="000000"/>
                        </w:rPr>
                        <w:t>foulards</w:t>
                      </w:r>
                      <w:r>
                        <w:rPr>
                          <w:color w:val="000000"/>
                          <w:spacing w:val="-2"/>
                        </w:rPr>
                        <w:t> </w:t>
                      </w:r>
                      <w:r>
                        <w:rPr>
                          <w:color w:val="000000"/>
                          <w:spacing w:val="-2"/>
                        </w:rPr>
                        <w:t>litigieux</w:t>
                      </w:r>
                    </w:p>
                  </w:txbxContent>
                </v:textbox>
                <v:fill opacity="26214f" type="solid"/>
                <w10:wrap type="none"/>
              </v:shape>
            </w:pict>
          </mc:Fallback>
        </mc:AlternateContent>
      </w:r>
      <w:r>
        <w:rPr>
          <w:spacing w:val="-2"/>
          <w:sz w:val="24"/>
        </w:rPr>
        <w:t>Au</w:t>
      </w:r>
      <w:r>
        <w:rPr>
          <w:spacing w:val="-13"/>
          <w:sz w:val="24"/>
        </w:rPr>
        <w:t> </w:t>
      </w:r>
      <w:r>
        <w:rPr>
          <w:spacing w:val="-2"/>
          <w:sz w:val="24"/>
        </w:rPr>
        <w:t>cas</w:t>
      </w:r>
      <w:r>
        <w:rPr>
          <w:spacing w:val="-13"/>
          <w:sz w:val="24"/>
        </w:rPr>
        <w:t> </w:t>
      </w:r>
      <w:r>
        <w:rPr>
          <w:spacing w:val="-2"/>
          <w:sz w:val="24"/>
        </w:rPr>
        <w:t>présent,</w:t>
      </w:r>
      <w:r>
        <w:rPr>
          <w:spacing w:val="-13"/>
          <w:sz w:val="24"/>
        </w:rPr>
        <w:t> </w:t>
      </w:r>
      <w:r>
        <w:rPr>
          <w:spacing w:val="-2"/>
          <w:sz w:val="24"/>
        </w:rPr>
        <w:t>aucune</w:t>
      </w:r>
      <w:r>
        <w:rPr>
          <w:spacing w:val="-13"/>
          <w:sz w:val="24"/>
        </w:rPr>
        <w:t> </w:t>
      </w:r>
      <w:r>
        <w:rPr>
          <w:spacing w:val="-2"/>
          <w:sz w:val="24"/>
        </w:rPr>
        <w:t>disposition</w:t>
      </w:r>
      <w:r>
        <w:rPr>
          <w:spacing w:val="-10"/>
          <w:sz w:val="24"/>
        </w:rPr>
        <w:t> </w:t>
      </w:r>
      <w:r>
        <w:rPr>
          <w:spacing w:val="-2"/>
          <w:sz w:val="24"/>
        </w:rPr>
        <w:t>communautaire</w:t>
      </w:r>
      <w:r>
        <w:rPr>
          <w:spacing w:val="-13"/>
          <w:sz w:val="24"/>
        </w:rPr>
        <w:t> </w:t>
      </w:r>
      <w:r>
        <w:rPr>
          <w:spacing w:val="-2"/>
          <w:sz w:val="24"/>
        </w:rPr>
        <w:t>ou</w:t>
      </w:r>
      <w:r>
        <w:rPr>
          <w:spacing w:val="-10"/>
          <w:sz w:val="24"/>
        </w:rPr>
        <w:t> </w:t>
      </w:r>
      <w:r>
        <w:rPr>
          <w:spacing w:val="-2"/>
          <w:sz w:val="24"/>
        </w:rPr>
        <w:t>légale</w:t>
      </w:r>
      <w:r>
        <w:rPr>
          <w:spacing w:val="15"/>
          <w:sz w:val="24"/>
        </w:rPr>
        <w:t> </w:t>
      </w:r>
      <w:r>
        <w:rPr>
          <w:spacing w:val="-2"/>
          <w:sz w:val="24"/>
        </w:rPr>
        <w:t>n’érigeant </w:t>
      </w:r>
      <w:r>
        <w:rPr>
          <w:sz w:val="24"/>
        </w:rPr>
        <w:t>le surcyclage comme justifiant une restriction aux droits de propriété intellectuelle et</w:t>
      </w:r>
    </w:p>
    <w:p>
      <w:pPr>
        <w:pStyle w:val="BodyText"/>
        <w:spacing w:line="229" w:lineRule="exact"/>
        <w:ind w:left="8091"/>
        <w:jc w:val="left"/>
      </w:pPr>
      <w:r>
        <w:rPr/>
        <mc:AlternateContent>
          <mc:Choice Requires="wps">
            <w:drawing>
              <wp:anchor distT="0" distB="0" distL="0" distR="0" allowOverlap="1" layoutInCell="1" locked="0" behindDoc="0" simplePos="0" relativeHeight="15758336">
                <wp:simplePos x="0" y="0"/>
                <wp:positionH relativeFrom="page">
                  <wp:posOffset>2410967</wp:posOffset>
                </wp:positionH>
                <wp:positionV relativeFrom="paragraph">
                  <wp:posOffset>17977</wp:posOffset>
                </wp:positionV>
                <wp:extent cx="2954020" cy="9969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954020" cy="99695"/>
                        </a:xfrm>
                        <a:prstGeom prst="rect">
                          <a:avLst/>
                        </a:prstGeom>
                        <a:solidFill>
                          <a:srgbClr val="FBF485">
                            <a:alpha val="39999"/>
                          </a:srgbClr>
                        </a:solidFill>
                      </wps:spPr>
                      <wps:txbx>
                        <w:txbxContent>
                          <w:p>
                            <w:pPr>
                              <w:pStyle w:val="BodyText"/>
                              <w:spacing w:line="157" w:lineRule="exact"/>
                              <w:ind w:left="0" w:right="-15"/>
                              <w:jc w:val="left"/>
                              <w:rPr>
                                <w:color w:val="000000"/>
                              </w:rPr>
                            </w:pPr>
                            <w:r>
                              <w:rPr>
                                <w:color w:val="000000"/>
                              </w:rPr>
                              <w:t>s’inscrit</w:t>
                            </w:r>
                            <w:r>
                              <w:rPr>
                                <w:color w:val="000000"/>
                                <w:spacing w:val="10"/>
                              </w:rPr>
                              <w:t> </w:t>
                            </w:r>
                            <w:r>
                              <w:rPr>
                                <w:color w:val="000000"/>
                              </w:rPr>
                              <w:t>dans</w:t>
                            </w:r>
                            <w:r>
                              <w:rPr>
                                <w:color w:val="000000"/>
                                <w:spacing w:val="11"/>
                              </w:rPr>
                              <w:t> </w:t>
                            </w:r>
                            <w:r>
                              <w:rPr>
                                <w:color w:val="000000"/>
                              </w:rPr>
                              <w:t>le</w:t>
                            </w:r>
                            <w:r>
                              <w:rPr>
                                <w:color w:val="000000"/>
                                <w:spacing w:val="11"/>
                              </w:rPr>
                              <w:t> </w:t>
                            </w:r>
                            <w:r>
                              <w:rPr>
                                <w:color w:val="000000"/>
                              </w:rPr>
                              <w:t>cadre</w:t>
                            </w:r>
                            <w:r>
                              <w:rPr>
                                <w:color w:val="000000"/>
                                <w:spacing w:val="7"/>
                              </w:rPr>
                              <w:t> </w:t>
                            </w:r>
                            <w:r>
                              <w:rPr>
                                <w:color w:val="000000"/>
                              </w:rPr>
                              <w:t>de</w:t>
                            </w:r>
                            <w:r>
                              <w:rPr>
                                <w:color w:val="000000"/>
                                <w:spacing w:val="11"/>
                              </w:rPr>
                              <w:t> </w:t>
                            </w:r>
                            <w:r>
                              <w:rPr>
                                <w:color w:val="000000"/>
                              </w:rPr>
                              <w:t>l’activité</w:t>
                            </w:r>
                            <w:r>
                              <w:rPr>
                                <w:color w:val="000000"/>
                                <w:spacing w:val="11"/>
                              </w:rPr>
                              <w:t> </w:t>
                            </w:r>
                            <w:r>
                              <w:rPr>
                                <w:color w:val="000000"/>
                                <w:spacing w:val="-2"/>
                              </w:rPr>
                              <w:t>commerciale</w:t>
                            </w:r>
                          </w:p>
                        </w:txbxContent>
                      </wps:txbx>
                      <wps:bodyPr wrap="square" lIns="0" tIns="0" rIns="0" bIns="0" rtlCol="0">
                        <a:noAutofit/>
                      </wps:bodyPr>
                    </wps:wsp>
                  </a:graphicData>
                </a:graphic>
              </wp:anchor>
            </w:drawing>
          </mc:Choice>
          <mc:Fallback>
            <w:pict>
              <v:shape style="position:absolute;margin-left:189.839996pt;margin-top:1.41556pt;width:232.6pt;height:7.85pt;mso-position-horizontal-relative:page;mso-position-vertical-relative:paragraph;z-index:15758336" type="#_x0000_t202" id="docshape47" filled="true" fillcolor="#fbf485" stroked="false">
                <v:textbox inset="0,0,0,0">
                  <w:txbxContent>
                    <w:p>
                      <w:pPr>
                        <w:pStyle w:val="BodyText"/>
                        <w:spacing w:line="157" w:lineRule="exact"/>
                        <w:ind w:left="0" w:right="-15"/>
                        <w:jc w:val="left"/>
                        <w:rPr>
                          <w:color w:val="000000"/>
                        </w:rPr>
                      </w:pPr>
                      <w:r>
                        <w:rPr>
                          <w:color w:val="000000"/>
                        </w:rPr>
                        <w:t>s’inscrit</w:t>
                      </w:r>
                      <w:r>
                        <w:rPr>
                          <w:color w:val="000000"/>
                          <w:spacing w:val="10"/>
                        </w:rPr>
                        <w:t> </w:t>
                      </w:r>
                      <w:r>
                        <w:rPr>
                          <w:color w:val="000000"/>
                        </w:rPr>
                        <w:t>dans</w:t>
                      </w:r>
                      <w:r>
                        <w:rPr>
                          <w:color w:val="000000"/>
                          <w:spacing w:val="11"/>
                        </w:rPr>
                        <w:t> </w:t>
                      </w:r>
                      <w:r>
                        <w:rPr>
                          <w:color w:val="000000"/>
                        </w:rPr>
                        <w:t>le</w:t>
                      </w:r>
                      <w:r>
                        <w:rPr>
                          <w:color w:val="000000"/>
                          <w:spacing w:val="11"/>
                        </w:rPr>
                        <w:t> </w:t>
                      </w:r>
                      <w:r>
                        <w:rPr>
                          <w:color w:val="000000"/>
                        </w:rPr>
                        <w:t>cadre</w:t>
                      </w:r>
                      <w:r>
                        <w:rPr>
                          <w:color w:val="000000"/>
                          <w:spacing w:val="7"/>
                        </w:rPr>
                        <w:t> </w:t>
                      </w:r>
                      <w:r>
                        <w:rPr>
                          <w:color w:val="000000"/>
                        </w:rPr>
                        <w:t>de</w:t>
                      </w:r>
                      <w:r>
                        <w:rPr>
                          <w:color w:val="000000"/>
                          <w:spacing w:val="11"/>
                        </w:rPr>
                        <w:t> </w:t>
                      </w:r>
                      <w:r>
                        <w:rPr>
                          <w:color w:val="000000"/>
                        </w:rPr>
                        <w:t>l’activité</w:t>
                      </w:r>
                      <w:r>
                        <w:rPr>
                          <w:color w:val="000000"/>
                          <w:spacing w:val="11"/>
                        </w:rPr>
                        <w:t> </w:t>
                      </w:r>
                      <w:r>
                        <w:rPr>
                          <w:color w:val="000000"/>
                          <w:spacing w:val="-2"/>
                        </w:rPr>
                        <w:t>commerciale</w:t>
                      </w:r>
                    </w:p>
                  </w:txbxContent>
                </v:textbox>
                <v:fill opacity="26214f" type="solid"/>
                <w10:wrap type="none"/>
              </v:shape>
            </w:pict>
          </mc:Fallback>
        </mc:AlternateContent>
      </w:r>
      <w:r>
        <w:rPr/>
        <w:t>de</w:t>
      </w:r>
      <w:r>
        <w:rPr>
          <w:spacing w:val="11"/>
        </w:rPr>
        <w:t> </w:t>
      </w:r>
      <w:r>
        <w:rPr/>
        <w:t>la</w:t>
      </w:r>
      <w:r>
        <w:rPr>
          <w:spacing w:val="11"/>
        </w:rPr>
        <w:t> </w:t>
      </w:r>
      <w:r>
        <w:rPr/>
        <w:t>société</w:t>
      </w:r>
      <w:r>
        <w:rPr>
          <w:spacing w:val="9"/>
        </w:rPr>
        <w:t> </w:t>
      </w:r>
      <w:r>
        <w:rPr>
          <w:spacing w:val="-2"/>
        </w:rPr>
        <w:t>Atelier</w:t>
      </w:r>
    </w:p>
    <w:p>
      <w:pPr>
        <w:pStyle w:val="BodyText"/>
        <w:spacing w:line="258" w:lineRule="exact"/>
        <w:jc w:val="left"/>
      </w:pPr>
      <w:r>
        <w:rPr/>
        <mc:AlternateContent>
          <mc:Choice Requires="wps">
            <w:drawing>
              <wp:anchor distT="0" distB="0" distL="0" distR="0" allowOverlap="1" layoutInCell="1" locked="0" behindDoc="1" simplePos="0" relativeHeight="487615488">
                <wp:simplePos x="0" y="0"/>
                <wp:positionH relativeFrom="page">
                  <wp:posOffset>2410967</wp:posOffset>
                </wp:positionH>
                <wp:positionV relativeFrom="paragraph">
                  <wp:posOffset>177642</wp:posOffset>
                </wp:positionV>
                <wp:extent cx="4229735" cy="304800"/>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4229735" cy="304800"/>
                          <a:chExt cx="4229735" cy="304800"/>
                        </a:xfrm>
                      </wpg:grpSpPr>
                      <wps:wsp>
                        <wps:cNvPr id="75" name="Graphic 75"/>
                        <wps:cNvSpPr/>
                        <wps:spPr>
                          <a:xfrm>
                            <a:off x="0" y="99519"/>
                            <a:ext cx="3335654" cy="205740"/>
                          </a:xfrm>
                          <a:custGeom>
                            <a:avLst/>
                            <a:gdLst/>
                            <a:ahLst/>
                            <a:cxnLst/>
                            <a:rect l="l" t="t" r="r" b="b"/>
                            <a:pathLst>
                              <a:path w="3335654" h="205740">
                                <a:moveTo>
                                  <a:pt x="3335268" y="0"/>
                                </a:moveTo>
                                <a:lnTo>
                                  <a:pt x="0" y="0"/>
                                </a:lnTo>
                                <a:lnTo>
                                  <a:pt x="0" y="205280"/>
                                </a:lnTo>
                                <a:lnTo>
                                  <a:pt x="3335268" y="205280"/>
                                </a:lnTo>
                                <a:lnTo>
                                  <a:pt x="3335268" y="0"/>
                                </a:lnTo>
                                <a:close/>
                              </a:path>
                            </a:pathLst>
                          </a:custGeom>
                          <a:solidFill>
                            <a:srgbClr val="FBF485">
                              <a:alpha val="39999"/>
                            </a:srgbClr>
                          </a:solidFill>
                        </wps:spPr>
                        <wps:bodyPr wrap="square" lIns="0" tIns="0" rIns="0" bIns="0" rtlCol="0">
                          <a:prstTxWarp prst="textNoShape">
                            <a:avLst/>
                          </a:prstTxWarp>
                          <a:noAutofit/>
                        </wps:bodyPr>
                      </wps:wsp>
                      <wps:wsp>
                        <wps:cNvPr id="76" name="Textbox 76"/>
                        <wps:cNvSpPr txBox="1"/>
                        <wps:spPr>
                          <a:xfrm>
                            <a:off x="0" y="99519"/>
                            <a:ext cx="3373754" cy="205740"/>
                          </a:xfrm>
                          <a:prstGeom prst="rect">
                            <a:avLst/>
                          </a:prstGeom>
                        </wps:spPr>
                        <wps:txbx>
                          <w:txbxContent>
                            <w:p>
                              <w:pPr>
                                <w:spacing w:before="25"/>
                                <w:ind w:left="0" w:right="0" w:firstLine="0"/>
                                <w:jc w:val="left"/>
                                <w:rPr>
                                  <w:sz w:val="24"/>
                                </w:rPr>
                              </w:pPr>
                              <w:r>
                                <w:rPr>
                                  <w:sz w:val="24"/>
                                </w:rPr>
                                <w:t>justifiée par le droit à la protection de </w:t>
                              </w:r>
                              <w:r>
                                <w:rPr>
                                  <w:spacing w:val="-2"/>
                                  <w:sz w:val="24"/>
                                </w:rPr>
                                <w:t>l’environnement.</w:t>
                              </w:r>
                            </w:p>
                          </w:txbxContent>
                        </wps:txbx>
                        <wps:bodyPr wrap="square" lIns="0" tIns="0" rIns="0" bIns="0" rtlCol="0">
                          <a:noAutofit/>
                        </wps:bodyPr>
                      </wps:wsp>
                      <wps:wsp>
                        <wps:cNvPr id="77" name="Textbox 77"/>
                        <wps:cNvSpPr txBox="1"/>
                        <wps:spPr>
                          <a:xfrm>
                            <a:off x="0" y="0"/>
                            <a:ext cx="4229735" cy="99695"/>
                          </a:xfrm>
                          <a:prstGeom prst="rect">
                            <a:avLst/>
                          </a:prstGeom>
                          <a:solidFill>
                            <a:srgbClr val="FBF485">
                              <a:alpha val="39999"/>
                            </a:srgbClr>
                          </a:solidFill>
                        </wps:spPr>
                        <wps:txbx>
                          <w:txbxContent>
                            <w:p>
                              <w:pPr>
                                <w:spacing w:line="157" w:lineRule="exact" w:before="0"/>
                                <w:ind w:left="0" w:right="-15" w:firstLine="0"/>
                                <w:jc w:val="left"/>
                                <w:rPr>
                                  <w:color w:val="000000"/>
                                  <w:sz w:val="24"/>
                                </w:rPr>
                              </w:pPr>
                              <w:r>
                                <w:rPr>
                                  <w:color w:val="000000"/>
                                  <w:sz w:val="24"/>
                                </w:rPr>
                                <w:t>non</w:t>
                              </w:r>
                              <w:r>
                                <w:rPr>
                                  <w:color w:val="000000"/>
                                  <w:spacing w:val="1"/>
                                  <w:sz w:val="24"/>
                                </w:rPr>
                                <w:t> </w:t>
                              </w:r>
                              <w:r>
                                <w:rPr>
                                  <w:color w:val="000000"/>
                                  <w:sz w:val="24"/>
                                </w:rPr>
                                <w:t>de protection</w:t>
                              </w:r>
                              <w:r>
                                <w:rPr>
                                  <w:color w:val="000000"/>
                                  <w:spacing w:val="1"/>
                                  <w:sz w:val="24"/>
                                </w:rPr>
                                <w:t> </w:t>
                              </w:r>
                              <w:r>
                                <w:rPr>
                                  <w:color w:val="000000"/>
                                  <w:sz w:val="24"/>
                                </w:rPr>
                                <w:t>de l’environnement de sorte que</w:t>
                              </w:r>
                              <w:r>
                                <w:rPr>
                                  <w:color w:val="000000"/>
                                  <w:spacing w:val="1"/>
                                  <w:sz w:val="24"/>
                                </w:rPr>
                                <w:t> </w:t>
                              </w:r>
                              <w:r>
                                <w:rPr>
                                  <w:color w:val="000000"/>
                                  <w:sz w:val="24"/>
                                </w:rPr>
                                <w:t>l’atteinte n’est</w:t>
                              </w:r>
                              <w:r>
                                <w:rPr>
                                  <w:color w:val="000000"/>
                                  <w:spacing w:val="1"/>
                                  <w:sz w:val="24"/>
                                </w:rPr>
                                <w:t> </w:t>
                              </w:r>
                              <w:r>
                                <w:rPr>
                                  <w:color w:val="000000"/>
                                  <w:spacing w:val="-5"/>
                                  <w:sz w:val="24"/>
                                </w:rPr>
                                <w:t>pas</w:t>
                              </w:r>
                            </w:p>
                          </w:txbxContent>
                        </wps:txbx>
                        <wps:bodyPr wrap="square" lIns="0" tIns="0" rIns="0" bIns="0" rtlCol="0">
                          <a:noAutofit/>
                        </wps:bodyPr>
                      </wps:wsp>
                    </wpg:wgp>
                  </a:graphicData>
                </a:graphic>
              </wp:anchor>
            </w:drawing>
          </mc:Choice>
          <mc:Fallback>
            <w:pict>
              <v:group style="position:absolute;margin-left:189.839996pt;margin-top:13.987587pt;width:333.05pt;height:24pt;mso-position-horizontal-relative:page;mso-position-vertical-relative:paragraph;z-index:-15700992;mso-wrap-distance-left:0;mso-wrap-distance-right:0" id="docshapegroup48" coordorigin="3797,280" coordsize="6661,480">
                <v:rect style="position:absolute;left:3796;top:436;width:5253;height:324" id="docshape49" filled="true" fillcolor="#fbf485" stroked="false">
                  <v:fill opacity="26214f" type="solid"/>
                </v:rect>
                <v:shape style="position:absolute;left:3796;top:436;width:5313;height:324" type="#_x0000_t202" id="docshape50" filled="false" stroked="false">
                  <v:textbox inset="0,0,0,0">
                    <w:txbxContent>
                      <w:p>
                        <w:pPr>
                          <w:spacing w:before="25"/>
                          <w:ind w:left="0" w:right="0" w:firstLine="0"/>
                          <w:jc w:val="left"/>
                          <w:rPr>
                            <w:sz w:val="24"/>
                          </w:rPr>
                        </w:pPr>
                        <w:r>
                          <w:rPr>
                            <w:sz w:val="24"/>
                          </w:rPr>
                          <w:t>justifiée par le droit à la protection de </w:t>
                        </w:r>
                        <w:r>
                          <w:rPr>
                            <w:spacing w:val="-2"/>
                            <w:sz w:val="24"/>
                          </w:rPr>
                          <w:t>l’environnement.</w:t>
                        </w:r>
                      </w:p>
                    </w:txbxContent>
                  </v:textbox>
                  <w10:wrap type="none"/>
                </v:shape>
                <v:shape style="position:absolute;left:3796;top:279;width:6661;height:157" type="#_x0000_t202" id="docshape51" filled="true" fillcolor="#fbf485" stroked="false">
                  <v:textbox inset="0,0,0,0">
                    <w:txbxContent>
                      <w:p>
                        <w:pPr>
                          <w:spacing w:line="157" w:lineRule="exact" w:before="0"/>
                          <w:ind w:left="0" w:right="-15" w:firstLine="0"/>
                          <w:jc w:val="left"/>
                          <w:rPr>
                            <w:color w:val="000000"/>
                            <w:sz w:val="24"/>
                          </w:rPr>
                        </w:pPr>
                        <w:r>
                          <w:rPr>
                            <w:color w:val="000000"/>
                            <w:sz w:val="24"/>
                          </w:rPr>
                          <w:t>non</w:t>
                        </w:r>
                        <w:r>
                          <w:rPr>
                            <w:color w:val="000000"/>
                            <w:spacing w:val="1"/>
                            <w:sz w:val="24"/>
                          </w:rPr>
                          <w:t> </w:t>
                        </w:r>
                        <w:r>
                          <w:rPr>
                            <w:color w:val="000000"/>
                            <w:sz w:val="24"/>
                          </w:rPr>
                          <w:t>de protection</w:t>
                        </w:r>
                        <w:r>
                          <w:rPr>
                            <w:color w:val="000000"/>
                            <w:spacing w:val="1"/>
                            <w:sz w:val="24"/>
                          </w:rPr>
                          <w:t> </w:t>
                        </w:r>
                        <w:r>
                          <w:rPr>
                            <w:color w:val="000000"/>
                            <w:sz w:val="24"/>
                          </w:rPr>
                          <w:t>de l’environnement de sorte que</w:t>
                        </w:r>
                        <w:r>
                          <w:rPr>
                            <w:color w:val="000000"/>
                            <w:spacing w:val="1"/>
                            <w:sz w:val="24"/>
                          </w:rPr>
                          <w:t> </w:t>
                        </w:r>
                        <w:r>
                          <w:rPr>
                            <w:color w:val="000000"/>
                            <w:sz w:val="24"/>
                          </w:rPr>
                          <w:t>l’atteinte n’est</w:t>
                        </w:r>
                        <w:r>
                          <w:rPr>
                            <w:color w:val="000000"/>
                            <w:spacing w:val="1"/>
                            <w:sz w:val="24"/>
                          </w:rPr>
                          <w:t> </w:t>
                        </w:r>
                        <w:r>
                          <w:rPr>
                            <w:color w:val="000000"/>
                            <w:spacing w:val="-5"/>
                            <w:sz w:val="24"/>
                          </w:rPr>
                          <w:t>pas</w:t>
                        </w:r>
                      </w:p>
                    </w:txbxContent>
                  </v:textbox>
                  <v:fill opacity="26214f" type="solid"/>
                  <w10:wrap type="none"/>
                </v:shape>
                <w10:wrap type="topAndBottom"/>
              </v:group>
            </w:pict>
          </mc:Fallback>
        </mc:AlternateContent>
      </w:r>
      <w:r>
        <w:rPr/>
        <mc:AlternateContent>
          <mc:Choice Requires="wps">
            <w:drawing>
              <wp:anchor distT="0" distB="0" distL="0" distR="0" allowOverlap="1" layoutInCell="1" locked="0" behindDoc="0" simplePos="0" relativeHeight="15757824">
                <wp:simplePos x="0" y="0"/>
                <wp:positionH relativeFrom="page">
                  <wp:posOffset>5060441</wp:posOffset>
                </wp:positionH>
                <wp:positionV relativeFrom="paragraph">
                  <wp:posOffset>25242</wp:posOffset>
                </wp:positionV>
                <wp:extent cx="1580515" cy="9969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580515" cy="99695"/>
                        </a:xfrm>
                        <a:prstGeom prst="rect">
                          <a:avLst/>
                        </a:prstGeom>
                        <a:solidFill>
                          <a:srgbClr val="FBF485">
                            <a:alpha val="39999"/>
                          </a:srgbClr>
                        </a:solidFill>
                      </wps:spPr>
                      <wps:txbx>
                        <w:txbxContent>
                          <w:p>
                            <w:pPr>
                              <w:pStyle w:val="BodyText"/>
                              <w:spacing w:line="157" w:lineRule="exact"/>
                              <w:ind w:left="-1" w:right="-15"/>
                              <w:jc w:val="left"/>
                              <w:rPr>
                                <w:color w:val="000000"/>
                              </w:rPr>
                            </w:pPr>
                            <w:r>
                              <w:rPr>
                                <w:color w:val="000000"/>
                              </w:rPr>
                              <w:t>poursuit</w:t>
                            </w:r>
                            <w:r>
                              <w:rPr>
                                <w:color w:val="000000"/>
                                <w:spacing w:val="12"/>
                              </w:rPr>
                              <w:t> </w:t>
                            </w:r>
                            <w:r>
                              <w:rPr>
                                <w:color w:val="000000"/>
                              </w:rPr>
                              <w:t>un</w:t>
                            </w:r>
                            <w:r>
                              <w:rPr>
                                <w:color w:val="000000"/>
                                <w:spacing w:val="10"/>
                              </w:rPr>
                              <w:t> </w:t>
                            </w:r>
                            <w:r>
                              <w:rPr>
                                <w:color w:val="000000"/>
                              </w:rPr>
                              <w:t>but</w:t>
                            </w:r>
                            <w:r>
                              <w:rPr>
                                <w:color w:val="000000"/>
                                <w:spacing w:val="17"/>
                              </w:rPr>
                              <w:t> </w:t>
                            </w:r>
                            <w:r>
                              <w:rPr>
                                <w:color w:val="000000"/>
                              </w:rPr>
                              <w:t>lucratif</w:t>
                            </w:r>
                            <w:r>
                              <w:rPr>
                                <w:color w:val="000000"/>
                                <w:spacing w:val="9"/>
                              </w:rPr>
                              <w:t> </w:t>
                            </w:r>
                            <w:r>
                              <w:rPr>
                                <w:color w:val="000000"/>
                                <w:spacing w:val="-5"/>
                              </w:rPr>
                              <w:t>et</w:t>
                            </w:r>
                          </w:p>
                        </w:txbxContent>
                      </wps:txbx>
                      <wps:bodyPr wrap="square" lIns="0" tIns="0" rIns="0" bIns="0" rtlCol="0">
                        <a:noAutofit/>
                      </wps:bodyPr>
                    </wps:wsp>
                  </a:graphicData>
                </a:graphic>
              </wp:anchor>
            </w:drawing>
          </mc:Choice>
          <mc:Fallback>
            <w:pict>
              <v:shape style="position:absolute;margin-left:398.459991pt;margin-top:1.987586pt;width:124.45pt;height:7.85pt;mso-position-horizontal-relative:page;mso-position-vertical-relative:paragraph;z-index:15757824" type="#_x0000_t202" id="docshape52" filled="true" fillcolor="#fbf485" stroked="false">
                <v:textbox inset="0,0,0,0">
                  <w:txbxContent>
                    <w:p>
                      <w:pPr>
                        <w:pStyle w:val="BodyText"/>
                        <w:spacing w:line="157" w:lineRule="exact"/>
                        <w:ind w:left="-1" w:right="-15"/>
                        <w:jc w:val="left"/>
                        <w:rPr>
                          <w:color w:val="000000"/>
                        </w:rPr>
                      </w:pPr>
                      <w:r>
                        <w:rPr>
                          <w:color w:val="000000"/>
                        </w:rPr>
                        <w:t>poursuit</w:t>
                      </w:r>
                      <w:r>
                        <w:rPr>
                          <w:color w:val="000000"/>
                          <w:spacing w:val="12"/>
                        </w:rPr>
                        <w:t> </w:t>
                      </w:r>
                      <w:r>
                        <w:rPr>
                          <w:color w:val="000000"/>
                        </w:rPr>
                        <w:t>un</w:t>
                      </w:r>
                      <w:r>
                        <w:rPr>
                          <w:color w:val="000000"/>
                          <w:spacing w:val="10"/>
                        </w:rPr>
                        <w:t> </w:t>
                      </w:r>
                      <w:r>
                        <w:rPr>
                          <w:color w:val="000000"/>
                        </w:rPr>
                        <w:t>but</w:t>
                      </w:r>
                      <w:r>
                        <w:rPr>
                          <w:color w:val="000000"/>
                          <w:spacing w:val="17"/>
                        </w:rPr>
                        <w:t> </w:t>
                      </w:r>
                      <w:r>
                        <w:rPr>
                          <w:color w:val="000000"/>
                        </w:rPr>
                        <w:t>lucratif</w:t>
                      </w:r>
                      <w:r>
                        <w:rPr>
                          <w:color w:val="000000"/>
                          <w:spacing w:val="9"/>
                        </w:rPr>
                        <w:t> </w:t>
                      </w:r>
                      <w:r>
                        <w:rPr>
                          <w:color w:val="000000"/>
                          <w:spacing w:val="-5"/>
                        </w:rPr>
                        <w:t>et</w:t>
                      </w:r>
                    </w:p>
                  </w:txbxContent>
                </v:textbox>
                <v:fill opacity="26214f" type="solid"/>
                <w10:wrap type="none"/>
              </v:shape>
            </w:pict>
          </mc:Fallback>
        </mc:AlternateContent>
      </w:r>
      <w:r>
        <w:rPr/>
        <w:t>R&amp;C,</w:t>
      </w:r>
      <w:r>
        <w:rPr>
          <w:spacing w:val="8"/>
        </w:rPr>
        <w:t> </w:t>
      </w:r>
      <w:r>
        <w:rPr/>
        <w:t>il</w:t>
      </w:r>
      <w:r>
        <w:rPr>
          <w:spacing w:val="9"/>
        </w:rPr>
        <w:t> </w:t>
      </w:r>
      <w:r>
        <w:rPr/>
        <w:t>y</w:t>
      </w:r>
      <w:r>
        <w:rPr>
          <w:spacing w:val="1"/>
        </w:rPr>
        <w:t> </w:t>
      </w:r>
      <w:r>
        <w:rPr/>
        <w:t>a</w:t>
      </w:r>
      <w:r>
        <w:rPr>
          <w:spacing w:val="7"/>
        </w:rPr>
        <w:t> </w:t>
      </w:r>
      <w:r>
        <w:rPr/>
        <w:t>lieu</w:t>
      </w:r>
      <w:r>
        <w:rPr>
          <w:spacing w:val="8"/>
        </w:rPr>
        <w:t> </w:t>
      </w:r>
      <w:r>
        <w:rPr/>
        <w:t>de</w:t>
      </w:r>
      <w:r>
        <w:rPr>
          <w:spacing w:val="8"/>
        </w:rPr>
        <w:t> </w:t>
      </w:r>
      <w:r>
        <w:rPr/>
        <w:t>considérer</w:t>
      </w:r>
      <w:r>
        <w:rPr>
          <w:spacing w:val="5"/>
        </w:rPr>
        <w:t> </w:t>
      </w:r>
      <w:r>
        <w:rPr/>
        <w:t>que</w:t>
      </w:r>
      <w:r>
        <w:rPr>
          <w:spacing w:val="8"/>
        </w:rPr>
        <w:t> </w:t>
      </w:r>
      <w:r>
        <w:rPr/>
        <w:t>celle-</w:t>
      </w:r>
      <w:r>
        <w:rPr>
          <w:spacing w:val="-5"/>
        </w:rPr>
        <w:t>ci</w:t>
      </w:r>
    </w:p>
    <w:p>
      <w:pPr>
        <w:pStyle w:val="ListParagraph"/>
        <w:numPr>
          <w:ilvl w:val="0"/>
          <w:numId w:val="2"/>
        </w:numPr>
        <w:tabs>
          <w:tab w:pos="3368" w:val="left" w:leader="none"/>
          <w:tab w:pos="3371" w:val="left" w:leader="none"/>
        </w:tabs>
        <w:spacing w:line="208" w:lineRule="auto" w:before="211" w:after="28"/>
        <w:ind w:left="3371" w:right="159" w:hanging="567"/>
        <w:jc w:val="both"/>
        <w:rPr>
          <w:sz w:val="24"/>
        </w:rPr>
      </w:pPr>
      <w:r>
        <w:rPr>
          <w:sz w:val="24"/>
        </w:rPr>
        <w:t>Au</w:t>
      </w:r>
      <w:r>
        <w:rPr>
          <w:spacing w:val="-11"/>
          <w:sz w:val="24"/>
        </w:rPr>
        <w:t> </w:t>
      </w:r>
      <w:r>
        <w:rPr>
          <w:sz w:val="24"/>
        </w:rPr>
        <w:t>surplus,</w:t>
      </w:r>
      <w:r>
        <w:rPr>
          <w:spacing w:val="-14"/>
          <w:sz w:val="24"/>
        </w:rPr>
        <w:t> </w:t>
      </w:r>
      <w:r>
        <w:rPr>
          <w:sz w:val="24"/>
        </w:rPr>
        <w:t>même</w:t>
      </w:r>
      <w:r>
        <w:rPr>
          <w:spacing w:val="-14"/>
          <w:sz w:val="24"/>
        </w:rPr>
        <w:t> </w:t>
      </w:r>
      <w:r>
        <w:rPr>
          <w:sz w:val="24"/>
        </w:rPr>
        <w:t>à</w:t>
      </w:r>
      <w:r>
        <w:rPr>
          <w:spacing w:val="-14"/>
          <w:sz w:val="24"/>
        </w:rPr>
        <w:t> </w:t>
      </w:r>
      <w:r>
        <w:rPr>
          <w:sz w:val="24"/>
        </w:rPr>
        <w:t>supposer</w:t>
      </w:r>
      <w:r>
        <w:rPr>
          <w:spacing w:val="-15"/>
          <w:sz w:val="24"/>
        </w:rPr>
        <w:t> </w:t>
      </w:r>
      <w:r>
        <w:rPr>
          <w:sz w:val="24"/>
        </w:rPr>
        <w:t>que</w:t>
      </w:r>
      <w:r>
        <w:rPr>
          <w:spacing w:val="-14"/>
          <w:sz w:val="24"/>
        </w:rPr>
        <w:t> </w:t>
      </w:r>
      <w:r>
        <w:rPr>
          <w:sz w:val="24"/>
        </w:rPr>
        <w:t>la</w:t>
      </w:r>
      <w:r>
        <w:rPr>
          <w:spacing w:val="-14"/>
          <w:sz w:val="24"/>
        </w:rPr>
        <w:t> </w:t>
      </w:r>
      <w:r>
        <w:rPr>
          <w:sz w:val="24"/>
        </w:rPr>
        <w:t>protection</w:t>
      </w:r>
      <w:r>
        <w:rPr>
          <w:spacing w:val="-14"/>
          <w:sz w:val="24"/>
        </w:rPr>
        <w:t> </w:t>
      </w:r>
      <w:r>
        <w:rPr>
          <w:sz w:val="24"/>
        </w:rPr>
        <w:t>de</w:t>
      </w:r>
      <w:r>
        <w:rPr>
          <w:spacing w:val="-12"/>
          <w:sz w:val="24"/>
        </w:rPr>
        <w:t> </w:t>
      </w:r>
      <w:r>
        <w:rPr>
          <w:sz w:val="24"/>
        </w:rPr>
        <w:t>l’environnement</w:t>
      </w:r>
      <w:r>
        <w:rPr>
          <w:spacing w:val="-4"/>
          <w:sz w:val="24"/>
        </w:rPr>
        <w:t> </w:t>
      </w:r>
      <w:r>
        <w:rPr>
          <w:sz w:val="24"/>
        </w:rPr>
        <w:t>fût l’objectif</w:t>
      </w:r>
      <w:r>
        <w:rPr>
          <w:spacing w:val="-13"/>
          <w:sz w:val="24"/>
        </w:rPr>
        <w:t> </w:t>
      </w:r>
      <w:r>
        <w:rPr>
          <w:sz w:val="24"/>
        </w:rPr>
        <w:t>recherché,</w:t>
      </w:r>
      <w:r>
        <w:rPr>
          <w:spacing w:val="-15"/>
          <w:sz w:val="24"/>
        </w:rPr>
        <w:t> </w:t>
      </w:r>
      <w:r>
        <w:rPr>
          <w:sz w:val="24"/>
        </w:rPr>
        <w:t>dès</w:t>
      </w:r>
      <w:r>
        <w:rPr>
          <w:spacing w:val="-13"/>
          <w:sz w:val="24"/>
        </w:rPr>
        <w:t> </w:t>
      </w:r>
      <w:r>
        <w:rPr>
          <w:sz w:val="24"/>
        </w:rPr>
        <w:t>lors</w:t>
      </w:r>
      <w:r>
        <w:rPr>
          <w:spacing w:val="-13"/>
          <w:sz w:val="24"/>
        </w:rPr>
        <w:t> </w:t>
      </w:r>
      <w:r>
        <w:rPr>
          <w:sz w:val="24"/>
        </w:rPr>
        <w:t>d’une</w:t>
      </w:r>
      <w:r>
        <w:rPr>
          <w:spacing w:val="-14"/>
          <w:sz w:val="24"/>
        </w:rPr>
        <w:t> </w:t>
      </w:r>
      <w:r>
        <w:rPr>
          <w:sz w:val="24"/>
        </w:rPr>
        <w:t>part</w:t>
      </w:r>
      <w:r>
        <w:rPr>
          <w:spacing w:val="-14"/>
          <w:sz w:val="24"/>
        </w:rPr>
        <w:t> </w:t>
      </w:r>
      <w:r>
        <w:rPr>
          <w:sz w:val="24"/>
        </w:rPr>
        <w:t>qu’il</w:t>
      </w:r>
      <w:r>
        <w:rPr>
          <w:spacing w:val="-10"/>
          <w:sz w:val="24"/>
        </w:rPr>
        <w:t> </w:t>
      </w:r>
      <w:r>
        <w:rPr>
          <w:sz w:val="24"/>
        </w:rPr>
        <w:t>n’est</w:t>
      </w:r>
      <w:r>
        <w:rPr>
          <w:spacing w:val="-12"/>
          <w:sz w:val="24"/>
        </w:rPr>
        <w:t> </w:t>
      </w:r>
      <w:r>
        <w:rPr>
          <w:sz w:val="24"/>
        </w:rPr>
        <w:t>pas</w:t>
      </w:r>
      <w:r>
        <w:rPr>
          <w:spacing w:val="-11"/>
          <w:sz w:val="24"/>
        </w:rPr>
        <w:t> </w:t>
      </w:r>
      <w:r>
        <w:rPr>
          <w:sz w:val="24"/>
        </w:rPr>
        <w:t>contesté</w:t>
      </w:r>
      <w:r>
        <w:rPr>
          <w:spacing w:val="-12"/>
          <w:sz w:val="24"/>
        </w:rPr>
        <w:t> </w:t>
      </w:r>
      <w:r>
        <w:rPr>
          <w:sz w:val="24"/>
        </w:rPr>
        <w:t>que</w:t>
      </w:r>
      <w:r>
        <w:rPr>
          <w:spacing w:val="-12"/>
          <w:sz w:val="24"/>
        </w:rPr>
        <w:t> </w:t>
      </w:r>
      <w:r>
        <w:rPr>
          <w:sz w:val="24"/>
        </w:rPr>
        <w:t>les foulards</w:t>
      </w:r>
      <w:r>
        <w:rPr>
          <w:spacing w:val="-4"/>
          <w:sz w:val="24"/>
        </w:rPr>
        <w:t> </w:t>
      </w:r>
      <w:r>
        <w:rPr>
          <w:sz w:val="24"/>
        </w:rPr>
        <w:t>en</w:t>
      </w:r>
      <w:r>
        <w:rPr>
          <w:spacing w:val="-3"/>
          <w:sz w:val="24"/>
        </w:rPr>
        <w:t> </w:t>
      </w:r>
      <w:r>
        <w:rPr>
          <w:sz w:val="24"/>
        </w:rPr>
        <w:t>cause</w:t>
      </w:r>
      <w:r>
        <w:rPr>
          <w:spacing w:val="-5"/>
          <w:sz w:val="24"/>
        </w:rPr>
        <w:t> </w:t>
      </w:r>
      <w:r>
        <w:rPr>
          <w:sz w:val="24"/>
        </w:rPr>
        <w:t>présentaient</w:t>
      </w:r>
      <w:r>
        <w:rPr>
          <w:spacing w:val="-3"/>
          <w:sz w:val="24"/>
        </w:rPr>
        <w:t> </w:t>
      </w:r>
      <w:r>
        <w:rPr>
          <w:sz w:val="24"/>
        </w:rPr>
        <w:t>une</w:t>
      </w:r>
      <w:r>
        <w:rPr>
          <w:spacing w:val="-3"/>
          <w:sz w:val="24"/>
        </w:rPr>
        <w:t> </w:t>
      </w:r>
      <w:r>
        <w:rPr>
          <w:color w:val="000000"/>
          <w:sz w:val="24"/>
          <w:shd w:fill="FDFACE" w:color="auto" w:val="clear"/>
        </w:rPr>
        <w:t>valeur</w:t>
      </w:r>
      <w:r>
        <w:rPr>
          <w:color w:val="000000"/>
          <w:spacing w:val="-4"/>
          <w:sz w:val="24"/>
          <w:shd w:fill="FDFACE" w:color="auto" w:val="clear"/>
        </w:rPr>
        <w:t> </w:t>
      </w:r>
      <w:r>
        <w:rPr>
          <w:color w:val="000000"/>
          <w:sz w:val="24"/>
          <w:shd w:fill="FDFACE" w:color="auto" w:val="clear"/>
        </w:rPr>
        <w:t>économique</w:t>
      </w:r>
      <w:r>
        <w:rPr>
          <w:color w:val="000000"/>
          <w:spacing w:val="-4"/>
          <w:sz w:val="24"/>
          <w:shd w:fill="FDFACE" w:color="auto" w:val="clear"/>
        </w:rPr>
        <w:t> </w:t>
      </w:r>
      <w:r>
        <w:rPr>
          <w:color w:val="000000"/>
          <w:sz w:val="24"/>
          <w:shd w:fill="FDFACE" w:color="auto" w:val="clear"/>
        </w:rPr>
        <w:t>intrinsèque</w:t>
      </w:r>
      <w:r>
        <w:rPr>
          <w:color w:val="000000"/>
          <w:spacing w:val="-4"/>
          <w:sz w:val="24"/>
          <w:shd w:fill="FDFACE" w:color="auto" w:val="clear"/>
        </w:rPr>
        <w:t> </w:t>
      </w:r>
      <w:r>
        <w:rPr>
          <w:color w:val="000000"/>
          <w:sz w:val="24"/>
          <w:shd w:fill="FDFACE" w:color="auto" w:val="clear"/>
        </w:rPr>
        <w:t>sur</w:t>
      </w:r>
      <w:r>
        <w:rPr>
          <w:color w:val="000000"/>
          <w:sz w:val="24"/>
        </w:rPr>
        <w:t> </w:t>
      </w:r>
      <w:r>
        <w:rPr>
          <w:color w:val="000000"/>
          <w:sz w:val="24"/>
          <w:shd w:fill="FDFACE" w:color="auto" w:val="clear"/>
        </w:rPr>
        <w:t>le marché de la seconde main,</w:t>
      </w:r>
      <w:r>
        <w:rPr>
          <w:color w:val="000000"/>
          <w:sz w:val="24"/>
        </w:rPr>
        <w:t> la société Atelier R&amp;C déclarant d’ailleurs les y avoir acquis, et d’autre part que rien ne permet de </w:t>
      </w:r>
      <w:r>
        <w:rPr>
          <w:color w:val="000000"/>
          <w:spacing w:val="-2"/>
          <w:sz w:val="24"/>
        </w:rPr>
        <w:t>constater</w:t>
      </w:r>
      <w:r>
        <w:rPr>
          <w:color w:val="000000"/>
          <w:spacing w:val="-11"/>
          <w:sz w:val="24"/>
        </w:rPr>
        <w:t> </w:t>
      </w:r>
      <w:r>
        <w:rPr>
          <w:color w:val="000000"/>
          <w:spacing w:val="-2"/>
          <w:sz w:val="24"/>
        </w:rPr>
        <w:t>que</w:t>
      </w:r>
      <w:r>
        <w:rPr>
          <w:color w:val="000000"/>
          <w:spacing w:val="-9"/>
          <w:sz w:val="24"/>
        </w:rPr>
        <w:t> </w:t>
      </w:r>
      <w:r>
        <w:rPr>
          <w:color w:val="000000"/>
          <w:spacing w:val="-2"/>
          <w:sz w:val="24"/>
        </w:rPr>
        <w:t>ces</w:t>
      </w:r>
      <w:r>
        <w:rPr>
          <w:color w:val="000000"/>
          <w:spacing w:val="-10"/>
          <w:sz w:val="24"/>
        </w:rPr>
        <w:t> </w:t>
      </w:r>
      <w:r>
        <w:rPr>
          <w:color w:val="000000"/>
          <w:spacing w:val="-2"/>
          <w:sz w:val="24"/>
        </w:rPr>
        <w:t>foulards</w:t>
      </w:r>
      <w:r>
        <w:rPr>
          <w:color w:val="000000"/>
          <w:spacing w:val="-8"/>
          <w:sz w:val="24"/>
        </w:rPr>
        <w:t> </w:t>
      </w:r>
      <w:r>
        <w:rPr>
          <w:color w:val="000000"/>
          <w:spacing w:val="-2"/>
          <w:sz w:val="24"/>
        </w:rPr>
        <w:t>étaient</w:t>
      </w:r>
      <w:r>
        <w:rPr>
          <w:color w:val="000000"/>
          <w:spacing w:val="-10"/>
          <w:sz w:val="24"/>
        </w:rPr>
        <w:t> </w:t>
      </w:r>
      <w:r>
        <w:rPr>
          <w:color w:val="000000"/>
          <w:spacing w:val="-2"/>
          <w:sz w:val="24"/>
        </w:rPr>
        <w:t>endommagés</w:t>
      </w:r>
      <w:r>
        <w:rPr>
          <w:color w:val="000000"/>
          <w:spacing w:val="-10"/>
          <w:sz w:val="24"/>
        </w:rPr>
        <w:t> </w:t>
      </w:r>
      <w:r>
        <w:rPr>
          <w:color w:val="000000"/>
          <w:spacing w:val="-2"/>
          <w:sz w:val="24"/>
        </w:rPr>
        <w:t>au</w:t>
      </w:r>
      <w:r>
        <w:rPr>
          <w:color w:val="000000"/>
          <w:spacing w:val="-9"/>
          <w:sz w:val="24"/>
        </w:rPr>
        <w:t> </w:t>
      </w:r>
      <w:r>
        <w:rPr>
          <w:color w:val="000000"/>
          <w:spacing w:val="-2"/>
          <w:sz w:val="24"/>
        </w:rPr>
        <w:t>point</w:t>
      </w:r>
      <w:r>
        <w:rPr>
          <w:color w:val="000000"/>
          <w:spacing w:val="-7"/>
          <w:sz w:val="24"/>
        </w:rPr>
        <w:t> </w:t>
      </w:r>
      <w:r>
        <w:rPr>
          <w:color w:val="000000"/>
          <w:spacing w:val="-2"/>
          <w:sz w:val="24"/>
        </w:rPr>
        <w:t>de</w:t>
      </w:r>
      <w:r>
        <w:rPr>
          <w:color w:val="000000"/>
          <w:spacing w:val="-9"/>
          <w:sz w:val="24"/>
        </w:rPr>
        <w:t> </w:t>
      </w:r>
      <w:r>
        <w:rPr>
          <w:color w:val="000000"/>
          <w:spacing w:val="-2"/>
          <w:sz w:val="24"/>
        </w:rPr>
        <w:t>perdre</w:t>
      </w:r>
      <w:r>
        <w:rPr>
          <w:color w:val="000000"/>
          <w:spacing w:val="-13"/>
          <w:sz w:val="24"/>
        </w:rPr>
        <w:t> </w:t>
      </w:r>
      <w:r>
        <w:rPr>
          <w:color w:val="000000"/>
          <w:spacing w:val="-2"/>
          <w:sz w:val="24"/>
        </w:rPr>
        <w:t>toute </w:t>
      </w:r>
      <w:r>
        <w:rPr>
          <w:color w:val="000000"/>
          <w:sz w:val="24"/>
        </w:rPr>
        <w:t>attractivité et de ne plus pouvoir être revendus tels quels au </w:t>
      </w:r>
      <w:r>
        <w:rPr>
          <w:color w:val="000000"/>
          <w:spacing w:val="-2"/>
          <w:sz w:val="24"/>
        </w:rPr>
        <w:t>consommateur,</w:t>
      </w:r>
    </w:p>
    <w:p>
      <w:pPr>
        <w:pStyle w:val="BodyText"/>
        <w:jc w:val="left"/>
        <w:rPr>
          <w:sz w:val="20"/>
        </w:rPr>
      </w:pPr>
      <w:r>
        <w:rPr>
          <w:sz w:val="20"/>
        </w:rPr>
        <mc:AlternateContent>
          <mc:Choice Requires="wps">
            <w:drawing>
              <wp:inline distT="0" distB="0" distL="0" distR="0">
                <wp:extent cx="4234815" cy="304800"/>
                <wp:effectExtent l="0" t="0" r="0" b="9525"/>
                <wp:docPr id="79" name="Group 79"/>
                <wp:cNvGraphicFramePr>
                  <a:graphicFrameLocks/>
                </wp:cNvGraphicFramePr>
                <a:graphic>
                  <a:graphicData uri="http://schemas.microsoft.com/office/word/2010/wordprocessingGroup">
                    <wpg:wgp>
                      <wpg:cNvPr id="79" name="Group 79"/>
                      <wpg:cNvGrpSpPr/>
                      <wpg:grpSpPr>
                        <a:xfrm>
                          <a:off x="0" y="0"/>
                          <a:ext cx="4234815" cy="304800"/>
                          <a:chExt cx="4234815" cy="304800"/>
                        </a:xfrm>
                      </wpg:grpSpPr>
                      <wps:wsp>
                        <wps:cNvPr id="80" name="Graphic 80"/>
                        <wps:cNvSpPr/>
                        <wps:spPr>
                          <a:xfrm>
                            <a:off x="0" y="99519"/>
                            <a:ext cx="1033144" cy="205740"/>
                          </a:xfrm>
                          <a:custGeom>
                            <a:avLst/>
                            <a:gdLst/>
                            <a:ahLst/>
                            <a:cxnLst/>
                            <a:rect l="l" t="t" r="r" b="b"/>
                            <a:pathLst>
                              <a:path w="1033144" h="205740">
                                <a:moveTo>
                                  <a:pt x="1032813" y="0"/>
                                </a:moveTo>
                                <a:lnTo>
                                  <a:pt x="0" y="0"/>
                                </a:lnTo>
                                <a:lnTo>
                                  <a:pt x="0" y="205280"/>
                                </a:lnTo>
                                <a:lnTo>
                                  <a:pt x="1032813" y="205280"/>
                                </a:lnTo>
                                <a:lnTo>
                                  <a:pt x="1032813" y="0"/>
                                </a:lnTo>
                                <a:close/>
                              </a:path>
                            </a:pathLst>
                          </a:custGeom>
                          <a:solidFill>
                            <a:srgbClr val="FBF485">
                              <a:alpha val="39999"/>
                            </a:srgbClr>
                          </a:solidFill>
                        </wps:spPr>
                        <wps:bodyPr wrap="square" lIns="0" tIns="0" rIns="0" bIns="0" rtlCol="0">
                          <a:prstTxWarp prst="textNoShape">
                            <a:avLst/>
                          </a:prstTxWarp>
                          <a:noAutofit/>
                        </wps:bodyPr>
                      </wps:wsp>
                      <wps:wsp>
                        <wps:cNvPr id="81" name="Textbox 81"/>
                        <wps:cNvSpPr txBox="1"/>
                        <wps:spPr>
                          <a:xfrm>
                            <a:off x="0" y="99519"/>
                            <a:ext cx="1071245" cy="205740"/>
                          </a:xfrm>
                          <a:prstGeom prst="rect">
                            <a:avLst/>
                          </a:prstGeom>
                        </wps:spPr>
                        <wps:txbx>
                          <w:txbxContent>
                            <w:p>
                              <w:pPr>
                                <w:spacing w:before="25"/>
                                <w:ind w:left="0" w:right="0" w:firstLine="0"/>
                                <w:jc w:val="left"/>
                                <w:rPr>
                                  <w:sz w:val="24"/>
                                </w:rPr>
                              </w:pPr>
                              <w:r>
                                <w:rPr>
                                  <w:spacing w:val="-2"/>
                                  <w:sz w:val="24"/>
                                </w:rPr>
                                <w:t>disproportionnée.</w:t>
                              </w:r>
                            </w:p>
                          </w:txbxContent>
                        </wps:txbx>
                        <wps:bodyPr wrap="square" lIns="0" tIns="0" rIns="0" bIns="0" rtlCol="0">
                          <a:noAutofit/>
                        </wps:bodyPr>
                      </wps:wsp>
                      <wps:wsp>
                        <wps:cNvPr id="82" name="Textbox 82"/>
                        <wps:cNvSpPr txBox="1"/>
                        <wps:spPr>
                          <a:xfrm>
                            <a:off x="0" y="0"/>
                            <a:ext cx="4234815" cy="99695"/>
                          </a:xfrm>
                          <a:prstGeom prst="rect">
                            <a:avLst/>
                          </a:prstGeom>
                          <a:solidFill>
                            <a:srgbClr val="FBF485">
                              <a:alpha val="39999"/>
                            </a:srgbClr>
                          </a:solidFill>
                        </wps:spPr>
                        <wps:txbx>
                          <w:txbxContent>
                            <w:p>
                              <w:pPr>
                                <w:spacing w:line="157" w:lineRule="exact" w:before="0"/>
                                <w:ind w:left="0" w:right="0" w:firstLine="0"/>
                                <w:jc w:val="left"/>
                                <w:rPr>
                                  <w:color w:val="000000"/>
                                  <w:sz w:val="24"/>
                                </w:rPr>
                              </w:pPr>
                              <w:r>
                                <w:rPr>
                                  <w:color w:val="000000"/>
                                  <w:sz w:val="24"/>
                                </w:rPr>
                                <w:t>sellier,</w:t>
                              </w:r>
                              <w:r>
                                <w:rPr>
                                  <w:color w:val="000000"/>
                                  <w:spacing w:val="62"/>
                                  <w:w w:val="150"/>
                                  <w:sz w:val="24"/>
                                </w:rPr>
                                <w:t> </w:t>
                              </w:r>
                              <w:r>
                                <w:rPr>
                                  <w:color w:val="000000"/>
                                  <w:sz w:val="24"/>
                                </w:rPr>
                                <w:t>dont</w:t>
                              </w:r>
                              <w:r>
                                <w:rPr>
                                  <w:color w:val="000000"/>
                                  <w:spacing w:val="60"/>
                                  <w:w w:val="150"/>
                                  <w:sz w:val="24"/>
                                </w:rPr>
                                <w:t> </w:t>
                              </w:r>
                              <w:r>
                                <w:rPr>
                                  <w:color w:val="000000"/>
                                  <w:sz w:val="24"/>
                                </w:rPr>
                                <w:t>l’autorisation</w:t>
                              </w:r>
                              <w:r>
                                <w:rPr>
                                  <w:color w:val="000000"/>
                                  <w:spacing w:val="59"/>
                                  <w:w w:val="150"/>
                                  <w:sz w:val="24"/>
                                </w:rPr>
                                <w:t> </w:t>
                              </w:r>
                              <w:r>
                                <w:rPr>
                                  <w:color w:val="000000"/>
                                  <w:sz w:val="24"/>
                                </w:rPr>
                                <w:t>n’a</w:t>
                              </w:r>
                              <w:r>
                                <w:rPr>
                                  <w:color w:val="000000"/>
                                  <w:spacing w:val="58"/>
                                  <w:w w:val="150"/>
                                  <w:sz w:val="24"/>
                                </w:rPr>
                                <w:t> </w:t>
                              </w:r>
                              <w:r>
                                <w:rPr>
                                  <w:color w:val="000000"/>
                                  <w:sz w:val="24"/>
                                </w:rPr>
                                <w:t>même</w:t>
                              </w:r>
                              <w:r>
                                <w:rPr>
                                  <w:color w:val="000000"/>
                                  <w:spacing w:val="60"/>
                                  <w:w w:val="150"/>
                                  <w:sz w:val="24"/>
                                </w:rPr>
                                <w:t> </w:t>
                              </w:r>
                              <w:r>
                                <w:rPr>
                                  <w:color w:val="000000"/>
                                  <w:sz w:val="24"/>
                                </w:rPr>
                                <w:t>pas</w:t>
                              </w:r>
                              <w:r>
                                <w:rPr>
                                  <w:color w:val="000000"/>
                                  <w:spacing w:val="59"/>
                                  <w:w w:val="150"/>
                                  <w:sz w:val="24"/>
                                </w:rPr>
                                <w:t> </w:t>
                              </w:r>
                              <w:r>
                                <w:rPr>
                                  <w:color w:val="000000"/>
                                  <w:sz w:val="24"/>
                                </w:rPr>
                                <w:t>été</w:t>
                              </w:r>
                              <w:r>
                                <w:rPr>
                                  <w:color w:val="000000"/>
                                  <w:spacing w:val="59"/>
                                  <w:w w:val="150"/>
                                  <w:sz w:val="24"/>
                                </w:rPr>
                                <w:t> </w:t>
                              </w:r>
                              <w:r>
                                <w:rPr>
                                  <w:color w:val="000000"/>
                                  <w:sz w:val="24"/>
                                </w:rPr>
                                <w:t>recherchée,</w:t>
                              </w:r>
                              <w:r>
                                <w:rPr>
                                  <w:color w:val="000000"/>
                                  <w:spacing w:val="54"/>
                                  <w:w w:val="150"/>
                                  <w:sz w:val="24"/>
                                </w:rPr>
                                <w:t> </w:t>
                              </w:r>
                              <w:r>
                                <w:rPr>
                                  <w:color w:val="000000"/>
                                  <w:spacing w:val="-2"/>
                                  <w:sz w:val="24"/>
                                </w:rPr>
                                <w:t>serait</w:t>
                              </w:r>
                            </w:p>
                          </w:txbxContent>
                        </wps:txbx>
                        <wps:bodyPr wrap="square" lIns="0" tIns="0" rIns="0" bIns="0" rtlCol="0">
                          <a:noAutofit/>
                        </wps:bodyPr>
                      </wps:wsp>
                    </wpg:wgp>
                  </a:graphicData>
                </a:graphic>
              </wp:inline>
            </w:drawing>
          </mc:Choice>
          <mc:Fallback>
            <w:pict>
              <v:group style="width:333.45pt;height:24pt;mso-position-horizontal-relative:char;mso-position-vertical-relative:line" id="docshapegroup53" coordorigin="0,0" coordsize="6669,480">
                <v:rect style="position:absolute;left:0;top:156;width:1627;height:324" id="docshape54" filled="true" fillcolor="#fbf485" stroked="false">
                  <v:fill opacity="26214f" type="solid"/>
                </v:rect>
                <v:shape style="position:absolute;left:0;top:156;width:1687;height:324" type="#_x0000_t202" id="docshape55" filled="false" stroked="false">
                  <v:textbox inset="0,0,0,0">
                    <w:txbxContent>
                      <w:p>
                        <w:pPr>
                          <w:spacing w:before="25"/>
                          <w:ind w:left="0" w:right="0" w:firstLine="0"/>
                          <w:jc w:val="left"/>
                          <w:rPr>
                            <w:sz w:val="24"/>
                          </w:rPr>
                        </w:pPr>
                        <w:r>
                          <w:rPr>
                            <w:spacing w:val="-2"/>
                            <w:sz w:val="24"/>
                          </w:rPr>
                          <w:t>disproportionnée.</w:t>
                        </w:r>
                      </w:p>
                    </w:txbxContent>
                  </v:textbox>
                  <w10:wrap type="none"/>
                </v:shape>
                <v:shape style="position:absolute;left:0;top:0;width:6669;height:157" type="#_x0000_t202" id="docshape56" filled="true" fillcolor="#fbf485" stroked="false">
                  <v:textbox inset="0,0,0,0">
                    <w:txbxContent>
                      <w:p>
                        <w:pPr>
                          <w:spacing w:line="157" w:lineRule="exact" w:before="0"/>
                          <w:ind w:left="0" w:right="0" w:firstLine="0"/>
                          <w:jc w:val="left"/>
                          <w:rPr>
                            <w:color w:val="000000"/>
                            <w:sz w:val="24"/>
                          </w:rPr>
                        </w:pPr>
                        <w:r>
                          <w:rPr>
                            <w:color w:val="000000"/>
                            <w:sz w:val="24"/>
                          </w:rPr>
                          <w:t>sellier,</w:t>
                        </w:r>
                        <w:r>
                          <w:rPr>
                            <w:color w:val="000000"/>
                            <w:spacing w:val="62"/>
                            <w:w w:val="150"/>
                            <w:sz w:val="24"/>
                          </w:rPr>
                          <w:t> </w:t>
                        </w:r>
                        <w:r>
                          <w:rPr>
                            <w:color w:val="000000"/>
                            <w:sz w:val="24"/>
                          </w:rPr>
                          <w:t>dont</w:t>
                        </w:r>
                        <w:r>
                          <w:rPr>
                            <w:color w:val="000000"/>
                            <w:spacing w:val="60"/>
                            <w:w w:val="150"/>
                            <w:sz w:val="24"/>
                          </w:rPr>
                          <w:t> </w:t>
                        </w:r>
                        <w:r>
                          <w:rPr>
                            <w:color w:val="000000"/>
                            <w:sz w:val="24"/>
                          </w:rPr>
                          <w:t>l’autorisation</w:t>
                        </w:r>
                        <w:r>
                          <w:rPr>
                            <w:color w:val="000000"/>
                            <w:spacing w:val="59"/>
                            <w:w w:val="150"/>
                            <w:sz w:val="24"/>
                          </w:rPr>
                          <w:t> </w:t>
                        </w:r>
                        <w:r>
                          <w:rPr>
                            <w:color w:val="000000"/>
                            <w:sz w:val="24"/>
                          </w:rPr>
                          <w:t>n’a</w:t>
                        </w:r>
                        <w:r>
                          <w:rPr>
                            <w:color w:val="000000"/>
                            <w:spacing w:val="58"/>
                            <w:w w:val="150"/>
                            <w:sz w:val="24"/>
                          </w:rPr>
                          <w:t> </w:t>
                        </w:r>
                        <w:r>
                          <w:rPr>
                            <w:color w:val="000000"/>
                            <w:sz w:val="24"/>
                          </w:rPr>
                          <w:t>même</w:t>
                        </w:r>
                        <w:r>
                          <w:rPr>
                            <w:color w:val="000000"/>
                            <w:spacing w:val="60"/>
                            <w:w w:val="150"/>
                            <w:sz w:val="24"/>
                          </w:rPr>
                          <w:t> </w:t>
                        </w:r>
                        <w:r>
                          <w:rPr>
                            <w:color w:val="000000"/>
                            <w:sz w:val="24"/>
                          </w:rPr>
                          <w:t>pas</w:t>
                        </w:r>
                        <w:r>
                          <w:rPr>
                            <w:color w:val="000000"/>
                            <w:spacing w:val="59"/>
                            <w:w w:val="150"/>
                            <w:sz w:val="24"/>
                          </w:rPr>
                          <w:t> </w:t>
                        </w:r>
                        <w:r>
                          <w:rPr>
                            <w:color w:val="000000"/>
                            <w:sz w:val="24"/>
                          </w:rPr>
                          <w:t>été</w:t>
                        </w:r>
                        <w:r>
                          <w:rPr>
                            <w:color w:val="000000"/>
                            <w:spacing w:val="59"/>
                            <w:w w:val="150"/>
                            <w:sz w:val="24"/>
                          </w:rPr>
                          <w:t> </w:t>
                        </w:r>
                        <w:r>
                          <w:rPr>
                            <w:color w:val="000000"/>
                            <w:sz w:val="24"/>
                          </w:rPr>
                          <w:t>recherchée,</w:t>
                        </w:r>
                        <w:r>
                          <w:rPr>
                            <w:color w:val="000000"/>
                            <w:spacing w:val="54"/>
                            <w:w w:val="150"/>
                            <w:sz w:val="24"/>
                          </w:rPr>
                          <w:t> </w:t>
                        </w:r>
                        <w:r>
                          <w:rPr>
                            <w:color w:val="000000"/>
                            <w:spacing w:val="-2"/>
                            <w:sz w:val="24"/>
                          </w:rPr>
                          <w:t>serait</w:t>
                        </w:r>
                      </w:p>
                    </w:txbxContent>
                  </v:textbox>
                  <v:fill opacity="26214f" type="solid"/>
                  <w10:wrap type="none"/>
                </v:shape>
              </v:group>
            </w:pict>
          </mc:Fallback>
        </mc:AlternateContent>
      </w:r>
      <w:r>
        <w:rPr>
          <w:sz w:val="20"/>
        </w:rPr>
      </w:r>
    </w:p>
    <w:p>
      <w:pPr>
        <w:pStyle w:val="ListParagraph"/>
        <w:numPr>
          <w:ilvl w:val="0"/>
          <w:numId w:val="2"/>
        </w:numPr>
        <w:tabs>
          <w:tab w:pos="3368" w:val="left" w:leader="none"/>
          <w:tab w:pos="3371" w:val="left" w:leader="none"/>
        </w:tabs>
        <w:spacing w:line="208" w:lineRule="auto" w:before="186" w:after="0"/>
        <w:ind w:left="3371" w:right="148" w:hanging="567"/>
        <w:jc w:val="both"/>
        <w:rPr>
          <w:sz w:val="24"/>
        </w:rPr>
      </w:pPr>
      <w:r>
        <w:rPr>
          <w:sz w:val="24"/>
        </w:rPr>
        <mc:AlternateContent>
          <mc:Choice Requires="wps">
            <w:drawing>
              <wp:anchor distT="0" distB="0" distL="0" distR="0" allowOverlap="1" layoutInCell="1" locked="0" behindDoc="1" simplePos="0" relativeHeight="487009280">
                <wp:simplePos x="0" y="0"/>
                <wp:positionH relativeFrom="page">
                  <wp:posOffset>3374135</wp:posOffset>
                </wp:positionH>
                <wp:positionV relativeFrom="paragraph">
                  <wp:posOffset>-525955</wp:posOffset>
                </wp:positionV>
                <wp:extent cx="3271520" cy="1524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3271520" cy="152400"/>
                        </a:xfrm>
                        <a:prstGeom prst="rect">
                          <a:avLst/>
                        </a:prstGeom>
                        <a:solidFill>
                          <a:srgbClr val="FBF485">
                            <a:alpha val="39999"/>
                          </a:srgbClr>
                        </a:solidFill>
                      </wps:spPr>
                      <wps:txbx>
                        <w:txbxContent>
                          <w:p>
                            <w:pPr>
                              <w:pStyle w:val="BodyText"/>
                              <w:spacing w:line="214" w:lineRule="exact" w:before="25"/>
                              <w:ind w:left="0" w:right="-15"/>
                              <w:jc w:val="left"/>
                              <w:rPr>
                                <w:color w:val="000000"/>
                              </w:rPr>
                            </w:pPr>
                            <w:r>
                              <w:rPr>
                                <w:color w:val="000000"/>
                              </w:rPr>
                              <w:t>l’atteinte</w:t>
                            </w:r>
                            <w:r>
                              <w:rPr>
                                <w:color w:val="000000"/>
                                <w:spacing w:val="-15"/>
                              </w:rPr>
                              <w:t> </w:t>
                            </w:r>
                            <w:r>
                              <w:rPr>
                                <w:color w:val="000000"/>
                              </w:rPr>
                              <w:t>aux</w:t>
                            </w:r>
                            <w:r>
                              <w:rPr>
                                <w:color w:val="000000"/>
                                <w:spacing w:val="-15"/>
                              </w:rPr>
                              <w:t> </w:t>
                            </w:r>
                            <w:r>
                              <w:rPr>
                                <w:color w:val="000000"/>
                              </w:rPr>
                              <w:t>droits</w:t>
                            </w:r>
                            <w:r>
                              <w:rPr>
                                <w:color w:val="000000"/>
                                <w:spacing w:val="-17"/>
                              </w:rPr>
                              <w:t> </w:t>
                            </w:r>
                            <w:r>
                              <w:rPr>
                                <w:color w:val="000000"/>
                              </w:rPr>
                              <w:t>patrimoniaux</w:t>
                            </w:r>
                            <w:r>
                              <w:rPr>
                                <w:color w:val="000000"/>
                                <w:spacing w:val="-16"/>
                              </w:rPr>
                              <w:t> </w:t>
                            </w:r>
                            <w:r>
                              <w:rPr>
                                <w:color w:val="000000"/>
                              </w:rPr>
                              <w:t>de</w:t>
                            </w:r>
                            <w:r>
                              <w:rPr>
                                <w:color w:val="000000"/>
                                <w:spacing w:val="-16"/>
                              </w:rPr>
                              <w:t> </w:t>
                            </w:r>
                            <w:r>
                              <w:rPr>
                                <w:color w:val="000000"/>
                              </w:rPr>
                              <w:t>la</w:t>
                            </w:r>
                            <w:r>
                              <w:rPr>
                                <w:color w:val="000000"/>
                                <w:spacing w:val="-15"/>
                              </w:rPr>
                              <w:t> </w:t>
                            </w:r>
                            <w:r>
                              <w:rPr>
                                <w:color w:val="000000"/>
                              </w:rPr>
                              <w:t>société</w:t>
                            </w:r>
                            <w:r>
                              <w:rPr>
                                <w:color w:val="000000"/>
                                <w:spacing w:val="-17"/>
                              </w:rPr>
                              <w:t> </w:t>
                            </w:r>
                            <w:r>
                              <w:rPr>
                                <w:color w:val="000000"/>
                                <w:spacing w:val="-2"/>
                              </w:rPr>
                              <w:t>Hermès</w:t>
                            </w:r>
                          </w:p>
                        </w:txbxContent>
                      </wps:txbx>
                      <wps:bodyPr wrap="square" lIns="0" tIns="0" rIns="0" bIns="0" rtlCol="0">
                        <a:noAutofit/>
                      </wps:bodyPr>
                    </wps:wsp>
                  </a:graphicData>
                </a:graphic>
              </wp:anchor>
            </w:drawing>
          </mc:Choice>
          <mc:Fallback>
            <w:pict>
              <v:shape style="position:absolute;margin-left:265.679993pt;margin-top:-41.413799pt;width:257.6pt;height:12pt;mso-position-horizontal-relative:page;mso-position-vertical-relative:paragraph;z-index:-16307200" type="#_x0000_t202" id="docshape57" filled="true" fillcolor="#fbf485" stroked="false">
                <v:textbox inset="0,0,0,0">
                  <w:txbxContent>
                    <w:p>
                      <w:pPr>
                        <w:pStyle w:val="BodyText"/>
                        <w:spacing w:line="214" w:lineRule="exact" w:before="25"/>
                        <w:ind w:left="0" w:right="-15"/>
                        <w:jc w:val="left"/>
                        <w:rPr>
                          <w:color w:val="000000"/>
                        </w:rPr>
                      </w:pPr>
                      <w:r>
                        <w:rPr>
                          <w:color w:val="000000"/>
                        </w:rPr>
                        <w:t>l’atteinte</w:t>
                      </w:r>
                      <w:r>
                        <w:rPr>
                          <w:color w:val="000000"/>
                          <w:spacing w:val="-15"/>
                        </w:rPr>
                        <w:t> </w:t>
                      </w:r>
                      <w:r>
                        <w:rPr>
                          <w:color w:val="000000"/>
                        </w:rPr>
                        <w:t>aux</w:t>
                      </w:r>
                      <w:r>
                        <w:rPr>
                          <w:color w:val="000000"/>
                          <w:spacing w:val="-15"/>
                        </w:rPr>
                        <w:t> </w:t>
                      </w:r>
                      <w:r>
                        <w:rPr>
                          <w:color w:val="000000"/>
                        </w:rPr>
                        <w:t>droits</w:t>
                      </w:r>
                      <w:r>
                        <w:rPr>
                          <w:color w:val="000000"/>
                          <w:spacing w:val="-17"/>
                        </w:rPr>
                        <w:t> </w:t>
                      </w:r>
                      <w:r>
                        <w:rPr>
                          <w:color w:val="000000"/>
                        </w:rPr>
                        <w:t>patrimoniaux</w:t>
                      </w:r>
                      <w:r>
                        <w:rPr>
                          <w:color w:val="000000"/>
                          <w:spacing w:val="-16"/>
                        </w:rPr>
                        <w:t> </w:t>
                      </w:r>
                      <w:r>
                        <w:rPr>
                          <w:color w:val="000000"/>
                        </w:rPr>
                        <w:t>de</w:t>
                      </w:r>
                      <w:r>
                        <w:rPr>
                          <w:color w:val="000000"/>
                          <w:spacing w:val="-16"/>
                        </w:rPr>
                        <w:t> </w:t>
                      </w:r>
                      <w:r>
                        <w:rPr>
                          <w:color w:val="000000"/>
                        </w:rPr>
                        <w:t>la</w:t>
                      </w:r>
                      <w:r>
                        <w:rPr>
                          <w:color w:val="000000"/>
                          <w:spacing w:val="-15"/>
                        </w:rPr>
                        <w:t> </w:t>
                      </w:r>
                      <w:r>
                        <w:rPr>
                          <w:color w:val="000000"/>
                        </w:rPr>
                        <w:t>société</w:t>
                      </w:r>
                      <w:r>
                        <w:rPr>
                          <w:color w:val="000000"/>
                          <w:spacing w:val="-17"/>
                        </w:rPr>
                        <w:t> </w:t>
                      </w:r>
                      <w:r>
                        <w:rPr>
                          <w:color w:val="000000"/>
                          <w:spacing w:val="-2"/>
                        </w:rPr>
                        <w:t>Hermès</w:t>
                      </w:r>
                    </w:p>
                  </w:txbxContent>
                </v:textbox>
                <v:fill opacity="26214f" type="solid"/>
                <w10:wrap type="none"/>
              </v:shape>
            </w:pict>
          </mc:Fallback>
        </mc:AlternateContent>
      </w:r>
      <w:r>
        <w:rPr>
          <w:spacing w:val="-2"/>
          <w:sz w:val="24"/>
        </w:rPr>
        <w:t>Les</w:t>
      </w:r>
      <w:r>
        <w:rPr>
          <w:spacing w:val="-13"/>
          <w:sz w:val="24"/>
        </w:rPr>
        <w:t> </w:t>
      </w:r>
      <w:r>
        <w:rPr>
          <w:spacing w:val="-2"/>
          <w:sz w:val="24"/>
        </w:rPr>
        <w:t>atteintes</w:t>
      </w:r>
      <w:r>
        <w:rPr>
          <w:spacing w:val="-13"/>
          <w:sz w:val="24"/>
        </w:rPr>
        <w:t> </w:t>
      </w:r>
      <w:r>
        <w:rPr>
          <w:spacing w:val="-2"/>
          <w:sz w:val="24"/>
        </w:rPr>
        <w:t>commises</w:t>
      </w:r>
      <w:r>
        <w:rPr>
          <w:spacing w:val="-13"/>
          <w:sz w:val="24"/>
        </w:rPr>
        <w:t> </w:t>
      </w:r>
      <w:r>
        <w:rPr>
          <w:spacing w:val="-2"/>
          <w:sz w:val="24"/>
        </w:rPr>
        <w:t>par</w:t>
      </w:r>
      <w:r>
        <w:rPr>
          <w:spacing w:val="-13"/>
          <w:sz w:val="24"/>
        </w:rPr>
        <w:t> </w:t>
      </w:r>
      <w:r>
        <w:rPr>
          <w:spacing w:val="-2"/>
          <w:sz w:val="24"/>
        </w:rPr>
        <w:t>les</w:t>
      </w:r>
      <w:r>
        <w:rPr>
          <w:spacing w:val="-13"/>
          <w:sz w:val="24"/>
        </w:rPr>
        <w:t> </w:t>
      </w:r>
      <w:r>
        <w:rPr>
          <w:spacing w:val="-2"/>
          <w:sz w:val="24"/>
        </w:rPr>
        <w:t>sociétés</w:t>
      </w:r>
      <w:r>
        <w:rPr>
          <w:spacing w:val="-13"/>
          <w:sz w:val="24"/>
        </w:rPr>
        <w:t> </w:t>
      </w:r>
      <w:r>
        <w:rPr>
          <w:spacing w:val="-2"/>
          <w:sz w:val="24"/>
        </w:rPr>
        <w:t>Atelier</w:t>
      </w:r>
      <w:r>
        <w:rPr>
          <w:spacing w:val="-13"/>
          <w:sz w:val="24"/>
        </w:rPr>
        <w:t> </w:t>
      </w:r>
      <w:r>
        <w:rPr>
          <w:spacing w:val="-2"/>
          <w:sz w:val="24"/>
        </w:rPr>
        <w:t>R&amp;C</w:t>
      </w:r>
      <w:r>
        <w:rPr>
          <w:spacing w:val="-13"/>
          <w:sz w:val="24"/>
        </w:rPr>
        <w:t> </w:t>
      </w:r>
      <w:r>
        <w:rPr>
          <w:spacing w:val="-2"/>
          <w:sz w:val="24"/>
        </w:rPr>
        <w:t>et</w:t>
      </w:r>
      <w:r>
        <w:rPr>
          <w:spacing w:val="-13"/>
          <w:sz w:val="24"/>
        </w:rPr>
        <w:t> </w:t>
      </w:r>
      <w:r>
        <w:rPr>
          <w:spacing w:val="-2"/>
          <w:sz w:val="24"/>
        </w:rPr>
        <w:t>Maison</w:t>
      </w:r>
      <w:r>
        <w:rPr>
          <w:spacing w:val="-13"/>
          <w:sz w:val="24"/>
        </w:rPr>
        <w:t> </w:t>
      </w:r>
      <w:r>
        <w:rPr>
          <w:spacing w:val="-2"/>
          <w:sz w:val="24"/>
        </w:rPr>
        <w:t>R&amp;C</w:t>
      </w:r>
      <w:r>
        <w:rPr>
          <w:spacing w:val="-1"/>
          <w:sz w:val="24"/>
        </w:rPr>
        <w:t> </w:t>
      </w:r>
      <w:r>
        <w:rPr>
          <w:spacing w:val="-2"/>
          <w:sz w:val="24"/>
        </w:rPr>
        <w:t>ne </w:t>
      </w:r>
      <w:r>
        <w:rPr>
          <w:sz w:val="24"/>
        </w:rPr>
        <w:t>trouvant aucune justification par l’exercice des droits fondamentaux susmentionnés, la responsabilité de ces dernières est donc engagée.</w:t>
      </w:r>
    </w:p>
    <w:p>
      <w:pPr>
        <w:pStyle w:val="BodyText"/>
        <w:spacing w:before="174"/>
        <w:ind w:left="0"/>
        <w:jc w:val="left"/>
      </w:pPr>
    </w:p>
    <w:p>
      <w:pPr>
        <w:spacing w:line="415" w:lineRule="auto" w:before="1"/>
        <w:ind w:left="3371" w:right="1307" w:firstLine="0"/>
        <w:jc w:val="both"/>
        <w:rPr>
          <w:i/>
          <w:sz w:val="24"/>
        </w:rPr>
      </w:pPr>
      <w:r>
        <w:rPr>
          <w:i/>
          <w:sz w:val="24"/>
        </w:rPr>
        <w:t>Sur</w:t>
      </w:r>
      <w:r>
        <w:rPr>
          <w:i/>
          <w:spacing w:val="-5"/>
          <w:sz w:val="24"/>
        </w:rPr>
        <w:t> </w:t>
      </w:r>
      <w:r>
        <w:rPr>
          <w:i/>
          <w:sz w:val="24"/>
        </w:rPr>
        <w:t>la</w:t>
      </w:r>
      <w:r>
        <w:rPr>
          <w:i/>
          <w:spacing w:val="-5"/>
          <w:sz w:val="24"/>
        </w:rPr>
        <w:t> </w:t>
      </w:r>
      <w:r>
        <w:rPr>
          <w:i/>
          <w:sz w:val="24"/>
        </w:rPr>
        <w:t>responsabilité</w:t>
      </w:r>
      <w:r>
        <w:rPr>
          <w:i/>
          <w:spacing w:val="-5"/>
          <w:sz w:val="24"/>
        </w:rPr>
        <w:t> </w:t>
      </w:r>
      <w:r>
        <w:rPr>
          <w:i/>
          <w:sz w:val="24"/>
        </w:rPr>
        <w:t>personnelle</w:t>
      </w:r>
      <w:r>
        <w:rPr>
          <w:i/>
          <w:spacing w:val="-5"/>
          <w:sz w:val="24"/>
        </w:rPr>
        <w:t> </w:t>
      </w:r>
      <w:r>
        <w:rPr>
          <w:i/>
          <w:sz w:val="24"/>
        </w:rPr>
        <w:t>de</w:t>
      </w:r>
      <w:r>
        <w:rPr>
          <w:i/>
          <w:spacing w:val="-5"/>
          <w:sz w:val="24"/>
        </w:rPr>
        <w:t> </w:t>
      </w:r>
      <w:r>
        <w:rPr>
          <w:i/>
          <w:sz w:val="24"/>
        </w:rPr>
        <w:t>Mme</w:t>
      </w:r>
      <w:r>
        <w:rPr>
          <w:i/>
          <w:spacing w:val="-6"/>
          <w:sz w:val="24"/>
        </w:rPr>
        <w:t> </w:t>
      </w:r>
      <w:r>
        <w:rPr>
          <w:i/>
          <w:sz w:val="24"/>
        </w:rPr>
        <w:t>Lugassy</w:t>
      </w:r>
      <w:r>
        <w:rPr>
          <w:i/>
          <w:spacing w:val="-6"/>
          <w:sz w:val="24"/>
        </w:rPr>
        <w:t> </w:t>
      </w:r>
      <w:r>
        <w:rPr>
          <w:i/>
          <w:sz w:val="24"/>
        </w:rPr>
        <w:t>Demri Moyens des parties</w:t>
      </w:r>
    </w:p>
    <w:p>
      <w:pPr>
        <w:pStyle w:val="ListParagraph"/>
        <w:numPr>
          <w:ilvl w:val="0"/>
          <w:numId w:val="2"/>
        </w:numPr>
        <w:tabs>
          <w:tab w:pos="3368" w:val="left" w:leader="none"/>
          <w:tab w:pos="3371" w:val="left" w:leader="none"/>
        </w:tabs>
        <w:spacing w:line="208" w:lineRule="auto" w:before="33" w:after="0"/>
        <w:ind w:left="3371" w:right="162" w:hanging="567"/>
        <w:jc w:val="both"/>
        <w:rPr>
          <w:sz w:val="24"/>
        </w:rPr>
      </w:pPr>
      <w:r>
        <w:rPr>
          <w:sz w:val="24"/>
        </w:rPr>
        <w:t>En demande, les société Hermès international et Hermès sellier </w:t>
      </w:r>
      <w:r>
        <w:rPr>
          <w:spacing w:val="-2"/>
          <w:sz w:val="24"/>
        </w:rPr>
        <w:t>soutiennent</w:t>
      </w:r>
      <w:r>
        <w:rPr>
          <w:spacing w:val="-9"/>
          <w:sz w:val="24"/>
        </w:rPr>
        <w:t> </w:t>
      </w:r>
      <w:r>
        <w:rPr>
          <w:spacing w:val="-2"/>
          <w:sz w:val="24"/>
        </w:rPr>
        <w:t>qu’en</w:t>
      </w:r>
      <w:r>
        <w:rPr>
          <w:spacing w:val="-7"/>
          <w:sz w:val="24"/>
        </w:rPr>
        <w:t> </w:t>
      </w:r>
      <w:r>
        <w:rPr>
          <w:spacing w:val="-2"/>
          <w:sz w:val="24"/>
        </w:rPr>
        <w:t>promouvant</w:t>
      </w:r>
      <w:r>
        <w:rPr>
          <w:spacing w:val="-7"/>
          <w:sz w:val="24"/>
        </w:rPr>
        <w:t> </w:t>
      </w:r>
      <w:r>
        <w:rPr>
          <w:spacing w:val="-2"/>
          <w:sz w:val="24"/>
        </w:rPr>
        <w:t>les</w:t>
      </w:r>
      <w:r>
        <w:rPr>
          <w:spacing w:val="-9"/>
          <w:sz w:val="24"/>
        </w:rPr>
        <w:t> </w:t>
      </w:r>
      <w:r>
        <w:rPr>
          <w:spacing w:val="-2"/>
          <w:sz w:val="24"/>
        </w:rPr>
        <w:t>blousons</w:t>
      </w:r>
      <w:r>
        <w:rPr>
          <w:spacing w:val="-7"/>
          <w:sz w:val="24"/>
        </w:rPr>
        <w:t> </w:t>
      </w:r>
      <w:r>
        <w:rPr>
          <w:spacing w:val="-2"/>
          <w:sz w:val="24"/>
        </w:rPr>
        <w:t>contrefaisants</w:t>
      </w:r>
      <w:r>
        <w:rPr>
          <w:spacing w:val="-12"/>
          <w:sz w:val="24"/>
        </w:rPr>
        <w:t> </w:t>
      </w:r>
      <w:r>
        <w:rPr>
          <w:spacing w:val="-2"/>
          <w:sz w:val="24"/>
        </w:rPr>
        <w:t>sur</w:t>
      </w:r>
      <w:r>
        <w:rPr>
          <w:spacing w:val="-9"/>
          <w:sz w:val="24"/>
        </w:rPr>
        <w:t> </w:t>
      </w:r>
      <w:r>
        <w:rPr>
          <w:spacing w:val="-2"/>
          <w:sz w:val="24"/>
        </w:rPr>
        <w:t>le</w:t>
      </w:r>
      <w:r>
        <w:rPr>
          <w:spacing w:val="-9"/>
          <w:sz w:val="24"/>
        </w:rPr>
        <w:t> </w:t>
      </w:r>
      <w:r>
        <w:rPr>
          <w:spacing w:val="-2"/>
          <w:sz w:val="24"/>
        </w:rPr>
        <w:t>réseau </w:t>
      </w:r>
      <w:r>
        <w:rPr>
          <w:sz w:val="24"/>
        </w:rPr>
        <w:t>social</w:t>
      </w:r>
      <w:r>
        <w:rPr>
          <w:spacing w:val="-2"/>
          <w:sz w:val="24"/>
        </w:rPr>
        <w:t> </w:t>
      </w:r>
      <w:r>
        <w:rPr>
          <w:sz w:val="24"/>
        </w:rPr>
        <w:t>Instagram</w:t>
      </w:r>
      <w:r>
        <w:rPr>
          <w:spacing w:val="-2"/>
          <w:sz w:val="24"/>
        </w:rPr>
        <w:t> </w:t>
      </w:r>
      <w:r>
        <w:rPr>
          <w:sz w:val="24"/>
        </w:rPr>
        <w:t>et</w:t>
      </w:r>
      <w:r>
        <w:rPr>
          <w:spacing w:val="-2"/>
          <w:sz w:val="24"/>
        </w:rPr>
        <w:t> </w:t>
      </w:r>
      <w:r>
        <w:rPr>
          <w:sz w:val="24"/>
        </w:rPr>
        <w:t>en</w:t>
      </w:r>
      <w:r>
        <w:rPr>
          <w:spacing w:val="-3"/>
          <w:sz w:val="24"/>
        </w:rPr>
        <w:t> </w:t>
      </w:r>
      <w:r>
        <w:rPr>
          <w:sz w:val="24"/>
        </w:rPr>
        <w:t>les</w:t>
      </w:r>
      <w:r>
        <w:rPr>
          <w:spacing w:val="-3"/>
          <w:sz w:val="24"/>
        </w:rPr>
        <w:t> </w:t>
      </w:r>
      <w:r>
        <w:rPr>
          <w:sz w:val="24"/>
        </w:rPr>
        <w:t>exposant</w:t>
      </w:r>
      <w:r>
        <w:rPr>
          <w:spacing w:val="-1"/>
          <w:sz w:val="24"/>
        </w:rPr>
        <w:t> </w:t>
      </w:r>
      <w:r>
        <w:rPr>
          <w:sz w:val="24"/>
        </w:rPr>
        <w:t>dans</w:t>
      </w:r>
      <w:r>
        <w:rPr>
          <w:spacing w:val="-2"/>
          <w:sz w:val="24"/>
        </w:rPr>
        <w:t> </w:t>
      </w:r>
      <w:r>
        <w:rPr>
          <w:sz w:val="24"/>
        </w:rPr>
        <w:t>un</w:t>
      </w:r>
      <w:r>
        <w:rPr>
          <w:spacing w:val="-1"/>
          <w:sz w:val="24"/>
        </w:rPr>
        <w:t> </w:t>
      </w:r>
      <w:r>
        <w:rPr>
          <w:sz w:val="24"/>
        </w:rPr>
        <w:t>“</w:t>
      </w:r>
      <w:r>
        <w:rPr>
          <w:i/>
          <w:sz w:val="24"/>
        </w:rPr>
        <w:t>showroom</w:t>
      </w:r>
      <w:r>
        <w:rPr>
          <w:sz w:val="24"/>
        </w:rPr>
        <w:t>”</w:t>
      </w:r>
      <w:r>
        <w:rPr>
          <w:spacing w:val="-2"/>
          <w:sz w:val="24"/>
        </w:rPr>
        <w:t> </w:t>
      </w:r>
      <w:r>
        <w:rPr>
          <w:sz w:val="24"/>
        </w:rPr>
        <w:t>qui</w:t>
      </w:r>
      <w:r>
        <w:rPr>
          <w:spacing w:val="-1"/>
          <w:sz w:val="24"/>
        </w:rPr>
        <w:t> </w:t>
      </w:r>
      <w:r>
        <w:rPr>
          <w:sz w:val="24"/>
        </w:rPr>
        <w:t>est aussi son domicile, Mme Lugassy Demri, qui s’était engagée à cesser les actes incriminés mais a continué à vendre des vestes, a commis une </w:t>
      </w:r>
      <w:r>
        <w:rPr>
          <w:color w:val="000000"/>
          <w:sz w:val="24"/>
          <w:shd w:fill="FDFACE" w:color="auto" w:val="clear"/>
        </w:rPr>
        <w:t>faute</w:t>
      </w:r>
      <w:r>
        <w:rPr>
          <w:color w:val="000000"/>
          <w:spacing w:val="-3"/>
          <w:sz w:val="24"/>
          <w:shd w:fill="FDFACE" w:color="auto" w:val="clear"/>
        </w:rPr>
        <w:t> </w:t>
      </w:r>
      <w:r>
        <w:rPr>
          <w:color w:val="000000"/>
          <w:sz w:val="24"/>
          <w:shd w:fill="FDFACE" w:color="auto" w:val="clear"/>
        </w:rPr>
        <w:t>personnelle</w:t>
      </w:r>
      <w:r>
        <w:rPr>
          <w:color w:val="000000"/>
          <w:spacing w:val="-3"/>
          <w:sz w:val="24"/>
          <w:shd w:fill="FDFACE" w:color="auto" w:val="clear"/>
        </w:rPr>
        <w:t> </w:t>
      </w:r>
      <w:r>
        <w:rPr>
          <w:color w:val="000000"/>
          <w:sz w:val="24"/>
          <w:shd w:fill="FDFACE" w:color="auto" w:val="clear"/>
        </w:rPr>
        <w:t>détachable</w:t>
      </w:r>
      <w:r>
        <w:rPr>
          <w:color w:val="000000"/>
          <w:spacing w:val="-3"/>
          <w:sz w:val="24"/>
          <w:shd w:fill="FDFACE" w:color="auto" w:val="clear"/>
        </w:rPr>
        <w:t> </w:t>
      </w:r>
      <w:r>
        <w:rPr>
          <w:color w:val="000000"/>
          <w:sz w:val="24"/>
          <w:shd w:fill="FDFACE" w:color="auto" w:val="clear"/>
        </w:rPr>
        <w:t>de</w:t>
      </w:r>
      <w:r>
        <w:rPr>
          <w:color w:val="000000"/>
          <w:spacing w:val="-2"/>
          <w:sz w:val="24"/>
          <w:shd w:fill="FDFACE" w:color="auto" w:val="clear"/>
        </w:rPr>
        <w:t> </w:t>
      </w:r>
      <w:r>
        <w:rPr>
          <w:color w:val="000000"/>
          <w:sz w:val="24"/>
          <w:shd w:fill="FDFACE" w:color="auto" w:val="clear"/>
        </w:rPr>
        <w:t>sa</w:t>
      </w:r>
      <w:r>
        <w:rPr>
          <w:color w:val="000000"/>
          <w:spacing w:val="-2"/>
          <w:sz w:val="24"/>
          <w:shd w:fill="FDFACE" w:color="auto" w:val="clear"/>
        </w:rPr>
        <w:t> </w:t>
      </w:r>
      <w:r>
        <w:rPr>
          <w:color w:val="000000"/>
          <w:sz w:val="24"/>
          <w:shd w:fill="FDFACE" w:color="auto" w:val="clear"/>
        </w:rPr>
        <w:t>fonction</w:t>
      </w:r>
      <w:r>
        <w:rPr>
          <w:color w:val="000000"/>
          <w:spacing w:val="-2"/>
          <w:sz w:val="24"/>
          <w:shd w:fill="FDFACE" w:color="auto" w:val="clear"/>
        </w:rPr>
        <w:t> </w:t>
      </w:r>
      <w:r>
        <w:rPr>
          <w:color w:val="000000"/>
          <w:sz w:val="24"/>
          <w:shd w:fill="FDFACE" w:color="auto" w:val="clear"/>
        </w:rPr>
        <w:t>de dirigeante,</w:t>
      </w:r>
      <w:r>
        <w:rPr>
          <w:color w:val="000000"/>
          <w:spacing w:val="-3"/>
          <w:sz w:val="24"/>
          <w:shd w:fill="FDFACE" w:color="auto" w:val="clear"/>
        </w:rPr>
        <w:t> </w:t>
      </w:r>
      <w:r>
        <w:rPr>
          <w:color w:val="000000"/>
          <w:sz w:val="24"/>
          <w:shd w:fill="FDFACE" w:color="auto" w:val="clear"/>
        </w:rPr>
        <w:t>laquelle</w:t>
      </w:r>
      <w:r>
        <w:rPr>
          <w:color w:val="000000"/>
          <w:spacing w:val="-3"/>
          <w:sz w:val="24"/>
          <w:shd w:fill="FDFACE" w:color="auto" w:val="clear"/>
        </w:rPr>
        <w:t> </w:t>
      </w:r>
      <w:r>
        <w:rPr>
          <w:color w:val="000000"/>
          <w:sz w:val="24"/>
          <w:shd w:fill="FDFACE" w:color="auto" w:val="clear"/>
        </w:rPr>
        <w:t>est</w:t>
      </w:r>
      <w:r>
        <w:rPr>
          <w:color w:val="000000"/>
          <w:sz w:val="24"/>
        </w:rPr>
        <w:t> grave</w:t>
      </w:r>
      <w:r>
        <w:rPr>
          <w:color w:val="000000"/>
          <w:spacing w:val="-13"/>
          <w:sz w:val="24"/>
        </w:rPr>
        <w:t> </w:t>
      </w:r>
      <w:r>
        <w:rPr>
          <w:color w:val="000000"/>
          <w:sz w:val="24"/>
        </w:rPr>
        <w:t>s’agissant</w:t>
      </w:r>
      <w:r>
        <w:rPr>
          <w:color w:val="000000"/>
          <w:spacing w:val="-10"/>
          <w:sz w:val="24"/>
        </w:rPr>
        <w:t> </w:t>
      </w:r>
      <w:r>
        <w:rPr>
          <w:color w:val="000000"/>
          <w:sz w:val="24"/>
        </w:rPr>
        <w:t>de</w:t>
      </w:r>
      <w:r>
        <w:rPr>
          <w:color w:val="000000"/>
          <w:spacing w:val="-12"/>
          <w:sz w:val="24"/>
        </w:rPr>
        <w:t> </w:t>
      </w:r>
      <w:r>
        <w:rPr>
          <w:color w:val="000000"/>
          <w:sz w:val="24"/>
        </w:rPr>
        <w:t>la</w:t>
      </w:r>
      <w:r>
        <w:rPr>
          <w:color w:val="000000"/>
          <w:spacing w:val="-11"/>
          <w:sz w:val="24"/>
        </w:rPr>
        <w:t> </w:t>
      </w:r>
      <w:r>
        <w:rPr>
          <w:color w:val="000000"/>
          <w:sz w:val="24"/>
        </w:rPr>
        <w:t>participation</w:t>
      </w:r>
      <w:r>
        <w:rPr>
          <w:color w:val="000000"/>
          <w:spacing w:val="-12"/>
          <w:sz w:val="24"/>
        </w:rPr>
        <w:t> </w:t>
      </w:r>
      <w:r>
        <w:rPr>
          <w:color w:val="000000"/>
          <w:sz w:val="24"/>
        </w:rPr>
        <w:t>à</w:t>
      </w:r>
      <w:r>
        <w:rPr>
          <w:color w:val="000000"/>
          <w:spacing w:val="-14"/>
          <w:sz w:val="24"/>
        </w:rPr>
        <w:t> </w:t>
      </w:r>
      <w:r>
        <w:rPr>
          <w:color w:val="000000"/>
          <w:sz w:val="24"/>
        </w:rPr>
        <w:t>des</w:t>
      </w:r>
      <w:r>
        <w:rPr>
          <w:color w:val="000000"/>
          <w:spacing w:val="-11"/>
          <w:sz w:val="24"/>
        </w:rPr>
        <w:t> </w:t>
      </w:r>
      <w:r>
        <w:rPr>
          <w:color w:val="000000"/>
          <w:sz w:val="24"/>
        </w:rPr>
        <w:t>actes</w:t>
      </w:r>
      <w:r>
        <w:rPr>
          <w:color w:val="000000"/>
          <w:spacing w:val="-13"/>
          <w:sz w:val="24"/>
        </w:rPr>
        <w:t> </w:t>
      </w:r>
      <w:r>
        <w:rPr>
          <w:color w:val="000000"/>
          <w:sz w:val="24"/>
        </w:rPr>
        <w:t>de</w:t>
      </w:r>
      <w:r>
        <w:rPr>
          <w:color w:val="000000"/>
          <w:spacing w:val="-12"/>
          <w:sz w:val="24"/>
        </w:rPr>
        <w:t> </w:t>
      </w:r>
      <w:r>
        <w:rPr>
          <w:color w:val="000000"/>
          <w:sz w:val="24"/>
        </w:rPr>
        <w:t>contrefaçon,</w:t>
      </w:r>
      <w:r>
        <w:rPr>
          <w:color w:val="000000"/>
          <w:spacing w:val="-15"/>
          <w:sz w:val="24"/>
        </w:rPr>
        <w:t> </w:t>
      </w:r>
      <w:r>
        <w:rPr>
          <w:color w:val="000000"/>
          <w:sz w:val="24"/>
        </w:rPr>
        <w:t>de</w:t>
      </w:r>
      <w:r>
        <w:rPr>
          <w:color w:val="000000"/>
          <w:spacing w:val="-12"/>
          <w:sz w:val="24"/>
        </w:rPr>
        <w:t> </w:t>
      </w:r>
      <w:r>
        <w:rPr>
          <w:color w:val="000000"/>
          <w:sz w:val="24"/>
        </w:rPr>
        <w:t>sorte que sa responsabilité doit être engagée.</w:t>
      </w:r>
    </w:p>
    <w:p>
      <w:pPr>
        <w:pStyle w:val="ListParagraph"/>
        <w:numPr>
          <w:ilvl w:val="0"/>
          <w:numId w:val="2"/>
        </w:numPr>
        <w:tabs>
          <w:tab w:pos="3368" w:val="left" w:leader="none"/>
          <w:tab w:pos="3371" w:val="left" w:leader="none"/>
        </w:tabs>
        <w:spacing w:line="208" w:lineRule="auto" w:before="239" w:after="0"/>
        <w:ind w:left="3371" w:right="164" w:hanging="567"/>
        <w:jc w:val="both"/>
        <w:rPr>
          <w:sz w:val="24"/>
        </w:rPr>
      </w:pPr>
      <w:r>
        <w:rPr>
          <w:sz w:val="24"/>
        </w:rPr>
        <w:t>En</w:t>
      </w:r>
      <w:r>
        <w:rPr>
          <w:spacing w:val="-5"/>
          <w:sz w:val="24"/>
        </w:rPr>
        <w:t> </w:t>
      </w:r>
      <w:r>
        <w:rPr>
          <w:sz w:val="24"/>
        </w:rPr>
        <w:t>défense,</w:t>
      </w:r>
      <w:r>
        <w:rPr>
          <w:spacing w:val="-11"/>
          <w:sz w:val="24"/>
        </w:rPr>
        <w:t> </w:t>
      </w:r>
      <w:r>
        <w:rPr>
          <w:sz w:val="24"/>
        </w:rPr>
        <w:t>l’argumentation</w:t>
      </w:r>
      <w:r>
        <w:rPr>
          <w:spacing w:val="-9"/>
          <w:sz w:val="24"/>
        </w:rPr>
        <w:t> </w:t>
      </w:r>
      <w:r>
        <w:rPr>
          <w:sz w:val="24"/>
        </w:rPr>
        <w:t>adverse</w:t>
      </w:r>
      <w:r>
        <w:rPr>
          <w:spacing w:val="-11"/>
          <w:sz w:val="24"/>
        </w:rPr>
        <w:t> </w:t>
      </w:r>
      <w:r>
        <w:rPr>
          <w:sz w:val="24"/>
        </w:rPr>
        <w:t>est</w:t>
      </w:r>
      <w:r>
        <w:rPr>
          <w:spacing w:val="-8"/>
          <w:sz w:val="24"/>
        </w:rPr>
        <w:t> </w:t>
      </w:r>
      <w:r>
        <w:rPr>
          <w:sz w:val="24"/>
        </w:rPr>
        <w:t>contestée</w:t>
      </w:r>
      <w:r>
        <w:rPr>
          <w:spacing w:val="-11"/>
          <w:sz w:val="24"/>
        </w:rPr>
        <w:t> </w:t>
      </w:r>
      <w:r>
        <w:rPr>
          <w:sz w:val="24"/>
        </w:rPr>
        <w:t>selon</w:t>
      </w:r>
      <w:r>
        <w:rPr>
          <w:spacing w:val="-8"/>
          <w:sz w:val="24"/>
        </w:rPr>
        <w:t> </w:t>
      </w:r>
      <w:r>
        <w:rPr>
          <w:sz w:val="24"/>
        </w:rPr>
        <w:t>le</w:t>
      </w:r>
      <w:r>
        <w:rPr>
          <w:spacing w:val="-5"/>
          <w:sz w:val="24"/>
        </w:rPr>
        <w:t> </w:t>
      </w:r>
      <w:r>
        <w:rPr>
          <w:sz w:val="24"/>
        </w:rPr>
        <w:t>moyen</w:t>
      </w:r>
      <w:r>
        <w:rPr>
          <w:spacing w:val="-5"/>
          <w:sz w:val="24"/>
        </w:rPr>
        <w:t> </w:t>
      </w:r>
      <w:r>
        <w:rPr>
          <w:sz w:val="24"/>
        </w:rPr>
        <w:t>que Mme Lugassy</w:t>
      </w:r>
      <w:r>
        <w:rPr>
          <w:spacing w:val="-9"/>
          <w:sz w:val="24"/>
        </w:rPr>
        <w:t> </w:t>
      </w:r>
      <w:r>
        <w:rPr>
          <w:sz w:val="24"/>
        </w:rPr>
        <w:t>Demri</w:t>
      </w:r>
      <w:r>
        <w:rPr>
          <w:spacing w:val="-2"/>
          <w:sz w:val="24"/>
        </w:rPr>
        <w:t> </w:t>
      </w:r>
      <w:r>
        <w:rPr>
          <w:sz w:val="24"/>
        </w:rPr>
        <w:t>a</w:t>
      </w:r>
      <w:r>
        <w:rPr>
          <w:spacing w:val="-3"/>
          <w:sz w:val="24"/>
        </w:rPr>
        <w:t> </w:t>
      </w:r>
      <w:r>
        <w:rPr>
          <w:sz w:val="24"/>
        </w:rPr>
        <w:t>agi</w:t>
      </w:r>
      <w:r>
        <w:rPr>
          <w:spacing w:val="-2"/>
          <w:sz w:val="24"/>
        </w:rPr>
        <w:t> </w:t>
      </w:r>
      <w:r>
        <w:rPr>
          <w:sz w:val="24"/>
        </w:rPr>
        <w:t>dans</w:t>
      </w:r>
      <w:r>
        <w:rPr>
          <w:spacing w:val="-2"/>
          <w:sz w:val="24"/>
        </w:rPr>
        <w:t> </w:t>
      </w:r>
      <w:r>
        <w:rPr>
          <w:sz w:val="24"/>
        </w:rPr>
        <w:t>le</w:t>
      </w:r>
      <w:r>
        <w:rPr>
          <w:spacing w:val="-2"/>
          <w:sz w:val="24"/>
        </w:rPr>
        <w:t> </w:t>
      </w:r>
      <w:r>
        <w:rPr>
          <w:sz w:val="24"/>
        </w:rPr>
        <w:t>cadre</w:t>
      </w:r>
      <w:r>
        <w:rPr>
          <w:spacing w:val="-4"/>
          <w:sz w:val="24"/>
        </w:rPr>
        <w:t> </w:t>
      </w:r>
      <w:r>
        <w:rPr>
          <w:sz w:val="24"/>
        </w:rPr>
        <w:t>de</w:t>
      </w:r>
      <w:r>
        <w:rPr>
          <w:spacing w:val="-2"/>
          <w:sz w:val="24"/>
        </w:rPr>
        <w:t> </w:t>
      </w:r>
      <w:r>
        <w:rPr>
          <w:sz w:val="24"/>
        </w:rPr>
        <w:t>ses</w:t>
      </w:r>
      <w:r>
        <w:rPr>
          <w:spacing w:val="-3"/>
          <w:sz w:val="24"/>
        </w:rPr>
        <w:t> </w:t>
      </w:r>
      <w:r>
        <w:rPr>
          <w:sz w:val="24"/>
        </w:rPr>
        <w:t>fonctions</w:t>
      </w:r>
      <w:r>
        <w:rPr>
          <w:spacing w:val="-2"/>
          <w:sz w:val="24"/>
        </w:rPr>
        <w:t> </w:t>
      </w:r>
      <w:r>
        <w:rPr>
          <w:sz w:val="24"/>
        </w:rPr>
        <w:t>de</w:t>
      </w:r>
      <w:r>
        <w:rPr>
          <w:spacing w:val="-2"/>
          <w:sz w:val="24"/>
        </w:rPr>
        <w:t> </w:t>
      </w:r>
      <w:r>
        <w:rPr>
          <w:sz w:val="24"/>
        </w:rPr>
        <w:t>dirigeant </w:t>
      </w:r>
      <w:r>
        <w:rPr>
          <w:spacing w:val="-2"/>
          <w:sz w:val="24"/>
        </w:rPr>
        <w:t>et</w:t>
      </w:r>
      <w:r>
        <w:rPr>
          <w:spacing w:val="-10"/>
          <w:sz w:val="24"/>
        </w:rPr>
        <w:t> </w:t>
      </w:r>
      <w:r>
        <w:rPr>
          <w:spacing w:val="-2"/>
          <w:sz w:val="24"/>
        </w:rPr>
        <w:t>qu’aucun</w:t>
      </w:r>
      <w:r>
        <w:rPr>
          <w:spacing w:val="-10"/>
          <w:sz w:val="24"/>
        </w:rPr>
        <w:t> </w:t>
      </w:r>
      <w:r>
        <w:rPr>
          <w:spacing w:val="-2"/>
          <w:sz w:val="24"/>
        </w:rPr>
        <w:t>préjudice</w:t>
      </w:r>
      <w:r>
        <w:rPr>
          <w:spacing w:val="-10"/>
          <w:sz w:val="24"/>
        </w:rPr>
        <w:t> </w:t>
      </w:r>
      <w:r>
        <w:rPr>
          <w:spacing w:val="-2"/>
          <w:sz w:val="24"/>
        </w:rPr>
        <w:t>ne</w:t>
      </w:r>
      <w:r>
        <w:rPr>
          <w:spacing w:val="-7"/>
          <w:sz w:val="24"/>
        </w:rPr>
        <w:t> </w:t>
      </w:r>
      <w:r>
        <w:rPr>
          <w:spacing w:val="-2"/>
          <w:sz w:val="24"/>
        </w:rPr>
        <w:t>résulte</w:t>
      </w:r>
      <w:r>
        <w:rPr>
          <w:spacing w:val="-7"/>
          <w:sz w:val="24"/>
        </w:rPr>
        <w:t> </w:t>
      </w:r>
      <w:r>
        <w:rPr>
          <w:spacing w:val="-2"/>
          <w:sz w:val="24"/>
        </w:rPr>
        <w:t>des</w:t>
      </w:r>
      <w:r>
        <w:rPr>
          <w:spacing w:val="-7"/>
          <w:sz w:val="24"/>
        </w:rPr>
        <w:t> </w:t>
      </w:r>
      <w:r>
        <w:rPr>
          <w:spacing w:val="-2"/>
          <w:sz w:val="24"/>
        </w:rPr>
        <w:t>actes</w:t>
      </w:r>
      <w:r>
        <w:rPr>
          <w:spacing w:val="-7"/>
          <w:sz w:val="24"/>
        </w:rPr>
        <w:t> </w:t>
      </w:r>
      <w:r>
        <w:rPr>
          <w:spacing w:val="-2"/>
          <w:sz w:val="24"/>
        </w:rPr>
        <w:t>qui</w:t>
      </w:r>
      <w:r>
        <w:rPr>
          <w:spacing w:val="-5"/>
          <w:sz w:val="24"/>
        </w:rPr>
        <w:t> </w:t>
      </w:r>
      <w:r>
        <w:rPr>
          <w:spacing w:val="-2"/>
          <w:sz w:val="24"/>
        </w:rPr>
        <w:t>lui</w:t>
      </w:r>
      <w:r>
        <w:rPr>
          <w:spacing w:val="-6"/>
          <w:sz w:val="24"/>
        </w:rPr>
        <w:t> </w:t>
      </w:r>
      <w:r>
        <w:rPr>
          <w:spacing w:val="-2"/>
          <w:sz w:val="24"/>
        </w:rPr>
        <w:t>sont</w:t>
      </w:r>
      <w:r>
        <w:rPr>
          <w:spacing w:val="-5"/>
          <w:sz w:val="24"/>
        </w:rPr>
        <w:t> </w:t>
      </w:r>
      <w:r>
        <w:rPr>
          <w:spacing w:val="-2"/>
          <w:sz w:val="24"/>
        </w:rPr>
        <w:t>imputés,</w:t>
      </w:r>
      <w:r>
        <w:rPr>
          <w:spacing w:val="-9"/>
          <w:sz w:val="24"/>
        </w:rPr>
        <w:t> </w:t>
      </w:r>
      <w:r>
        <w:rPr>
          <w:spacing w:val="-2"/>
          <w:sz w:val="24"/>
        </w:rPr>
        <w:t>lesquels </w:t>
      </w:r>
      <w:r>
        <w:rPr>
          <w:sz w:val="24"/>
        </w:rPr>
        <w:t>sont</w:t>
      </w:r>
      <w:r>
        <w:rPr>
          <w:spacing w:val="-15"/>
          <w:sz w:val="24"/>
        </w:rPr>
        <w:t> </w:t>
      </w:r>
      <w:r>
        <w:rPr>
          <w:sz w:val="24"/>
        </w:rPr>
        <w:t>en</w:t>
      </w:r>
      <w:r>
        <w:rPr>
          <w:spacing w:val="-15"/>
          <w:sz w:val="24"/>
        </w:rPr>
        <w:t> </w:t>
      </w:r>
      <w:r>
        <w:rPr>
          <w:sz w:val="24"/>
        </w:rPr>
        <w:t>réalité</w:t>
      </w:r>
      <w:r>
        <w:rPr>
          <w:spacing w:val="-15"/>
          <w:sz w:val="24"/>
        </w:rPr>
        <w:t> </w:t>
      </w:r>
      <w:r>
        <w:rPr>
          <w:sz w:val="24"/>
        </w:rPr>
        <w:t>identiques</w:t>
      </w:r>
      <w:r>
        <w:rPr>
          <w:spacing w:val="-15"/>
          <w:sz w:val="24"/>
        </w:rPr>
        <w:t> </w:t>
      </w:r>
      <w:r>
        <w:rPr>
          <w:sz w:val="24"/>
        </w:rPr>
        <w:t>à</w:t>
      </w:r>
      <w:r>
        <w:rPr>
          <w:spacing w:val="-15"/>
          <w:sz w:val="24"/>
        </w:rPr>
        <w:t> </w:t>
      </w:r>
      <w:r>
        <w:rPr>
          <w:sz w:val="24"/>
        </w:rPr>
        <w:t>ceux</w:t>
      </w:r>
      <w:r>
        <w:rPr>
          <w:spacing w:val="-15"/>
          <w:sz w:val="24"/>
        </w:rPr>
        <w:t> </w:t>
      </w:r>
      <w:r>
        <w:rPr>
          <w:sz w:val="24"/>
        </w:rPr>
        <w:t>reprochés</w:t>
      </w:r>
      <w:r>
        <w:rPr>
          <w:spacing w:val="-15"/>
          <w:sz w:val="24"/>
        </w:rPr>
        <w:t> </w:t>
      </w:r>
      <w:r>
        <w:rPr>
          <w:sz w:val="24"/>
        </w:rPr>
        <w:t>aux</w:t>
      </w:r>
      <w:r>
        <w:rPr>
          <w:spacing w:val="-15"/>
          <w:sz w:val="24"/>
        </w:rPr>
        <w:t> </w:t>
      </w:r>
      <w:r>
        <w:rPr>
          <w:sz w:val="24"/>
        </w:rPr>
        <w:t>sociétés</w:t>
      </w:r>
      <w:r>
        <w:rPr>
          <w:spacing w:val="-15"/>
          <w:sz w:val="24"/>
        </w:rPr>
        <w:t> </w:t>
      </w:r>
      <w:r>
        <w:rPr>
          <w:sz w:val="24"/>
        </w:rPr>
        <w:t>Atelier</w:t>
      </w:r>
      <w:r>
        <w:rPr>
          <w:spacing w:val="-15"/>
          <w:sz w:val="24"/>
        </w:rPr>
        <w:t> </w:t>
      </w:r>
      <w:r>
        <w:rPr>
          <w:sz w:val="24"/>
        </w:rPr>
        <w:t>R&amp;C</w:t>
      </w:r>
      <w:r>
        <w:rPr>
          <w:spacing w:val="-15"/>
          <w:sz w:val="24"/>
        </w:rPr>
        <w:t> </w:t>
      </w:r>
      <w:r>
        <w:rPr>
          <w:sz w:val="24"/>
        </w:rPr>
        <w:t>et Maison R&amp;C.</w:t>
      </w:r>
    </w:p>
    <w:p>
      <w:pPr>
        <w:spacing w:before="210"/>
        <w:ind w:left="3371" w:right="0" w:firstLine="0"/>
        <w:jc w:val="both"/>
        <w:rPr>
          <w:i/>
          <w:sz w:val="24"/>
        </w:rPr>
      </w:pPr>
      <w:r>
        <w:rPr>
          <w:i/>
          <w:sz w:val="24"/>
        </w:rPr>
        <w:t>Réponse du </w:t>
      </w:r>
      <w:r>
        <w:rPr>
          <w:i/>
          <w:spacing w:val="-2"/>
          <w:sz w:val="24"/>
        </w:rPr>
        <w:t>tribunal</w:t>
      </w:r>
    </w:p>
    <w:p>
      <w:pPr>
        <w:pStyle w:val="ListParagraph"/>
        <w:numPr>
          <w:ilvl w:val="0"/>
          <w:numId w:val="2"/>
        </w:numPr>
        <w:tabs>
          <w:tab w:pos="3368" w:val="left" w:leader="none"/>
          <w:tab w:pos="3371" w:val="left" w:leader="none"/>
        </w:tabs>
        <w:spacing w:line="208" w:lineRule="auto" w:before="233" w:after="0"/>
        <w:ind w:left="3371" w:right="155" w:hanging="567"/>
        <w:jc w:val="both"/>
        <w:rPr>
          <w:sz w:val="24"/>
        </w:rPr>
      </w:pPr>
      <w:r>
        <w:rPr>
          <w:sz w:val="24"/>
        </w:rPr>
        <w:t>Selon</w:t>
      </w:r>
      <w:r>
        <w:rPr>
          <w:spacing w:val="-15"/>
          <w:sz w:val="24"/>
        </w:rPr>
        <w:t> </w:t>
      </w:r>
      <w:r>
        <w:rPr>
          <w:sz w:val="24"/>
        </w:rPr>
        <w:t>l’article</w:t>
      </w:r>
      <w:r>
        <w:rPr>
          <w:spacing w:val="-15"/>
          <w:sz w:val="24"/>
        </w:rPr>
        <w:t> </w:t>
      </w:r>
      <w:r>
        <w:rPr>
          <w:sz w:val="24"/>
        </w:rPr>
        <w:t>1240</w:t>
      </w:r>
      <w:r>
        <w:rPr>
          <w:spacing w:val="-15"/>
          <w:sz w:val="24"/>
        </w:rPr>
        <w:t> </w:t>
      </w:r>
      <w:r>
        <w:rPr>
          <w:sz w:val="24"/>
        </w:rPr>
        <w:t>du</w:t>
      </w:r>
      <w:r>
        <w:rPr>
          <w:spacing w:val="-15"/>
          <w:sz w:val="24"/>
        </w:rPr>
        <w:t> </w:t>
      </w:r>
      <w:r>
        <w:rPr>
          <w:sz w:val="24"/>
        </w:rPr>
        <w:t>code</w:t>
      </w:r>
      <w:r>
        <w:rPr>
          <w:spacing w:val="-15"/>
          <w:sz w:val="24"/>
        </w:rPr>
        <w:t> </w:t>
      </w:r>
      <w:r>
        <w:rPr>
          <w:sz w:val="24"/>
        </w:rPr>
        <w:t>civil,</w:t>
      </w:r>
      <w:r>
        <w:rPr>
          <w:spacing w:val="-15"/>
          <w:sz w:val="24"/>
        </w:rPr>
        <w:t> </w:t>
      </w:r>
      <w:r>
        <w:rPr>
          <w:sz w:val="24"/>
        </w:rPr>
        <w:t>tout</w:t>
      </w:r>
      <w:r>
        <w:rPr>
          <w:spacing w:val="-15"/>
          <w:sz w:val="24"/>
        </w:rPr>
        <w:t> </w:t>
      </w:r>
      <w:r>
        <w:rPr>
          <w:sz w:val="24"/>
        </w:rPr>
        <w:t>fait</w:t>
      </w:r>
      <w:r>
        <w:rPr>
          <w:spacing w:val="-15"/>
          <w:sz w:val="24"/>
        </w:rPr>
        <w:t> </w:t>
      </w:r>
      <w:r>
        <w:rPr>
          <w:sz w:val="24"/>
        </w:rPr>
        <w:t>quelconque</w:t>
      </w:r>
      <w:r>
        <w:rPr>
          <w:spacing w:val="-15"/>
          <w:sz w:val="24"/>
        </w:rPr>
        <w:t> </w:t>
      </w:r>
      <w:r>
        <w:rPr>
          <w:sz w:val="24"/>
        </w:rPr>
        <w:t>de</w:t>
      </w:r>
      <w:r>
        <w:rPr>
          <w:spacing w:val="-15"/>
          <w:sz w:val="24"/>
        </w:rPr>
        <w:t> </w:t>
      </w:r>
      <w:r>
        <w:rPr>
          <w:sz w:val="24"/>
        </w:rPr>
        <w:t>l'homme,</w:t>
      </w:r>
      <w:r>
        <w:rPr>
          <w:spacing w:val="-15"/>
          <w:sz w:val="24"/>
        </w:rPr>
        <w:t> </w:t>
      </w:r>
      <w:r>
        <w:rPr>
          <w:sz w:val="24"/>
        </w:rPr>
        <w:t>qui cause</w:t>
      </w:r>
      <w:r>
        <w:rPr>
          <w:spacing w:val="-15"/>
          <w:sz w:val="24"/>
        </w:rPr>
        <w:t> </w:t>
      </w:r>
      <w:r>
        <w:rPr>
          <w:sz w:val="24"/>
        </w:rPr>
        <w:t>à</w:t>
      </w:r>
      <w:r>
        <w:rPr>
          <w:spacing w:val="-15"/>
          <w:sz w:val="24"/>
        </w:rPr>
        <w:t> </w:t>
      </w:r>
      <w:r>
        <w:rPr>
          <w:sz w:val="24"/>
        </w:rPr>
        <w:t>autrui</w:t>
      </w:r>
      <w:r>
        <w:rPr>
          <w:spacing w:val="-15"/>
          <w:sz w:val="24"/>
        </w:rPr>
        <w:t> </w:t>
      </w:r>
      <w:r>
        <w:rPr>
          <w:sz w:val="24"/>
        </w:rPr>
        <w:t>un</w:t>
      </w:r>
      <w:r>
        <w:rPr>
          <w:spacing w:val="-15"/>
          <w:sz w:val="24"/>
        </w:rPr>
        <w:t> </w:t>
      </w:r>
      <w:r>
        <w:rPr>
          <w:sz w:val="24"/>
        </w:rPr>
        <w:t>dommage,</w:t>
      </w:r>
      <w:r>
        <w:rPr>
          <w:spacing w:val="-15"/>
          <w:sz w:val="24"/>
        </w:rPr>
        <w:t> </w:t>
      </w:r>
      <w:r>
        <w:rPr>
          <w:sz w:val="24"/>
        </w:rPr>
        <w:t>oblige</w:t>
      </w:r>
      <w:r>
        <w:rPr>
          <w:spacing w:val="-15"/>
          <w:sz w:val="24"/>
        </w:rPr>
        <w:t> </w:t>
      </w:r>
      <w:r>
        <w:rPr>
          <w:sz w:val="24"/>
        </w:rPr>
        <w:t>celui</w:t>
      </w:r>
      <w:r>
        <w:rPr>
          <w:spacing w:val="-15"/>
          <w:sz w:val="24"/>
        </w:rPr>
        <w:t> </w:t>
      </w:r>
      <w:r>
        <w:rPr>
          <w:sz w:val="24"/>
        </w:rPr>
        <w:t>par</w:t>
      </w:r>
      <w:r>
        <w:rPr>
          <w:spacing w:val="-15"/>
          <w:sz w:val="24"/>
        </w:rPr>
        <w:t> </w:t>
      </w:r>
      <w:r>
        <w:rPr>
          <w:sz w:val="24"/>
        </w:rPr>
        <w:t>la</w:t>
      </w:r>
      <w:r>
        <w:rPr>
          <w:spacing w:val="-15"/>
          <w:sz w:val="24"/>
        </w:rPr>
        <w:t> </w:t>
      </w:r>
      <w:r>
        <w:rPr>
          <w:sz w:val="24"/>
        </w:rPr>
        <w:t>faute</w:t>
      </w:r>
      <w:r>
        <w:rPr>
          <w:spacing w:val="-15"/>
          <w:sz w:val="24"/>
        </w:rPr>
        <w:t> </w:t>
      </w:r>
      <w:r>
        <w:rPr>
          <w:sz w:val="24"/>
        </w:rPr>
        <w:t>duquel</w:t>
      </w:r>
      <w:r>
        <w:rPr>
          <w:spacing w:val="-15"/>
          <w:sz w:val="24"/>
        </w:rPr>
        <w:t> </w:t>
      </w:r>
      <w:r>
        <w:rPr>
          <w:sz w:val="24"/>
        </w:rPr>
        <w:t>il</w:t>
      </w:r>
      <w:r>
        <w:rPr>
          <w:spacing w:val="-15"/>
          <w:sz w:val="24"/>
        </w:rPr>
        <w:t> </w:t>
      </w:r>
      <w:r>
        <w:rPr>
          <w:sz w:val="24"/>
        </w:rPr>
        <w:t>est</w:t>
      </w:r>
      <w:r>
        <w:rPr>
          <w:spacing w:val="-15"/>
          <w:sz w:val="24"/>
        </w:rPr>
        <w:t> </w:t>
      </w:r>
      <w:r>
        <w:rPr>
          <w:sz w:val="24"/>
        </w:rPr>
        <w:t>arrivé à le réparer.</w:t>
      </w:r>
    </w:p>
    <w:p>
      <w:pPr>
        <w:pStyle w:val="ListParagraph"/>
        <w:numPr>
          <w:ilvl w:val="0"/>
          <w:numId w:val="2"/>
        </w:numPr>
        <w:tabs>
          <w:tab w:pos="3368" w:val="left" w:leader="none"/>
          <w:tab w:pos="3371" w:val="left" w:leader="none"/>
        </w:tabs>
        <w:spacing w:line="208" w:lineRule="auto" w:before="240" w:after="0"/>
        <w:ind w:left="3371" w:right="164" w:hanging="567"/>
        <w:jc w:val="both"/>
        <w:rPr>
          <w:sz w:val="24"/>
        </w:rPr>
      </w:pPr>
      <w:r>
        <w:rPr>
          <w:sz w:val="24"/>
        </w:rPr>
        <w:t>Le tiers peut engager la responsabilité personnelle</w:t>
      </w:r>
      <w:r>
        <w:rPr>
          <w:spacing w:val="-1"/>
          <w:sz w:val="24"/>
        </w:rPr>
        <w:t> </w:t>
      </w:r>
      <w:r>
        <w:rPr>
          <w:sz w:val="24"/>
        </w:rPr>
        <w:t>du dirigeant</w:t>
      </w:r>
      <w:r>
        <w:rPr>
          <w:spacing w:val="-3"/>
          <w:sz w:val="24"/>
        </w:rPr>
        <w:t> </w:t>
      </w:r>
      <w:r>
        <w:rPr>
          <w:sz w:val="24"/>
        </w:rPr>
        <w:t>d’une société lorsqu’il démontre que le dommage résulte d’une </w:t>
      </w:r>
      <w:r>
        <w:rPr>
          <w:sz w:val="24"/>
        </w:rPr>
        <w:t>faute séparable de ses fonctions, laquelle faute doit avoir été commise </w:t>
      </w:r>
      <w:r>
        <w:rPr>
          <w:spacing w:val="-2"/>
          <w:sz w:val="24"/>
        </w:rPr>
        <w:t>intentionnellement</w:t>
      </w:r>
      <w:r>
        <w:rPr>
          <w:spacing w:val="-15"/>
          <w:sz w:val="24"/>
        </w:rPr>
        <w:t> </w:t>
      </w:r>
      <w:r>
        <w:rPr>
          <w:spacing w:val="-2"/>
          <w:sz w:val="24"/>
        </w:rPr>
        <w:t>par</w:t>
      </w:r>
      <w:r>
        <w:rPr>
          <w:spacing w:val="-13"/>
          <w:sz w:val="24"/>
        </w:rPr>
        <w:t> </w:t>
      </w:r>
      <w:r>
        <w:rPr>
          <w:spacing w:val="-2"/>
          <w:sz w:val="24"/>
        </w:rPr>
        <w:t>le</w:t>
      </w:r>
      <w:r>
        <w:rPr>
          <w:spacing w:val="-13"/>
          <w:sz w:val="24"/>
        </w:rPr>
        <w:t> </w:t>
      </w:r>
      <w:r>
        <w:rPr>
          <w:spacing w:val="-2"/>
          <w:sz w:val="24"/>
        </w:rPr>
        <w:t>dirigeant,</w:t>
      </w:r>
      <w:r>
        <w:rPr>
          <w:spacing w:val="-13"/>
          <w:sz w:val="24"/>
        </w:rPr>
        <w:t> </w:t>
      </w:r>
      <w:r>
        <w:rPr>
          <w:spacing w:val="-2"/>
          <w:sz w:val="24"/>
        </w:rPr>
        <w:t>être</w:t>
      </w:r>
      <w:r>
        <w:rPr>
          <w:spacing w:val="-13"/>
          <w:sz w:val="24"/>
        </w:rPr>
        <w:t> </w:t>
      </w:r>
      <w:r>
        <w:rPr>
          <w:spacing w:val="-2"/>
          <w:sz w:val="24"/>
        </w:rPr>
        <w:t>d'une</w:t>
      </w:r>
      <w:r>
        <w:rPr>
          <w:spacing w:val="-13"/>
          <w:sz w:val="24"/>
        </w:rPr>
        <w:t> </w:t>
      </w:r>
      <w:r>
        <w:rPr>
          <w:spacing w:val="-2"/>
          <w:sz w:val="24"/>
        </w:rPr>
        <w:t>particulière</w:t>
      </w:r>
      <w:r>
        <w:rPr>
          <w:spacing w:val="-13"/>
          <w:sz w:val="24"/>
        </w:rPr>
        <w:t> </w:t>
      </w:r>
      <w:r>
        <w:rPr>
          <w:spacing w:val="-2"/>
          <w:sz w:val="24"/>
        </w:rPr>
        <w:t>gravité</w:t>
      </w:r>
      <w:r>
        <w:rPr>
          <w:spacing w:val="-13"/>
          <w:sz w:val="24"/>
        </w:rPr>
        <w:t> </w:t>
      </w:r>
      <w:r>
        <w:rPr>
          <w:spacing w:val="-2"/>
          <w:sz w:val="24"/>
        </w:rPr>
        <w:t>et</w:t>
      </w:r>
      <w:r>
        <w:rPr>
          <w:spacing w:val="-13"/>
          <w:sz w:val="24"/>
        </w:rPr>
        <w:t> </w:t>
      </w:r>
      <w:r>
        <w:rPr>
          <w:spacing w:val="-2"/>
          <w:sz w:val="24"/>
        </w:rPr>
        <w:t>être </w:t>
      </w:r>
      <w:r>
        <w:rPr>
          <w:sz w:val="24"/>
        </w:rPr>
        <w:t>incompatible</w:t>
      </w:r>
      <w:r>
        <w:rPr>
          <w:spacing w:val="-7"/>
          <w:sz w:val="24"/>
        </w:rPr>
        <w:t> </w:t>
      </w:r>
      <w:r>
        <w:rPr>
          <w:sz w:val="24"/>
        </w:rPr>
        <w:t>avec</w:t>
      </w:r>
      <w:r>
        <w:rPr>
          <w:spacing w:val="-12"/>
          <w:sz w:val="24"/>
        </w:rPr>
        <w:t> </w:t>
      </w:r>
      <w:r>
        <w:rPr>
          <w:sz w:val="24"/>
        </w:rPr>
        <w:t>l'exercice</w:t>
      </w:r>
      <w:r>
        <w:rPr>
          <w:spacing w:val="-9"/>
          <w:sz w:val="24"/>
        </w:rPr>
        <w:t> </w:t>
      </w:r>
      <w:r>
        <w:rPr>
          <w:sz w:val="24"/>
        </w:rPr>
        <w:t>normal</w:t>
      </w:r>
      <w:r>
        <w:rPr>
          <w:spacing w:val="-7"/>
          <w:sz w:val="24"/>
        </w:rPr>
        <w:t> </w:t>
      </w:r>
      <w:r>
        <w:rPr>
          <w:sz w:val="24"/>
        </w:rPr>
        <w:t>des</w:t>
      </w:r>
      <w:r>
        <w:rPr>
          <w:spacing w:val="-7"/>
          <w:sz w:val="24"/>
        </w:rPr>
        <w:t> </w:t>
      </w:r>
      <w:r>
        <w:rPr>
          <w:sz w:val="24"/>
        </w:rPr>
        <w:t>fonctions</w:t>
      </w:r>
      <w:r>
        <w:rPr>
          <w:spacing w:val="-6"/>
          <w:sz w:val="24"/>
        </w:rPr>
        <w:t> </w:t>
      </w:r>
      <w:r>
        <w:rPr>
          <w:sz w:val="24"/>
        </w:rPr>
        <w:t>sociales</w:t>
      </w:r>
      <w:r>
        <w:rPr>
          <w:spacing w:val="-8"/>
          <w:sz w:val="24"/>
        </w:rPr>
        <w:t> </w:t>
      </w:r>
      <w:r>
        <w:rPr>
          <w:sz w:val="24"/>
        </w:rPr>
        <w:t>(en</w:t>
      </w:r>
      <w:r>
        <w:rPr>
          <w:spacing w:val="-8"/>
          <w:sz w:val="24"/>
        </w:rPr>
        <w:t> </w:t>
      </w:r>
      <w:r>
        <w:rPr>
          <w:sz w:val="24"/>
        </w:rPr>
        <w:t>ce</w:t>
      </w:r>
      <w:r>
        <w:rPr>
          <w:spacing w:val="-8"/>
          <w:sz w:val="24"/>
        </w:rPr>
        <w:t> </w:t>
      </w:r>
      <w:r>
        <w:rPr>
          <w:spacing w:val="-4"/>
          <w:sz w:val="24"/>
        </w:rPr>
        <w:t>sens</w:t>
      </w:r>
    </w:p>
    <w:p>
      <w:pPr>
        <w:pStyle w:val="BodyText"/>
        <w:spacing w:line="246" w:lineRule="exact"/>
      </w:pPr>
      <w:r>
        <w:rPr>
          <w:spacing w:val="-2"/>
        </w:rPr>
        <w:t>:</w:t>
      </w:r>
      <w:r>
        <w:rPr>
          <w:spacing w:val="-10"/>
        </w:rPr>
        <w:t> </w:t>
      </w:r>
      <w:r>
        <w:rPr>
          <w:spacing w:val="-2"/>
        </w:rPr>
        <w:t>Com.,</w:t>
      </w:r>
      <w:r>
        <w:rPr>
          <w:spacing w:val="-9"/>
        </w:rPr>
        <w:t> </w:t>
      </w:r>
      <w:r>
        <w:rPr>
          <w:spacing w:val="-2"/>
        </w:rPr>
        <w:t>20</w:t>
      </w:r>
      <w:r>
        <w:rPr>
          <w:spacing w:val="-9"/>
        </w:rPr>
        <w:t> </w:t>
      </w:r>
      <w:r>
        <w:rPr>
          <w:spacing w:val="-2"/>
        </w:rPr>
        <w:t>mai</w:t>
      </w:r>
      <w:r>
        <w:rPr>
          <w:spacing w:val="-11"/>
        </w:rPr>
        <w:t> </w:t>
      </w:r>
      <w:r>
        <w:rPr>
          <w:spacing w:val="-2"/>
        </w:rPr>
        <w:t>2003,</w:t>
      </w:r>
      <w:r>
        <w:rPr>
          <w:spacing w:val="-7"/>
        </w:rPr>
        <w:t> </w:t>
      </w:r>
      <w:r>
        <w:rPr>
          <w:spacing w:val="-2"/>
        </w:rPr>
        <w:t>pourvoi</w:t>
      </w:r>
      <w:r>
        <w:rPr>
          <w:spacing w:val="-8"/>
        </w:rPr>
        <w:t> </w:t>
      </w:r>
      <w:r>
        <w:rPr>
          <w:spacing w:val="-2"/>
        </w:rPr>
        <w:t>n°99-17.092,</w:t>
      </w:r>
      <w:r>
        <w:rPr>
          <w:spacing w:val="-8"/>
        </w:rPr>
        <w:t> </w:t>
      </w:r>
      <w:r>
        <w:rPr>
          <w:spacing w:val="-2"/>
        </w:rPr>
        <w:t>Bull.</w:t>
      </w:r>
      <w:r>
        <w:rPr>
          <w:spacing w:val="-6"/>
        </w:rPr>
        <w:t> </w:t>
      </w:r>
      <w:r>
        <w:rPr>
          <w:spacing w:val="-2"/>
        </w:rPr>
        <w:t>2003,</w:t>
      </w:r>
      <w:r>
        <w:rPr>
          <w:spacing w:val="-8"/>
        </w:rPr>
        <w:t> </w:t>
      </w:r>
      <w:r>
        <w:rPr>
          <w:spacing w:val="-2"/>
        </w:rPr>
        <w:t>IV,</w:t>
      </w:r>
      <w:r>
        <w:rPr>
          <w:spacing w:val="-7"/>
        </w:rPr>
        <w:t> </w:t>
      </w:r>
      <w:r>
        <w:rPr>
          <w:spacing w:val="-2"/>
        </w:rPr>
        <w:t>n</w:t>
      </w:r>
      <w:r>
        <w:rPr>
          <w:spacing w:val="-7"/>
        </w:rPr>
        <w:t> </w:t>
      </w:r>
      <w:r>
        <w:rPr>
          <w:spacing w:val="-2"/>
        </w:rPr>
        <w:t>84;</w:t>
      </w:r>
      <w:r>
        <w:rPr>
          <w:spacing w:val="-10"/>
        </w:rPr>
        <w:t> </w:t>
      </w:r>
      <w:r>
        <w:rPr>
          <w:spacing w:val="-2"/>
        </w:rPr>
        <w:t>Com.,</w:t>
      </w:r>
    </w:p>
    <w:p>
      <w:pPr>
        <w:pStyle w:val="BodyText"/>
        <w:spacing w:after="0" w:line="246" w:lineRule="exact"/>
        <w:sectPr>
          <w:pgSz w:w="11910" w:h="16840"/>
          <w:pgMar w:header="867" w:footer="923" w:top="1220" w:bottom="1120" w:left="425" w:right="1275"/>
        </w:sectPr>
      </w:pPr>
    </w:p>
    <w:p>
      <w:pPr>
        <w:pStyle w:val="BodyText"/>
        <w:spacing w:before="157"/>
        <w:ind w:left="0"/>
        <w:jc w:val="left"/>
      </w:pPr>
    </w:p>
    <w:p>
      <w:pPr>
        <w:pStyle w:val="BodyText"/>
        <w:spacing w:line="258" w:lineRule="exact" w:before="1"/>
        <w:jc w:val="left"/>
      </w:pPr>
      <w:r>
        <w:rPr/>
        <w:t>18</w:t>
      </w:r>
      <w:r>
        <w:rPr>
          <w:spacing w:val="8"/>
        </w:rPr>
        <w:t> </w:t>
      </w:r>
      <w:r>
        <w:rPr/>
        <w:t>février</w:t>
      </w:r>
      <w:r>
        <w:rPr>
          <w:spacing w:val="6"/>
        </w:rPr>
        <w:t> </w:t>
      </w:r>
      <w:r>
        <w:rPr/>
        <w:t>2014,</w:t>
      </w:r>
      <w:r>
        <w:rPr>
          <w:spacing w:val="8"/>
        </w:rPr>
        <w:t> </w:t>
      </w:r>
      <w:r>
        <w:rPr/>
        <w:t>pourvoi</w:t>
      </w:r>
      <w:r>
        <w:rPr>
          <w:spacing w:val="13"/>
        </w:rPr>
        <w:t> </w:t>
      </w:r>
      <w:r>
        <w:rPr/>
        <w:t>n°</w:t>
      </w:r>
      <w:r>
        <w:rPr>
          <w:spacing w:val="13"/>
        </w:rPr>
        <w:t> </w:t>
      </w:r>
      <w:r>
        <w:rPr/>
        <w:t>12-29.752,</w:t>
      </w:r>
      <w:r>
        <w:rPr>
          <w:spacing w:val="8"/>
        </w:rPr>
        <w:t> </w:t>
      </w:r>
      <w:r>
        <w:rPr/>
        <w:t>Bull.</w:t>
      </w:r>
      <w:r>
        <w:rPr>
          <w:spacing w:val="9"/>
        </w:rPr>
        <w:t> </w:t>
      </w:r>
      <w:r>
        <w:rPr/>
        <w:t>2014,</w:t>
      </w:r>
      <w:r>
        <w:rPr>
          <w:spacing w:val="9"/>
        </w:rPr>
        <w:t> </w:t>
      </w:r>
      <w:r>
        <w:rPr/>
        <w:t>IV,</w:t>
      </w:r>
      <w:r>
        <w:rPr>
          <w:spacing w:val="9"/>
        </w:rPr>
        <w:t> </w:t>
      </w:r>
      <w:r>
        <w:rPr/>
        <w:t>n</w:t>
      </w:r>
      <w:r>
        <w:rPr>
          <w:spacing w:val="8"/>
        </w:rPr>
        <w:t> </w:t>
      </w:r>
      <w:r>
        <w:rPr/>
        <w:t>40</w:t>
      </w:r>
      <w:r>
        <w:rPr>
          <w:spacing w:val="9"/>
        </w:rPr>
        <w:t> </w:t>
      </w:r>
      <w:r>
        <w:rPr/>
        <w:t>;</w:t>
      </w:r>
      <w:r>
        <w:rPr>
          <w:spacing w:val="9"/>
        </w:rPr>
        <w:t> </w:t>
      </w:r>
      <w:r>
        <w:rPr>
          <w:spacing w:val="-2"/>
        </w:rPr>
        <w:t>Com.7</w:t>
      </w:r>
    </w:p>
    <w:p>
      <w:pPr>
        <w:pStyle w:val="BodyText"/>
        <w:spacing w:line="258" w:lineRule="exact"/>
        <w:jc w:val="left"/>
      </w:pPr>
      <w:r>
        <w:rPr/>
        <w:t>septembre</w:t>
      </w:r>
      <w:r>
        <w:rPr>
          <w:spacing w:val="-1"/>
        </w:rPr>
        <w:t> </w:t>
      </w:r>
      <w:r>
        <w:rPr/>
        <w:t>2022,</w:t>
      </w:r>
      <w:r>
        <w:rPr>
          <w:spacing w:val="-1"/>
        </w:rPr>
        <w:t> </w:t>
      </w:r>
      <w:r>
        <w:rPr/>
        <w:t>pourvois</w:t>
      </w:r>
      <w:r>
        <w:rPr>
          <w:spacing w:val="-1"/>
        </w:rPr>
        <w:t> </w:t>
      </w:r>
      <w:r>
        <w:rPr/>
        <w:t>n°20-20.404</w:t>
      </w:r>
      <w:r>
        <w:rPr>
          <w:spacing w:val="-1"/>
        </w:rPr>
        <w:t> </w:t>
      </w:r>
      <w:r>
        <w:rPr/>
        <w:t>et</w:t>
      </w:r>
      <w:r>
        <w:rPr>
          <w:spacing w:val="-1"/>
        </w:rPr>
        <w:t> </w:t>
      </w:r>
      <w:r>
        <w:rPr/>
        <w:t>20-</w:t>
      </w:r>
      <w:r>
        <w:rPr>
          <w:spacing w:val="-2"/>
        </w:rPr>
        <w:t>20.538).</w:t>
      </w:r>
    </w:p>
    <w:p>
      <w:pPr>
        <w:pStyle w:val="ListParagraph"/>
        <w:numPr>
          <w:ilvl w:val="0"/>
          <w:numId w:val="2"/>
        </w:numPr>
        <w:tabs>
          <w:tab w:pos="3368" w:val="left" w:leader="none"/>
          <w:tab w:pos="3371" w:val="left" w:leader="none"/>
        </w:tabs>
        <w:spacing w:line="208" w:lineRule="auto" w:before="233" w:after="0"/>
        <w:ind w:left="3371" w:right="170" w:hanging="567"/>
        <w:jc w:val="both"/>
        <w:rPr>
          <w:sz w:val="24"/>
        </w:rPr>
      </w:pPr>
      <w:r>
        <w:rPr>
          <w:sz w:val="24"/>
        </w:rPr>
        <w:t>La participation active et personnelle du dirigeant à la contrefaçon caractérise une faute séparable (Com. 7 juillet 2004, n°02-17729).</w:t>
      </w:r>
    </w:p>
    <w:p>
      <w:pPr>
        <w:pStyle w:val="ListParagraph"/>
        <w:numPr>
          <w:ilvl w:val="0"/>
          <w:numId w:val="2"/>
        </w:numPr>
        <w:tabs>
          <w:tab w:pos="3368" w:val="left" w:leader="none"/>
          <w:tab w:pos="3371" w:val="left" w:leader="none"/>
        </w:tabs>
        <w:spacing w:line="208" w:lineRule="auto" w:before="239" w:after="0"/>
        <w:ind w:left="3371" w:right="163" w:hanging="567"/>
        <w:jc w:val="both"/>
        <w:rPr>
          <w:sz w:val="24"/>
        </w:rPr>
      </w:pPr>
      <w:r>
        <w:rPr>
          <w:sz w:val="24"/>
        </w:rPr>
        <w:t>Au cas présent, le fait d’avoir répondu aux courriels et mises en demeure des demanderesses,</w:t>
      </w:r>
      <w:r>
        <w:rPr>
          <w:sz w:val="24"/>
        </w:rPr>
        <w:t> alors que ceux-ci étaient </w:t>
      </w:r>
      <w:r>
        <w:rPr>
          <w:sz w:val="24"/>
        </w:rPr>
        <w:t>également adressés à la société Maison R&amp;C, relève de l’exercice normal des fonctions</w:t>
      </w:r>
      <w:r>
        <w:rPr>
          <w:spacing w:val="-15"/>
          <w:sz w:val="24"/>
        </w:rPr>
        <w:t> </w:t>
      </w:r>
      <w:r>
        <w:rPr>
          <w:sz w:val="24"/>
        </w:rPr>
        <w:t>de</w:t>
      </w:r>
      <w:r>
        <w:rPr>
          <w:spacing w:val="-12"/>
          <w:sz w:val="24"/>
        </w:rPr>
        <w:t> </w:t>
      </w:r>
      <w:r>
        <w:rPr>
          <w:sz w:val="24"/>
        </w:rPr>
        <w:t>dirigeant</w:t>
      </w:r>
      <w:r>
        <w:rPr>
          <w:spacing w:val="-13"/>
          <w:sz w:val="24"/>
        </w:rPr>
        <w:t> </w:t>
      </w:r>
      <w:r>
        <w:rPr>
          <w:sz w:val="24"/>
        </w:rPr>
        <w:t>de</w:t>
      </w:r>
      <w:r>
        <w:rPr>
          <w:spacing w:val="-14"/>
          <w:sz w:val="24"/>
        </w:rPr>
        <w:t> </w:t>
      </w:r>
      <w:r>
        <w:rPr>
          <w:sz w:val="24"/>
        </w:rPr>
        <w:t>Mme</w:t>
      </w:r>
      <w:r>
        <w:rPr>
          <w:spacing w:val="-12"/>
          <w:sz w:val="24"/>
        </w:rPr>
        <w:t> </w:t>
      </w:r>
      <w:r>
        <w:rPr>
          <w:sz w:val="24"/>
        </w:rPr>
        <w:t>Lugassy</w:t>
      </w:r>
      <w:r>
        <w:rPr>
          <w:spacing w:val="-15"/>
          <w:sz w:val="24"/>
        </w:rPr>
        <w:t> </w:t>
      </w:r>
      <w:r>
        <w:rPr>
          <w:sz w:val="24"/>
        </w:rPr>
        <w:t>Demri</w:t>
      </w:r>
      <w:r>
        <w:rPr>
          <w:spacing w:val="-12"/>
          <w:sz w:val="24"/>
        </w:rPr>
        <w:t> </w:t>
      </w:r>
      <w:r>
        <w:rPr>
          <w:sz w:val="24"/>
        </w:rPr>
        <w:t>et</w:t>
      </w:r>
      <w:r>
        <w:rPr>
          <w:spacing w:val="-9"/>
          <w:sz w:val="24"/>
        </w:rPr>
        <w:t> </w:t>
      </w:r>
      <w:r>
        <w:rPr>
          <w:sz w:val="24"/>
        </w:rPr>
        <w:t>ne</w:t>
      </w:r>
      <w:r>
        <w:rPr>
          <w:spacing w:val="-10"/>
          <w:sz w:val="24"/>
        </w:rPr>
        <w:t> </w:t>
      </w:r>
      <w:r>
        <w:rPr>
          <w:sz w:val="24"/>
        </w:rPr>
        <w:t>présente</w:t>
      </w:r>
      <w:r>
        <w:rPr>
          <w:spacing w:val="-12"/>
          <w:sz w:val="24"/>
        </w:rPr>
        <w:t> </w:t>
      </w:r>
      <w:r>
        <w:rPr>
          <w:sz w:val="24"/>
        </w:rPr>
        <w:t>donc</w:t>
      </w:r>
      <w:r>
        <w:rPr>
          <w:spacing w:val="-10"/>
          <w:sz w:val="24"/>
        </w:rPr>
        <w:t> </w:t>
      </w:r>
      <w:r>
        <w:rPr>
          <w:sz w:val="24"/>
        </w:rPr>
        <w:t>pas le caractère d’une faute séparable de cette fonction.</w:t>
      </w:r>
    </w:p>
    <w:p>
      <w:pPr>
        <w:pStyle w:val="ListParagraph"/>
        <w:numPr>
          <w:ilvl w:val="0"/>
          <w:numId w:val="2"/>
        </w:numPr>
        <w:tabs>
          <w:tab w:pos="3368" w:val="left" w:leader="none"/>
          <w:tab w:pos="3371" w:val="left" w:leader="none"/>
        </w:tabs>
        <w:spacing w:line="208" w:lineRule="auto" w:before="240" w:after="0"/>
        <w:ind w:left="3371" w:right="160" w:hanging="567"/>
        <w:jc w:val="both"/>
        <w:rPr>
          <w:sz w:val="24"/>
        </w:rPr>
      </w:pPr>
      <w:r>
        <w:rPr>
          <w:sz w:val="24"/>
        </w:rPr>
        <w:t>En</w:t>
      </w:r>
      <w:r>
        <w:rPr>
          <w:spacing w:val="-11"/>
          <w:sz w:val="24"/>
        </w:rPr>
        <w:t> </w:t>
      </w:r>
      <w:r>
        <w:rPr>
          <w:sz w:val="24"/>
        </w:rPr>
        <w:t>revanche,</w:t>
      </w:r>
      <w:r>
        <w:rPr>
          <w:spacing w:val="-14"/>
          <w:sz w:val="24"/>
        </w:rPr>
        <w:t> </w:t>
      </w:r>
      <w:r>
        <w:rPr>
          <w:sz w:val="24"/>
        </w:rPr>
        <w:t>la</w:t>
      </w:r>
      <w:r>
        <w:rPr>
          <w:spacing w:val="-11"/>
          <w:sz w:val="24"/>
        </w:rPr>
        <w:t> </w:t>
      </w:r>
      <w:r>
        <w:rPr>
          <w:sz w:val="24"/>
        </w:rPr>
        <w:t>lecture</w:t>
      </w:r>
      <w:r>
        <w:rPr>
          <w:spacing w:val="-14"/>
          <w:sz w:val="24"/>
        </w:rPr>
        <w:t> </w:t>
      </w:r>
      <w:r>
        <w:rPr>
          <w:sz w:val="24"/>
        </w:rPr>
        <w:t>des</w:t>
      </w:r>
      <w:r>
        <w:rPr>
          <w:spacing w:val="-11"/>
          <w:sz w:val="24"/>
        </w:rPr>
        <w:t> </w:t>
      </w:r>
      <w:r>
        <w:rPr>
          <w:sz w:val="24"/>
        </w:rPr>
        <w:t>articles</w:t>
      </w:r>
      <w:r>
        <w:rPr>
          <w:spacing w:val="-13"/>
          <w:sz w:val="24"/>
        </w:rPr>
        <w:t> </w:t>
      </w:r>
      <w:r>
        <w:rPr>
          <w:sz w:val="24"/>
        </w:rPr>
        <w:t>de</w:t>
      </w:r>
      <w:r>
        <w:rPr>
          <w:spacing w:val="-12"/>
          <w:sz w:val="24"/>
        </w:rPr>
        <w:t> </w:t>
      </w:r>
      <w:r>
        <w:rPr>
          <w:sz w:val="24"/>
        </w:rPr>
        <w:t>presse</w:t>
      </w:r>
      <w:r>
        <w:rPr>
          <w:spacing w:val="-14"/>
          <w:sz w:val="24"/>
        </w:rPr>
        <w:t> </w:t>
      </w:r>
      <w:r>
        <w:rPr>
          <w:sz w:val="24"/>
        </w:rPr>
        <w:t>versés</w:t>
      </w:r>
      <w:r>
        <w:rPr>
          <w:spacing w:val="-13"/>
          <w:sz w:val="24"/>
        </w:rPr>
        <w:t> </w:t>
      </w:r>
      <w:r>
        <w:rPr>
          <w:sz w:val="24"/>
        </w:rPr>
        <w:t>aux</w:t>
      </w:r>
      <w:r>
        <w:rPr>
          <w:spacing w:val="-8"/>
          <w:sz w:val="24"/>
        </w:rPr>
        <w:t> </w:t>
      </w:r>
      <w:r>
        <w:rPr>
          <w:sz w:val="24"/>
        </w:rPr>
        <w:t>débats,</w:t>
      </w:r>
      <w:r>
        <w:rPr>
          <w:spacing w:val="-12"/>
          <w:sz w:val="24"/>
        </w:rPr>
        <w:t> </w:t>
      </w:r>
      <w:r>
        <w:rPr>
          <w:sz w:val="24"/>
        </w:rPr>
        <w:t>et</w:t>
      </w:r>
      <w:r>
        <w:rPr>
          <w:spacing w:val="-3"/>
          <w:sz w:val="24"/>
        </w:rPr>
        <w:t> </w:t>
      </w:r>
      <w:r>
        <w:rPr>
          <w:sz w:val="24"/>
        </w:rPr>
        <w:t>plus particulièrement</w:t>
      </w:r>
      <w:r>
        <w:rPr>
          <w:spacing w:val="-4"/>
          <w:sz w:val="24"/>
        </w:rPr>
        <w:t> </w:t>
      </w:r>
      <w:r>
        <w:rPr>
          <w:sz w:val="24"/>
        </w:rPr>
        <w:t>de</w:t>
      </w:r>
      <w:r>
        <w:rPr>
          <w:spacing w:val="-2"/>
          <w:sz w:val="24"/>
        </w:rPr>
        <w:t> </w:t>
      </w:r>
      <w:r>
        <w:rPr>
          <w:sz w:val="24"/>
        </w:rPr>
        <w:t>celui</w:t>
      </w:r>
      <w:r>
        <w:rPr>
          <w:spacing w:val="-3"/>
          <w:sz w:val="24"/>
        </w:rPr>
        <w:t> </w:t>
      </w:r>
      <w:r>
        <w:rPr>
          <w:sz w:val="24"/>
        </w:rPr>
        <w:t>paru</w:t>
      </w:r>
      <w:r>
        <w:rPr>
          <w:spacing w:val="-3"/>
          <w:sz w:val="24"/>
        </w:rPr>
        <w:t> </w:t>
      </w:r>
      <w:r>
        <w:rPr>
          <w:sz w:val="24"/>
        </w:rPr>
        <w:t>dans</w:t>
      </w:r>
      <w:r>
        <w:rPr>
          <w:spacing w:val="-3"/>
          <w:sz w:val="24"/>
        </w:rPr>
        <w:t> </w:t>
      </w:r>
      <w:r>
        <w:rPr>
          <w:sz w:val="24"/>
        </w:rPr>
        <w:t>Elle</w:t>
      </w:r>
      <w:r>
        <w:rPr>
          <w:spacing w:val="-1"/>
          <w:sz w:val="24"/>
        </w:rPr>
        <w:t> </w:t>
      </w:r>
      <w:r>
        <w:rPr>
          <w:sz w:val="24"/>
        </w:rPr>
        <w:t>produit</w:t>
      </w:r>
      <w:r>
        <w:rPr>
          <w:spacing w:val="-1"/>
          <w:sz w:val="24"/>
        </w:rPr>
        <w:t> </w:t>
      </w:r>
      <w:r>
        <w:rPr>
          <w:sz w:val="24"/>
        </w:rPr>
        <w:t>par</w:t>
      </w:r>
      <w:r>
        <w:rPr>
          <w:spacing w:val="-3"/>
          <w:sz w:val="24"/>
        </w:rPr>
        <w:t> </w:t>
      </w:r>
      <w:r>
        <w:rPr>
          <w:sz w:val="24"/>
        </w:rPr>
        <w:t>les</w:t>
      </w:r>
      <w:r>
        <w:rPr>
          <w:spacing w:val="-1"/>
          <w:sz w:val="24"/>
        </w:rPr>
        <w:t> </w:t>
      </w:r>
      <w:r>
        <w:rPr>
          <w:sz w:val="24"/>
        </w:rPr>
        <w:t>défenderesses </w:t>
      </w:r>
      <w:r>
        <w:rPr>
          <w:spacing w:val="-2"/>
          <w:sz w:val="24"/>
        </w:rPr>
        <w:t>elles-mêmes,</w:t>
      </w:r>
      <w:r>
        <w:rPr>
          <w:spacing w:val="-13"/>
          <w:sz w:val="24"/>
        </w:rPr>
        <w:t> </w:t>
      </w:r>
      <w:r>
        <w:rPr>
          <w:spacing w:val="-2"/>
          <w:sz w:val="24"/>
        </w:rPr>
        <w:t>met</w:t>
      </w:r>
      <w:r>
        <w:rPr>
          <w:spacing w:val="-13"/>
          <w:sz w:val="24"/>
        </w:rPr>
        <w:t> </w:t>
      </w:r>
      <w:r>
        <w:rPr>
          <w:spacing w:val="-2"/>
          <w:sz w:val="24"/>
        </w:rPr>
        <w:t>en</w:t>
      </w:r>
      <w:r>
        <w:rPr>
          <w:spacing w:val="-12"/>
          <w:sz w:val="24"/>
        </w:rPr>
        <w:t> </w:t>
      </w:r>
      <w:r>
        <w:rPr>
          <w:spacing w:val="-2"/>
          <w:sz w:val="24"/>
        </w:rPr>
        <w:t>évidence</w:t>
      </w:r>
      <w:r>
        <w:rPr>
          <w:spacing w:val="-9"/>
          <w:sz w:val="24"/>
        </w:rPr>
        <w:t> </w:t>
      </w:r>
      <w:r>
        <w:rPr>
          <w:spacing w:val="-2"/>
          <w:sz w:val="24"/>
        </w:rPr>
        <w:t>que</w:t>
      </w:r>
      <w:r>
        <w:rPr>
          <w:spacing w:val="-8"/>
          <w:sz w:val="24"/>
        </w:rPr>
        <w:t> </w:t>
      </w:r>
      <w:r>
        <w:rPr>
          <w:spacing w:val="-2"/>
          <w:sz w:val="24"/>
        </w:rPr>
        <w:t>Mme</w:t>
      </w:r>
      <w:r>
        <w:rPr>
          <w:spacing w:val="-8"/>
          <w:sz w:val="24"/>
        </w:rPr>
        <w:t> </w:t>
      </w:r>
      <w:r>
        <w:rPr>
          <w:spacing w:val="-2"/>
          <w:sz w:val="24"/>
        </w:rPr>
        <w:t>Lugassy</w:t>
      </w:r>
      <w:r>
        <w:rPr>
          <w:spacing w:val="-13"/>
          <w:sz w:val="24"/>
        </w:rPr>
        <w:t> </w:t>
      </w:r>
      <w:r>
        <w:rPr>
          <w:spacing w:val="-2"/>
          <w:sz w:val="24"/>
        </w:rPr>
        <w:t>Demri</w:t>
      </w:r>
      <w:r>
        <w:rPr>
          <w:spacing w:val="-11"/>
          <w:sz w:val="24"/>
        </w:rPr>
        <w:t> </w:t>
      </w:r>
      <w:r>
        <w:rPr>
          <w:spacing w:val="-2"/>
          <w:sz w:val="24"/>
        </w:rPr>
        <w:t>y</w:t>
      </w:r>
      <w:r>
        <w:rPr>
          <w:spacing w:val="-13"/>
          <w:sz w:val="24"/>
        </w:rPr>
        <w:t> </w:t>
      </w:r>
      <w:r>
        <w:rPr>
          <w:spacing w:val="-2"/>
          <w:sz w:val="24"/>
        </w:rPr>
        <w:t>est</w:t>
      </w:r>
      <w:r>
        <w:rPr>
          <w:spacing w:val="-9"/>
          <w:sz w:val="24"/>
        </w:rPr>
        <w:t> </w:t>
      </w:r>
      <w:r>
        <w:rPr>
          <w:spacing w:val="-2"/>
          <w:sz w:val="24"/>
        </w:rPr>
        <w:t>présentée </w:t>
      </w:r>
      <w:r>
        <w:rPr>
          <w:sz w:val="24"/>
        </w:rPr>
        <w:t>comme</w:t>
      </w:r>
      <w:r>
        <w:rPr>
          <w:spacing w:val="-14"/>
          <w:sz w:val="24"/>
        </w:rPr>
        <w:t> </w:t>
      </w:r>
      <w:r>
        <w:rPr>
          <w:sz w:val="24"/>
        </w:rPr>
        <w:t>la</w:t>
      </w:r>
      <w:r>
        <w:rPr>
          <w:spacing w:val="-11"/>
          <w:sz w:val="24"/>
        </w:rPr>
        <w:t> </w:t>
      </w:r>
      <w:r>
        <w:rPr>
          <w:sz w:val="24"/>
        </w:rPr>
        <w:t>“créatrice”</w:t>
      </w:r>
      <w:r>
        <w:rPr>
          <w:spacing w:val="-15"/>
          <w:sz w:val="24"/>
        </w:rPr>
        <w:t> </w:t>
      </w:r>
      <w:r>
        <w:rPr>
          <w:sz w:val="24"/>
        </w:rPr>
        <w:t>des</w:t>
      </w:r>
      <w:r>
        <w:rPr>
          <w:spacing w:val="-11"/>
          <w:sz w:val="24"/>
        </w:rPr>
        <w:t> </w:t>
      </w:r>
      <w:r>
        <w:rPr>
          <w:sz w:val="24"/>
        </w:rPr>
        <w:t>vestes</w:t>
      </w:r>
      <w:r>
        <w:rPr>
          <w:spacing w:val="-12"/>
          <w:sz w:val="24"/>
        </w:rPr>
        <w:t> </w:t>
      </w:r>
      <w:r>
        <w:rPr>
          <w:sz w:val="24"/>
        </w:rPr>
        <w:t>litigieuses.</w:t>
      </w:r>
      <w:r>
        <w:rPr>
          <w:spacing w:val="-13"/>
          <w:sz w:val="24"/>
        </w:rPr>
        <w:t> </w:t>
      </w:r>
      <w:r>
        <w:rPr>
          <w:sz w:val="24"/>
        </w:rPr>
        <w:t>Il</w:t>
      </w:r>
      <w:r>
        <w:rPr>
          <w:spacing w:val="-13"/>
          <w:sz w:val="24"/>
        </w:rPr>
        <w:t> </w:t>
      </w:r>
      <w:r>
        <w:rPr>
          <w:sz w:val="24"/>
        </w:rPr>
        <w:t>résulte</w:t>
      </w:r>
      <w:r>
        <w:rPr>
          <w:spacing w:val="-15"/>
          <w:sz w:val="24"/>
        </w:rPr>
        <w:t> </w:t>
      </w:r>
      <w:r>
        <w:rPr>
          <w:sz w:val="24"/>
        </w:rPr>
        <w:t>de</w:t>
      </w:r>
      <w:r>
        <w:rPr>
          <w:spacing w:val="-12"/>
          <w:sz w:val="24"/>
        </w:rPr>
        <w:t> </w:t>
      </w:r>
      <w:r>
        <w:rPr>
          <w:sz w:val="24"/>
        </w:rPr>
        <w:t>leur</w:t>
      </w:r>
      <w:r>
        <w:rPr>
          <w:spacing w:val="-12"/>
          <w:sz w:val="24"/>
        </w:rPr>
        <w:t> </w:t>
      </w:r>
      <w:r>
        <w:rPr>
          <w:sz w:val="24"/>
        </w:rPr>
        <w:t>extrait</w:t>
      </w:r>
      <w:r>
        <w:rPr>
          <w:spacing w:val="-11"/>
          <w:sz w:val="24"/>
        </w:rPr>
        <w:t> </w:t>
      </w:r>
      <w:r>
        <w:rPr>
          <w:sz w:val="24"/>
        </w:rPr>
        <w:t>K- bis que le siège social des sociétés Atelier R&amp;C et Maison R&amp;C, qui sont des sociétés par actions simplifiée unipersonnelles, est situé à la même adresse que le domicile de Mme Lugassy Demri, lequel fait également</w:t>
      </w:r>
      <w:r>
        <w:rPr>
          <w:spacing w:val="-10"/>
          <w:sz w:val="24"/>
        </w:rPr>
        <w:t> </w:t>
      </w:r>
      <w:r>
        <w:rPr>
          <w:sz w:val="24"/>
        </w:rPr>
        <w:t>office</w:t>
      </w:r>
      <w:r>
        <w:rPr>
          <w:spacing w:val="-11"/>
          <w:sz w:val="24"/>
        </w:rPr>
        <w:t> </w:t>
      </w:r>
      <w:r>
        <w:rPr>
          <w:sz w:val="24"/>
        </w:rPr>
        <w:t>de</w:t>
      </w:r>
      <w:r>
        <w:rPr>
          <w:spacing w:val="-9"/>
          <w:sz w:val="24"/>
        </w:rPr>
        <w:t> </w:t>
      </w:r>
      <w:r>
        <w:rPr>
          <w:sz w:val="24"/>
        </w:rPr>
        <w:t>“</w:t>
      </w:r>
      <w:r>
        <w:rPr>
          <w:i/>
          <w:sz w:val="24"/>
        </w:rPr>
        <w:t>showroom</w:t>
      </w:r>
      <w:r>
        <w:rPr>
          <w:sz w:val="24"/>
        </w:rPr>
        <w:t>”</w:t>
      </w:r>
      <w:r>
        <w:rPr>
          <w:spacing w:val="-9"/>
          <w:sz w:val="24"/>
        </w:rPr>
        <w:t> </w:t>
      </w:r>
      <w:r>
        <w:rPr>
          <w:sz w:val="24"/>
        </w:rPr>
        <w:t>où</w:t>
      </w:r>
      <w:r>
        <w:rPr>
          <w:spacing w:val="-8"/>
          <w:sz w:val="24"/>
        </w:rPr>
        <w:t> </w:t>
      </w:r>
      <w:r>
        <w:rPr>
          <w:sz w:val="24"/>
        </w:rPr>
        <w:t>les</w:t>
      </w:r>
      <w:r>
        <w:rPr>
          <w:spacing w:val="-9"/>
          <w:sz w:val="24"/>
        </w:rPr>
        <w:t> </w:t>
      </w:r>
      <w:r>
        <w:rPr>
          <w:sz w:val="24"/>
        </w:rPr>
        <w:t>clients</w:t>
      </w:r>
      <w:r>
        <w:rPr>
          <w:spacing w:val="-9"/>
          <w:sz w:val="24"/>
        </w:rPr>
        <w:t> </w:t>
      </w:r>
      <w:r>
        <w:rPr>
          <w:sz w:val="24"/>
        </w:rPr>
        <w:t>peuvent</w:t>
      </w:r>
      <w:r>
        <w:rPr>
          <w:spacing w:val="-10"/>
          <w:sz w:val="24"/>
        </w:rPr>
        <w:t> </w:t>
      </w:r>
      <w:r>
        <w:rPr>
          <w:sz w:val="24"/>
        </w:rPr>
        <w:t>se</w:t>
      </w:r>
      <w:r>
        <w:rPr>
          <w:spacing w:val="-10"/>
          <w:sz w:val="24"/>
        </w:rPr>
        <w:t> </w:t>
      </w:r>
      <w:r>
        <w:rPr>
          <w:sz w:val="24"/>
        </w:rPr>
        <w:t>rendre</w:t>
      </w:r>
      <w:r>
        <w:rPr>
          <w:spacing w:val="-12"/>
          <w:sz w:val="24"/>
        </w:rPr>
        <w:t> </w:t>
      </w:r>
      <w:r>
        <w:rPr>
          <w:sz w:val="24"/>
        </w:rPr>
        <w:t>pour y choisir les découpes et se faire remettre leur commande selon les procès-verbaux de constats d’achat.</w:t>
      </w:r>
    </w:p>
    <w:p>
      <w:pPr>
        <w:pStyle w:val="ListParagraph"/>
        <w:numPr>
          <w:ilvl w:val="0"/>
          <w:numId w:val="2"/>
        </w:numPr>
        <w:tabs>
          <w:tab w:pos="3368" w:val="left" w:leader="none"/>
          <w:tab w:pos="3371" w:val="left" w:leader="none"/>
        </w:tabs>
        <w:spacing w:line="208" w:lineRule="auto" w:before="239" w:after="0"/>
        <w:ind w:left="3371" w:right="161" w:hanging="567"/>
        <w:jc w:val="both"/>
        <w:rPr>
          <w:sz w:val="24"/>
        </w:rPr>
      </w:pPr>
      <w:r>
        <w:rPr>
          <w:sz w:val="24"/>
        </w:rPr>
        <w:t>Dès</w:t>
      </w:r>
      <w:r>
        <w:rPr>
          <w:spacing w:val="-13"/>
          <w:sz w:val="24"/>
        </w:rPr>
        <w:t> </w:t>
      </w:r>
      <w:r>
        <w:rPr>
          <w:sz w:val="24"/>
        </w:rPr>
        <w:t>lors,</w:t>
      </w:r>
      <w:r>
        <w:rPr>
          <w:spacing w:val="-13"/>
          <w:sz w:val="24"/>
        </w:rPr>
        <w:t> </w:t>
      </w:r>
      <w:r>
        <w:rPr>
          <w:sz w:val="24"/>
        </w:rPr>
        <w:t>en</w:t>
      </w:r>
      <w:r>
        <w:rPr>
          <w:spacing w:val="-13"/>
          <w:sz w:val="24"/>
        </w:rPr>
        <w:t> </w:t>
      </w:r>
      <w:r>
        <w:rPr>
          <w:sz w:val="24"/>
        </w:rPr>
        <w:t>établissant</w:t>
      </w:r>
      <w:r>
        <w:rPr>
          <w:spacing w:val="-12"/>
          <w:sz w:val="24"/>
        </w:rPr>
        <w:t> </w:t>
      </w:r>
      <w:r>
        <w:rPr>
          <w:sz w:val="24"/>
        </w:rPr>
        <w:t>le</w:t>
      </w:r>
      <w:r>
        <w:rPr>
          <w:spacing w:val="-11"/>
          <w:sz w:val="24"/>
        </w:rPr>
        <w:t> </w:t>
      </w:r>
      <w:r>
        <w:rPr>
          <w:sz w:val="24"/>
        </w:rPr>
        <w:t>siège</w:t>
      </w:r>
      <w:r>
        <w:rPr>
          <w:spacing w:val="-13"/>
          <w:sz w:val="24"/>
        </w:rPr>
        <w:t> </w:t>
      </w:r>
      <w:r>
        <w:rPr>
          <w:sz w:val="24"/>
        </w:rPr>
        <w:t>social</w:t>
      </w:r>
      <w:r>
        <w:rPr>
          <w:spacing w:val="-11"/>
          <w:sz w:val="24"/>
        </w:rPr>
        <w:t> </w:t>
      </w:r>
      <w:r>
        <w:rPr>
          <w:sz w:val="24"/>
        </w:rPr>
        <w:t>de</w:t>
      </w:r>
      <w:r>
        <w:rPr>
          <w:spacing w:val="-12"/>
          <w:sz w:val="24"/>
        </w:rPr>
        <w:t> </w:t>
      </w:r>
      <w:r>
        <w:rPr>
          <w:sz w:val="24"/>
        </w:rPr>
        <w:t>ces</w:t>
      </w:r>
      <w:r>
        <w:rPr>
          <w:spacing w:val="-11"/>
          <w:sz w:val="24"/>
        </w:rPr>
        <w:t> </w:t>
      </w:r>
      <w:r>
        <w:rPr>
          <w:sz w:val="24"/>
        </w:rPr>
        <w:t>sociétés</w:t>
      </w:r>
      <w:r>
        <w:rPr>
          <w:spacing w:val="-12"/>
          <w:sz w:val="24"/>
        </w:rPr>
        <w:t> </w:t>
      </w:r>
      <w:r>
        <w:rPr>
          <w:sz w:val="24"/>
        </w:rPr>
        <w:t>à</w:t>
      </w:r>
      <w:r>
        <w:rPr>
          <w:spacing w:val="-13"/>
          <w:sz w:val="24"/>
        </w:rPr>
        <w:t> </w:t>
      </w:r>
      <w:r>
        <w:rPr>
          <w:sz w:val="24"/>
        </w:rPr>
        <w:t>son</w:t>
      </w:r>
      <w:r>
        <w:rPr>
          <w:spacing w:val="-13"/>
          <w:sz w:val="24"/>
        </w:rPr>
        <w:t> </w:t>
      </w:r>
      <w:r>
        <w:rPr>
          <w:sz w:val="24"/>
        </w:rPr>
        <w:t>domicile</w:t>
      </w:r>
      <w:r>
        <w:rPr>
          <w:spacing w:val="-6"/>
          <w:sz w:val="24"/>
        </w:rPr>
        <w:t> </w:t>
      </w:r>
      <w:r>
        <w:rPr>
          <w:sz w:val="24"/>
        </w:rPr>
        <w:t>et en y installant un lieu d’exposition et de vente des produits contrefaisants, ce qui ne peut qu’être intentionnel, Mme Lugassy Demri,</w:t>
      </w:r>
      <w:r>
        <w:rPr>
          <w:spacing w:val="-12"/>
          <w:sz w:val="24"/>
        </w:rPr>
        <w:t> </w:t>
      </w:r>
      <w:r>
        <w:rPr>
          <w:sz w:val="24"/>
        </w:rPr>
        <w:t>qui</w:t>
      </w:r>
      <w:r>
        <w:rPr>
          <w:spacing w:val="-10"/>
          <w:sz w:val="24"/>
        </w:rPr>
        <w:t> </w:t>
      </w:r>
      <w:r>
        <w:rPr>
          <w:sz w:val="24"/>
        </w:rPr>
        <w:t>est</w:t>
      </w:r>
      <w:r>
        <w:rPr>
          <w:spacing w:val="-11"/>
          <w:sz w:val="24"/>
        </w:rPr>
        <w:t> </w:t>
      </w:r>
      <w:r>
        <w:rPr>
          <w:sz w:val="24"/>
        </w:rPr>
        <w:t>à</w:t>
      </w:r>
      <w:r>
        <w:rPr>
          <w:spacing w:val="-12"/>
          <w:sz w:val="24"/>
        </w:rPr>
        <w:t> </w:t>
      </w:r>
      <w:r>
        <w:rPr>
          <w:sz w:val="24"/>
        </w:rPr>
        <w:t>l’origine</w:t>
      </w:r>
      <w:r>
        <w:rPr>
          <w:spacing w:val="-12"/>
          <w:sz w:val="24"/>
        </w:rPr>
        <w:t> </w:t>
      </w:r>
      <w:r>
        <w:rPr>
          <w:sz w:val="24"/>
        </w:rPr>
        <w:t>du</w:t>
      </w:r>
      <w:r>
        <w:rPr>
          <w:spacing w:val="-11"/>
          <w:sz w:val="24"/>
        </w:rPr>
        <w:t> </w:t>
      </w:r>
      <w:r>
        <w:rPr>
          <w:sz w:val="24"/>
        </w:rPr>
        <w:t>projet</w:t>
      </w:r>
      <w:r>
        <w:rPr>
          <w:spacing w:val="-11"/>
          <w:sz w:val="24"/>
        </w:rPr>
        <w:t> </w:t>
      </w:r>
      <w:r>
        <w:rPr>
          <w:sz w:val="24"/>
        </w:rPr>
        <w:t>de</w:t>
      </w:r>
      <w:r>
        <w:rPr>
          <w:spacing w:val="-12"/>
          <w:sz w:val="24"/>
        </w:rPr>
        <w:t> </w:t>
      </w:r>
      <w:r>
        <w:rPr>
          <w:sz w:val="24"/>
        </w:rPr>
        <w:t>commercialisation</w:t>
      </w:r>
      <w:r>
        <w:rPr>
          <w:spacing w:val="-12"/>
          <w:sz w:val="24"/>
        </w:rPr>
        <w:t> </w:t>
      </w:r>
      <w:r>
        <w:rPr>
          <w:sz w:val="24"/>
        </w:rPr>
        <w:t>de</w:t>
      </w:r>
      <w:r>
        <w:rPr>
          <w:spacing w:val="-12"/>
          <w:sz w:val="24"/>
        </w:rPr>
        <w:t> </w:t>
      </w:r>
      <w:r>
        <w:rPr>
          <w:sz w:val="24"/>
        </w:rPr>
        <w:t>ces</w:t>
      </w:r>
      <w:r>
        <w:rPr>
          <w:spacing w:val="-11"/>
          <w:sz w:val="24"/>
        </w:rPr>
        <w:t> </w:t>
      </w:r>
      <w:r>
        <w:rPr>
          <w:sz w:val="24"/>
        </w:rPr>
        <w:t>vestes </w:t>
      </w:r>
      <w:r>
        <w:rPr>
          <w:spacing w:val="-2"/>
          <w:sz w:val="24"/>
        </w:rPr>
        <w:t>et</w:t>
      </w:r>
      <w:r>
        <w:rPr>
          <w:spacing w:val="-13"/>
          <w:sz w:val="24"/>
        </w:rPr>
        <w:t> </w:t>
      </w:r>
      <w:r>
        <w:rPr>
          <w:spacing w:val="-2"/>
          <w:sz w:val="24"/>
        </w:rPr>
        <w:t>l’a</w:t>
      </w:r>
      <w:r>
        <w:rPr>
          <w:spacing w:val="-11"/>
          <w:sz w:val="24"/>
        </w:rPr>
        <w:t> </w:t>
      </w:r>
      <w:r>
        <w:rPr>
          <w:spacing w:val="-2"/>
          <w:sz w:val="24"/>
        </w:rPr>
        <w:t>mis</w:t>
      </w:r>
      <w:r>
        <w:rPr>
          <w:spacing w:val="-9"/>
          <w:sz w:val="24"/>
        </w:rPr>
        <w:t> </w:t>
      </w:r>
      <w:r>
        <w:rPr>
          <w:spacing w:val="-2"/>
          <w:sz w:val="24"/>
        </w:rPr>
        <w:t>en</w:t>
      </w:r>
      <w:r>
        <w:rPr>
          <w:spacing w:val="-11"/>
          <w:sz w:val="24"/>
        </w:rPr>
        <w:t> </w:t>
      </w:r>
      <w:r>
        <w:rPr>
          <w:spacing w:val="-2"/>
          <w:sz w:val="24"/>
        </w:rPr>
        <w:t>oeuvre</w:t>
      </w:r>
      <w:r>
        <w:rPr>
          <w:spacing w:val="-13"/>
          <w:sz w:val="24"/>
        </w:rPr>
        <w:t> </w:t>
      </w:r>
      <w:r>
        <w:rPr>
          <w:spacing w:val="-2"/>
          <w:sz w:val="24"/>
        </w:rPr>
        <w:t>à</w:t>
      </w:r>
      <w:r>
        <w:rPr>
          <w:spacing w:val="-11"/>
          <w:sz w:val="24"/>
        </w:rPr>
        <w:t> </w:t>
      </w:r>
      <w:r>
        <w:rPr>
          <w:spacing w:val="-2"/>
          <w:sz w:val="24"/>
        </w:rPr>
        <w:t>travers</w:t>
      </w:r>
      <w:r>
        <w:rPr>
          <w:spacing w:val="-13"/>
          <w:sz w:val="24"/>
        </w:rPr>
        <w:t> </w:t>
      </w:r>
      <w:r>
        <w:rPr>
          <w:spacing w:val="-2"/>
          <w:sz w:val="24"/>
        </w:rPr>
        <w:t>deux</w:t>
      </w:r>
      <w:r>
        <w:rPr>
          <w:spacing w:val="-9"/>
          <w:sz w:val="24"/>
        </w:rPr>
        <w:t> </w:t>
      </w:r>
      <w:r>
        <w:rPr>
          <w:spacing w:val="-2"/>
          <w:sz w:val="24"/>
        </w:rPr>
        <w:t>sociétés</w:t>
      </w:r>
      <w:r>
        <w:rPr>
          <w:spacing w:val="-12"/>
          <w:sz w:val="24"/>
        </w:rPr>
        <w:t> </w:t>
      </w:r>
      <w:r>
        <w:rPr>
          <w:spacing w:val="-2"/>
          <w:sz w:val="24"/>
        </w:rPr>
        <w:t>qu’elle</w:t>
      </w:r>
      <w:r>
        <w:rPr>
          <w:spacing w:val="-12"/>
          <w:sz w:val="24"/>
        </w:rPr>
        <w:t> </w:t>
      </w:r>
      <w:r>
        <w:rPr>
          <w:spacing w:val="-2"/>
          <w:sz w:val="24"/>
        </w:rPr>
        <w:t>dirige</w:t>
      </w:r>
      <w:r>
        <w:rPr>
          <w:spacing w:val="-11"/>
          <w:sz w:val="24"/>
        </w:rPr>
        <w:t> </w:t>
      </w:r>
      <w:r>
        <w:rPr>
          <w:spacing w:val="-2"/>
          <w:sz w:val="24"/>
        </w:rPr>
        <w:t>et</w:t>
      </w:r>
      <w:r>
        <w:rPr>
          <w:spacing w:val="-11"/>
          <w:sz w:val="24"/>
        </w:rPr>
        <w:t> </w:t>
      </w:r>
      <w:r>
        <w:rPr>
          <w:spacing w:val="-2"/>
          <w:sz w:val="24"/>
        </w:rPr>
        <w:t>dont</w:t>
      </w:r>
      <w:r>
        <w:rPr>
          <w:spacing w:val="-10"/>
          <w:sz w:val="24"/>
        </w:rPr>
        <w:t> </w:t>
      </w:r>
      <w:r>
        <w:rPr>
          <w:spacing w:val="-2"/>
          <w:sz w:val="24"/>
        </w:rPr>
        <w:t>elle</w:t>
      </w:r>
      <w:r>
        <w:rPr>
          <w:spacing w:val="-13"/>
          <w:sz w:val="24"/>
        </w:rPr>
        <w:t> </w:t>
      </w:r>
      <w:r>
        <w:rPr>
          <w:spacing w:val="-2"/>
          <w:sz w:val="24"/>
        </w:rPr>
        <w:t>est </w:t>
      </w:r>
      <w:r>
        <w:rPr>
          <w:sz w:val="24"/>
        </w:rPr>
        <w:t>l’unique</w:t>
      </w:r>
      <w:r>
        <w:rPr>
          <w:spacing w:val="-10"/>
          <w:sz w:val="24"/>
        </w:rPr>
        <w:t> </w:t>
      </w:r>
      <w:r>
        <w:rPr>
          <w:sz w:val="24"/>
        </w:rPr>
        <w:t>associée,</w:t>
      </w:r>
      <w:r>
        <w:rPr>
          <w:spacing w:val="-14"/>
          <w:sz w:val="24"/>
        </w:rPr>
        <w:t> </w:t>
      </w:r>
      <w:r>
        <w:rPr>
          <w:sz w:val="24"/>
        </w:rPr>
        <w:t>a</w:t>
      </w:r>
      <w:r>
        <w:rPr>
          <w:spacing w:val="-12"/>
          <w:sz w:val="24"/>
        </w:rPr>
        <w:t> </w:t>
      </w:r>
      <w:r>
        <w:rPr>
          <w:sz w:val="24"/>
        </w:rPr>
        <w:t>personnellement</w:t>
      </w:r>
      <w:r>
        <w:rPr>
          <w:spacing w:val="-11"/>
          <w:sz w:val="24"/>
        </w:rPr>
        <w:t> </w:t>
      </w:r>
      <w:r>
        <w:rPr>
          <w:sz w:val="24"/>
        </w:rPr>
        <w:t>initié</w:t>
      </w:r>
      <w:r>
        <w:rPr>
          <w:spacing w:val="-10"/>
          <w:sz w:val="24"/>
        </w:rPr>
        <w:t> </w:t>
      </w:r>
      <w:r>
        <w:rPr>
          <w:sz w:val="24"/>
        </w:rPr>
        <w:t>et</w:t>
      </w:r>
      <w:r>
        <w:rPr>
          <w:spacing w:val="-9"/>
          <w:sz w:val="24"/>
        </w:rPr>
        <w:t> </w:t>
      </w:r>
      <w:r>
        <w:rPr>
          <w:sz w:val="24"/>
        </w:rPr>
        <w:t>activement</w:t>
      </w:r>
      <w:r>
        <w:rPr>
          <w:spacing w:val="-10"/>
          <w:sz w:val="24"/>
        </w:rPr>
        <w:t> </w:t>
      </w:r>
      <w:r>
        <w:rPr>
          <w:sz w:val="24"/>
        </w:rPr>
        <w:t>participé</w:t>
      </w:r>
      <w:r>
        <w:rPr>
          <w:spacing w:val="-10"/>
          <w:sz w:val="24"/>
        </w:rPr>
        <w:t> </w:t>
      </w:r>
      <w:r>
        <w:rPr>
          <w:sz w:val="24"/>
        </w:rPr>
        <w:t>à</w:t>
      </w:r>
      <w:r>
        <w:rPr>
          <w:spacing w:val="-10"/>
          <w:sz w:val="24"/>
        </w:rPr>
        <w:t> </w:t>
      </w:r>
      <w:r>
        <w:rPr>
          <w:sz w:val="24"/>
        </w:rPr>
        <w:t>la contrefaçon,</w:t>
      </w:r>
      <w:r>
        <w:rPr>
          <w:spacing w:val="-11"/>
          <w:sz w:val="24"/>
        </w:rPr>
        <w:t> </w:t>
      </w:r>
      <w:r>
        <w:rPr>
          <w:sz w:val="24"/>
        </w:rPr>
        <w:t>ce</w:t>
      </w:r>
      <w:r>
        <w:rPr>
          <w:spacing w:val="-9"/>
          <w:sz w:val="24"/>
        </w:rPr>
        <w:t> </w:t>
      </w:r>
      <w:r>
        <w:rPr>
          <w:sz w:val="24"/>
        </w:rPr>
        <w:t>qui</w:t>
      </w:r>
      <w:r>
        <w:rPr>
          <w:spacing w:val="-6"/>
          <w:sz w:val="24"/>
        </w:rPr>
        <w:t> </w:t>
      </w:r>
      <w:r>
        <w:rPr>
          <w:sz w:val="24"/>
        </w:rPr>
        <w:t>constitue</w:t>
      </w:r>
      <w:r>
        <w:rPr>
          <w:spacing w:val="-4"/>
          <w:sz w:val="24"/>
        </w:rPr>
        <w:t> </w:t>
      </w:r>
      <w:r>
        <w:rPr>
          <w:sz w:val="24"/>
        </w:rPr>
        <w:t>une</w:t>
      </w:r>
      <w:r>
        <w:rPr>
          <w:spacing w:val="-4"/>
          <w:sz w:val="24"/>
        </w:rPr>
        <w:t> </w:t>
      </w:r>
      <w:r>
        <w:rPr>
          <w:sz w:val="24"/>
        </w:rPr>
        <w:t>faute</w:t>
      </w:r>
      <w:r>
        <w:rPr>
          <w:spacing w:val="-4"/>
          <w:sz w:val="24"/>
        </w:rPr>
        <w:t> </w:t>
      </w:r>
      <w:r>
        <w:rPr>
          <w:sz w:val="24"/>
        </w:rPr>
        <w:t>grave</w:t>
      </w:r>
      <w:r>
        <w:rPr>
          <w:spacing w:val="-4"/>
          <w:sz w:val="24"/>
        </w:rPr>
        <w:t> </w:t>
      </w:r>
      <w:r>
        <w:rPr>
          <w:sz w:val="24"/>
        </w:rPr>
        <w:t>qui</w:t>
      </w:r>
      <w:r>
        <w:rPr>
          <w:spacing w:val="-8"/>
          <w:sz w:val="24"/>
        </w:rPr>
        <w:t> </w:t>
      </w:r>
      <w:r>
        <w:rPr>
          <w:sz w:val="24"/>
        </w:rPr>
        <w:t>n’est</w:t>
      </w:r>
      <w:r>
        <w:rPr>
          <w:spacing w:val="-8"/>
          <w:sz w:val="24"/>
        </w:rPr>
        <w:t> </w:t>
      </w:r>
      <w:r>
        <w:rPr>
          <w:sz w:val="24"/>
        </w:rPr>
        <w:t>pas</w:t>
      </w:r>
      <w:r>
        <w:rPr>
          <w:spacing w:val="-8"/>
          <w:sz w:val="24"/>
        </w:rPr>
        <w:t> </w:t>
      </w:r>
      <w:r>
        <w:rPr>
          <w:sz w:val="24"/>
        </w:rPr>
        <w:t>compatible avec</w:t>
      </w:r>
      <w:r>
        <w:rPr>
          <w:spacing w:val="-5"/>
          <w:sz w:val="24"/>
        </w:rPr>
        <w:t> </w:t>
      </w:r>
      <w:r>
        <w:rPr>
          <w:sz w:val="24"/>
        </w:rPr>
        <w:t>l’exercice</w:t>
      </w:r>
      <w:r>
        <w:rPr>
          <w:spacing w:val="-5"/>
          <w:sz w:val="24"/>
        </w:rPr>
        <w:t> </w:t>
      </w:r>
      <w:r>
        <w:rPr>
          <w:sz w:val="24"/>
        </w:rPr>
        <w:t>normal</w:t>
      </w:r>
      <w:r>
        <w:rPr>
          <w:spacing w:val="-5"/>
          <w:sz w:val="24"/>
        </w:rPr>
        <w:t> </w:t>
      </w:r>
      <w:r>
        <w:rPr>
          <w:sz w:val="24"/>
        </w:rPr>
        <w:t>des</w:t>
      </w:r>
      <w:r>
        <w:rPr>
          <w:spacing w:val="-5"/>
          <w:sz w:val="24"/>
        </w:rPr>
        <w:t> </w:t>
      </w:r>
      <w:r>
        <w:rPr>
          <w:sz w:val="24"/>
        </w:rPr>
        <w:t>fonctions</w:t>
      </w:r>
      <w:r>
        <w:rPr>
          <w:spacing w:val="-5"/>
          <w:sz w:val="24"/>
        </w:rPr>
        <w:t> </w:t>
      </w:r>
      <w:r>
        <w:rPr>
          <w:sz w:val="24"/>
        </w:rPr>
        <w:t>d’un</w:t>
      </w:r>
      <w:r>
        <w:rPr>
          <w:spacing w:val="-5"/>
          <w:sz w:val="24"/>
        </w:rPr>
        <w:t> </w:t>
      </w:r>
      <w:r>
        <w:rPr>
          <w:sz w:val="24"/>
        </w:rPr>
        <w:t>dirigeant</w:t>
      </w:r>
      <w:r>
        <w:rPr>
          <w:spacing w:val="-5"/>
          <w:sz w:val="24"/>
        </w:rPr>
        <w:t> </w:t>
      </w:r>
      <w:r>
        <w:rPr>
          <w:sz w:val="24"/>
        </w:rPr>
        <w:t>et</w:t>
      </w:r>
      <w:r>
        <w:rPr>
          <w:spacing w:val="-9"/>
          <w:sz w:val="24"/>
        </w:rPr>
        <w:t> </w:t>
      </w:r>
      <w:r>
        <w:rPr>
          <w:sz w:val="24"/>
        </w:rPr>
        <w:t>engage</w:t>
      </w:r>
      <w:r>
        <w:rPr>
          <w:spacing w:val="-5"/>
          <w:sz w:val="24"/>
        </w:rPr>
        <w:t> </w:t>
      </w:r>
      <w:r>
        <w:rPr>
          <w:sz w:val="24"/>
        </w:rPr>
        <w:t>donc</w:t>
      </w:r>
      <w:r>
        <w:rPr>
          <w:spacing w:val="-5"/>
          <w:sz w:val="24"/>
        </w:rPr>
        <w:t> </w:t>
      </w:r>
      <w:r>
        <w:rPr>
          <w:sz w:val="24"/>
        </w:rPr>
        <w:t>sa </w:t>
      </w:r>
      <w:r>
        <w:rPr>
          <w:spacing w:val="-2"/>
          <w:sz w:val="24"/>
        </w:rPr>
        <w:t>responsabilité.</w:t>
      </w:r>
    </w:p>
    <w:p>
      <w:pPr>
        <w:pStyle w:val="ListParagraph"/>
        <w:numPr>
          <w:ilvl w:val="0"/>
          <w:numId w:val="2"/>
        </w:numPr>
        <w:tabs>
          <w:tab w:pos="3368" w:val="left" w:leader="none"/>
          <w:tab w:pos="3371" w:val="left" w:leader="none"/>
        </w:tabs>
        <w:spacing w:line="208" w:lineRule="auto" w:before="238" w:after="0"/>
        <w:ind w:left="3371" w:right="163" w:hanging="567"/>
        <w:jc w:val="both"/>
        <w:rPr>
          <w:sz w:val="24"/>
        </w:rPr>
      </w:pPr>
      <w:r>
        <w:rPr>
          <w:sz w:val="24"/>
        </w:rPr>
        <w:t>En conséquence, il y a lieu de déclarer</w:t>
      </w:r>
      <w:r>
        <w:rPr>
          <w:sz w:val="24"/>
        </w:rPr>
        <w:t> Mme Lugassy</w:t>
      </w:r>
      <w:r>
        <w:rPr>
          <w:spacing w:val="-2"/>
          <w:sz w:val="24"/>
        </w:rPr>
        <w:t> </w:t>
      </w:r>
      <w:r>
        <w:rPr>
          <w:sz w:val="24"/>
        </w:rPr>
        <w:t>Demri solidairement</w:t>
      </w:r>
      <w:r>
        <w:rPr>
          <w:spacing w:val="-10"/>
          <w:sz w:val="24"/>
        </w:rPr>
        <w:t> </w:t>
      </w:r>
      <w:r>
        <w:rPr>
          <w:sz w:val="24"/>
        </w:rPr>
        <w:t>responsable</w:t>
      </w:r>
      <w:r>
        <w:rPr>
          <w:spacing w:val="-10"/>
          <w:sz w:val="24"/>
        </w:rPr>
        <w:t> </w:t>
      </w:r>
      <w:r>
        <w:rPr>
          <w:sz w:val="24"/>
        </w:rPr>
        <w:t>des</w:t>
      </w:r>
      <w:r>
        <w:rPr>
          <w:spacing w:val="-10"/>
          <w:sz w:val="24"/>
        </w:rPr>
        <w:t> </w:t>
      </w:r>
      <w:r>
        <w:rPr>
          <w:sz w:val="24"/>
        </w:rPr>
        <w:t>actes</w:t>
      </w:r>
      <w:r>
        <w:rPr>
          <w:spacing w:val="-9"/>
          <w:sz w:val="24"/>
        </w:rPr>
        <w:t> </w:t>
      </w:r>
      <w:r>
        <w:rPr>
          <w:sz w:val="24"/>
        </w:rPr>
        <w:t>de</w:t>
      </w:r>
      <w:r>
        <w:rPr>
          <w:spacing w:val="-8"/>
          <w:sz w:val="24"/>
        </w:rPr>
        <w:t> </w:t>
      </w:r>
      <w:r>
        <w:rPr>
          <w:sz w:val="24"/>
        </w:rPr>
        <w:t>contrefaçon</w:t>
      </w:r>
      <w:r>
        <w:rPr>
          <w:spacing w:val="-12"/>
          <w:sz w:val="24"/>
        </w:rPr>
        <w:t> </w:t>
      </w:r>
      <w:r>
        <w:rPr>
          <w:sz w:val="24"/>
        </w:rPr>
        <w:t>de</w:t>
      </w:r>
      <w:r>
        <w:rPr>
          <w:spacing w:val="-8"/>
          <w:sz w:val="24"/>
        </w:rPr>
        <w:t> </w:t>
      </w:r>
      <w:r>
        <w:rPr>
          <w:sz w:val="24"/>
        </w:rPr>
        <w:t>droits</w:t>
      </w:r>
      <w:r>
        <w:rPr>
          <w:spacing w:val="-9"/>
          <w:sz w:val="24"/>
        </w:rPr>
        <w:t> </w:t>
      </w:r>
      <w:r>
        <w:rPr>
          <w:sz w:val="24"/>
        </w:rPr>
        <w:t>d’auteur.</w:t>
      </w:r>
    </w:p>
    <w:p>
      <w:pPr>
        <w:pStyle w:val="BodyText"/>
        <w:spacing w:before="174"/>
        <w:ind w:left="0"/>
        <w:jc w:val="left"/>
      </w:pPr>
    </w:p>
    <w:p>
      <w:pPr>
        <w:spacing w:before="1"/>
        <w:ind w:left="3371" w:right="0" w:firstLine="0"/>
        <w:jc w:val="left"/>
        <w:rPr>
          <w:i/>
          <w:sz w:val="24"/>
        </w:rPr>
      </w:pPr>
      <w:r>
        <w:rPr>
          <w:i/>
          <w:color w:val="000000"/>
          <w:sz w:val="24"/>
          <w:shd w:fill="FDFACE" w:color="auto" w:val="clear"/>
        </w:rPr>
        <w:t>Sur</w:t>
      </w:r>
      <w:r>
        <w:rPr>
          <w:i/>
          <w:color w:val="000000"/>
          <w:spacing w:val="-1"/>
          <w:sz w:val="24"/>
          <w:shd w:fill="FDFACE" w:color="auto" w:val="clear"/>
        </w:rPr>
        <w:t> </w:t>
      </w:r>
      <w:r>
        <w:rPr>
          <w:i/>
          <w:color w:val="000000"/>
          <w:sz w:val="24"/>
          <w:shd w:fill="FDFACE" w:color="auto" w:val="clear"/>
        </w:rPr>
        <w:t>les</w:t>
      </w:r>
      <w:r>
        <w:rPr>
          <w:i/>
          <w:color w:val="000000"/>
          <w:spacing w:val="-1"/>
          <w:sz w:val="24"/>
          <w:shd w:fill="FDFACE" w:color="auto" w:val="clear"/>
        </w:rPr>
        <w:t> </w:t>
      </w:r>
      <w:r>
        <w:rPr>
          <w:i/>
          <w:color w:val="000000"/>
          <w:sz w:val="24"/>
          <w:shd w:fill="FDFACE" w:color="auto" w:val="clear"/>
        </w:rPr>
        <w:t>mesures</w:t>
      </w:r>
      <w:r>
        <w:rPr>
          <w:i/>
          <w:color w:val="000000"/>
          <w:spacing w:val="-1"/>
          <w:sz w:val="24"/>
          <w:shd w:fill="FDFACE" w:color="auto" w:val="clear"/>
        </w:rPr>
        <w:t> </w:t>
      </w:r>
      <w:r>
        <w:rPr>
          <w:i/>
          <w:color w:val="000000"/>
          <w:spacing w:val="-2"/>
          <w:sz w:val="24"/>
          <w:shd w:fill="FDFACE" w:color="auto" w:val="clear"/>
        </w:rPr>
        <w:t>d’interdiction</w:t>
      </w:r>
    </w:p>
    <w:p>
      <w:pPr>
        <w:pStyle w:val="ListParagraph"/>
        <w:numPr>
          <w:ilvl w:val="0"/>
          <w:numId w:val="2"/>
        </w:numPr>
        <w:tabs>
          <w:tab w:pos="3368" w:val="left" w:leader="none"/>
          <w:tab w:pos="3371" w:val="left" w:leader="none"/>
        </w:tabs>
        <w:spacing w:line="208" w:lineRule="auto" w:before="233" w:after="0"/>
        <w:ind w:left="3371" w:right="164" w:hanging="567"/>
        <w:jc w:val="both"/>
        <w:rPr>
          <w:sz w:val="24"/>
        </w:rPr>
      </w:pPr>
      <w:r>
        <w:rPr>
          <w:sz w:val="24"/>
        </w:rPr>
        <w:t>Les actes de représentation et de reproduction jugés illicites commandent</w:t>
      </w:r>
      <w:r>
        <w:rPr>
          <w:spacing w:val="-8"/>
          <w:sz w:val="24"/>
        </w:rPr>
        <w:t> </w:t>
      </w:r>
      <w:r>
        <w:rPr>
          <w:sz w:val="24"/>
        </w:rPr>
        <w:t>d’interdire</w:t>
      </w:r>
      <w:r>
        <w:rPr>
          <w:spacing w:val="-8"/>
          <w:sz w:val="24"/>
        </w:rPr>
        <w:t> </w:t>
      </w:r>
      <w:r>
        <w:rPr>
          <w:sz w:val="24"/>
        </w:rPr>
        <w:t>aux</w:t>
      </w:r>
      <w:r>
        <w:rPr>
          <w:spacing w:val="-5"/>
          <w:sz w:val="24"/>
        </w:rPr>
        <w:t> </w:t>
      </w:r>
      <w:r>
        <w:rPr>
          <w:sz w:val="24"/>
        </w:rPr>
        <w:t>sociétés</w:t>
      </w:r>
      <w:r>
        <w:rPr>
          <w:spacing w:val="-8"/>
          <w:sz w:val="24"/>
        </w:rPr>
        <w:t> </w:t>
      </w:r>
      <w:r>
        <w:rPr>
          <w:sz w:val="24"/>
        </w:rPr>
        <w:t>Atelier</w:t>
      </w:r>
      <w:r>
        <w:rPr>
          <w:spacing w:val="-11"/>
          <w:sz w:val="24"/>
        </w:rPr>
        <w:t> </w:t>
      </w:r>
      <w:r>
        <w:rPr>
          <w:sz w:val="24"/>
        </w:rPr>
        <w:t>R&amp;C</w:t>
      </w:r>
      <w:r>
        <w:rPr>
          <w:spacing w:val="-6"/>
          <w:sz w:val="24"/>
        </w:rPr>
        <w:t> </w:t>
      </w:r>
      <w:r>
        <w:rPr>
          <w:sz w:val="24"/>
        </w:rPr>
        <w:t>et</w:t>
      </w:r>
      <w:r>
        <w:rPr>
          <w:spacing w:val="-7"/>
          <w:sz w:val="24"/>
        </w:rPr>
        <w:t> </w:t>
      </w:r>
      <w:r>
        <w:rPr>
          <w:sz w:val="24"/>
        </w:rPr>
        <w:t>Maison</w:t>
      </w:r>
      <w:r>
        <w:rPr>
          <w:spacing w:val="-7"/>
          <w:sz w:val="24"/>
        </w:rPr>
        <w:t> </w:t>
      </w:r>
      <w:r>
        <w:rPr>
          <w:sz w:val="24"/>
        </w:rPr>
        <w:t>R&amp;C</w:t>
      </w:r>
      <w:r>
        <w:rPr>
          <w:spacing w:val="-6"/>
          <w:sz w:val="24"/>
        </w:rPr>
        <w:t> </w:t>
      </w:r>
      <w:r>
        <w:rPr>
          <w:sz w:val="24"/>
        </w:rPr>
        <w:t>de détenir, exposer, commercialiser et vendre des vestes avec des </w:t>
      </w:r>
      <w:r>
        <w:rPr>
          <w:spacing w:val="-2"/>
          <w:sz w:val="24"/>
        </w:rPr>
        <w:t>empiècements</w:t>
      </w:r>
      <w:r>
        <w:rPr>
          <w:spacing w:val="-13"/>
          <w:sz w:val="24"/>
        </w:rPr>
        <w:t> </w:t>
      </w:r>
      <w:r>
        <w:rPr>
          <w:spacing w:val="-2"/>
          <w:sz w:val="24"/>
        </w:rPr>
        <w:t>issus</w:t>
      </w:r>
      <w:r>
        <w:rPr>
          <w:spacing w:val="-11"/>
          <w:sz w:val="24"/>
        </w:rPr>
        <w:t> </w:t>
      </w:r>
      <w:r>
        <w:rPr>
          <w:spacing w:val="-2"/>
          <w:sz w:val="24"/>
        </w:rPr>
        <w:t>de</w:t>
      </w:r>
      <w:r>
        <w:rPr>
          <w:spacing w:val="-12"/>
          <w:sz w:val="24"/>
        </w:rPr>
        <w:t> </w:t>
      </w:r>
      <w:r>
        <w:rPr>
          <w:spacing w:val="-2"/>
          <w:sz w:val="24"/>
        </w:rPr>
        <w:t>morceaux</w:t>
      </w:r>
      <w:r>
        <w:rPr>
          <w:spacing w:val="-10"/>
          <w:sz w:val="24"/>
        </w:rPr>
        <w:t> </w:t>
      </w:r>
      <w:r>
        <w:rPr>
          <w:spacing w:val="-2"/>
          <w:sz w:val="24"/>
        </w:rPr>
        <w:t>de</w:t>
      </w:r>
      <w:r>
        <w:rPr>
          <w:spacing w:val="-11"/>
          <w:sz w:val="24"/>
        </w:rPr>
        <w:t> </w:t>
      </w:r>
      <w:r>
        <w:rPr>
          <w:spacing w:val="-2"/>
          <w:sz w:val="24"/>
        </w:rPr>
        <w:t>foulards</w:t>
      </w:r>
      <w:r>
        <w:rPr>
          <w:spacing w:val="-11"/>
          <w:sz w:val="24"/>
        </w:rPr>
        <w:t> </w:t>
      </w:r>
      <w:r>
        <w:rPr>
          <w:spacing w:val="-2"/>
          <w:sz w:val="24"/>
        </w:rPr>
        <w:t>incorporant</w:t>
      </w:r>
      <w:r>
        <w:rPr>
          <w:spacing w:val="-13"/>
          <w:sz w:val="24"/>
        </w:rPr>
        <w:t> </w:t>
      </w:r>
      <w:r>
        <w:rPr>
          <w:spacing w:val="-2"/>
          <w:sz w:val="24"/>
        </w:rPr>
        <w:t>les</w:t>
      </w:r>
      <w:r>
        <w:rPr>
          <w:spacing w:val="-12"/>
          <w:sz w:val="24"/>
        </w:rPr>
        <w:t> </w:t>
      </w:r>
      <w:r>
        <w:rPr>
          <w:spacing w:val="-2"/>
          <w:sz w:val="24"/>
        </w:rPr>
        <w:t>dessins</w:t>
      </w:r>
      <w:r>
        <w:rPr>
          <w:spacing w:val="-12"/>
          <w:sz w:val="24"/>
        </w:rPr>
        <w:t> </w:t>
      </w:r>
      <w:r>
        <w:rPr>
          <w:spacing w:val="-2"/>
          <w:sz w:val="24"/>
        </w:rPr>
        <w:t>en </w:t>
      </w:r>
      <w:r>
        <w:rPr>
          <w:sz w:val="24"/>
        </w:rPr>
        <w:t>cause.</w:t>
      </w:r>
      <w:r>
        <w:rPr>
          <w:spacing w:val="-13"/>
          <w:sz w:val="24"/>
        </w:rPr>
        <w:t> </w:t>
      </w:r>
      <w:r>
        <w:rPr>
          <w:sz w:val="24"/>
        </w:rPr>
        <w:t>Il</w:t>
      </w:r>
      <w:r>
        <w:rPr>
          <w:spacing w:val="-10"/>
          <w:sz w:val="24"/>
        </w:rPr>
        <w:t> </w:t>
      </w:r>
      <w:r>
        <w:rPr>
          <w:sz w:val="24"/>
        </w:rPr>
        <w:t>convient</w:t>
      </w:r>
      <w:r>
        <w:rPr>
          <w:spacing w:val="-11"/>
          <w:sz w:val="24"/>
        </w:rPr>
        <w:t> </w:t>
      </w:r>
      <w:r>
        <w:rPr>
          <w:sz w:val="24"/>
        </w:rPr>
        <w:t>d’étendre</w:t>
      </w:r>
      <w:r>
        <w:rPr>
          <w:spacing w:val="-12"/>
          <w:sz w:val="24"/>
        </w:rPr>
        <w:t> </w:t>
      </w:r>
      <w:r>
        <w:rPr>
          <w:sz w:val="24"/>
        </w:rPr>
        <w:t>également</w:t>
      </w:r>
      <w:r>
        <w:rPr>
          <w:spacing w:val="-12"/>
          <w:sz w:val="24"/>
        </w:rPr>
        <w:t> </w:t>
      </w:r>
      <w:r>
        <w:rPr>
          <w:sz w:val="24"/>
        </w:rPr>
        <w:t>ces</w:t>
      </w:r>
      <w:r>
        <w:rPr>
          <w:spacing w:val="-12"/>
          <w:sz w:val="24"/>
        </w:rPr>
        <w:t> </w:t>
      </w:r>
      <w:r>
        <w:rPr>
          <w:sz w:val="24"/>
        </w:rPr>
        <w:t>interdictions</w:t>
      </w:r>
      <w:r>
        <w:rPr>
          <w:spacing w:val="-10"/>
          <w:sz w:val="24"/>
        </w:rPr>
        <w:t> </w:t>
      </w:r>
      <w:r>
        <w:rPr>
          <w:sz w:val="24"/>
        </w:rPr>
        <w:t>à</w:t>
      </w:r>
      <w:r>
        <w:rPr>
          <w:spacing w:val="-12"/>
          <w:sz w:val="24"/>
        </w:rPr>
        <w:t> </w:t>
      </w:r>
      <w:r>
        <w:rPr>
          <w:sz w:val="24"/>
        </w:rPr>
        <w:t>Mme</w:t>
      </w:r>
      <w:r>
        <w:rPr>
          <w:spacing w:val="-11"/>
          <w:sz w:val="24"/>
        </w:rPr>
        <w:t> </w:t>
      </w:r>
      <w:r>
        <w:rPr>
          <w:sz w:val="24"/>
        </w:rPr>
        <w:t>Demri </w:t>
      </w:r>
      <w:r>
        <w:rPr>
          <w:spacing w:val="-2"/>
          <w:sz w:val="24"/>
        </w:rPr>
        <w:t>Lugassy</w:t>
      </w:r>
      <w:r>
        <w:rPr>
          <w:spacing w:val="-13"/>
          <w:sz w:val="24"/>
        </w:rPr>
        <w:t> </w:t>
      </w:r>
      <w:r>
        <w:rPr>
          <w:spacing w:val="-2"/>
          <w:sz w:val="24"/>
        </w:rPr>
        <w:t>qui</w:t>
      </w:r>
      <w:r>
        <w:rPr>
          <w:spacing w:val="-9"/>
          <w:sz w:val="24"/>
        </w:rPr>
        <w:t> </w:t>
      </w:r>
      <w:r>
        <w:rPr>
          <w:spacing w:val="-2"/>
          <w:sz w:val="24"/>
        </w:rPr>
        <w:t>commercialise</w:t>
      </w:r>
      <w:r>
        <w:rPr>
          <w:spacing w:val="-5"/>
          <w:sz w:val="24"/>
        </w:rPr>
        <w:t> </w:t>
      </w:r>
      <w:r>
        <w:rPr>
          <w:spacing w:val="-2"/>
          <w:sz w:val="24"/>
        </w:rPr>
        <w:t>ses</w:t>
      </w:r>
      <w:r>
        <w:rPr>
          <w:spacing w:val="-5"/>
          <w:sz w:val="24"/>
        </w:rPr>
        <w:t> </w:t>
      </w:r>
      <w:r>
        <w:rPr>
          <w:spacing w:val="-2"/>
          <w:sz w:val="24"/>
        </w:rPr>
        <w:t>créations</w:t>
      </w:r>
      <w:r>
        <w:rPr>
          <w:spacing w:val="-6"/>
          <w:sz w:val="24"/>
        </w:rPr>
        <w:t> </w:t>
      </w:r>
      <w:r>
        <w:rPr>
          <w:spacing w:val="-2"/>
          <w:sz w:val="24"/>
        </w:rPr>
        <w:t>par</w:t>
      </w:r>
      <w:r>
        <w:rPr>
          <w:spacing w:val="-6"/>
          <w:sz w:val="24"/>
        </w:rPr>
        <w:t> </w:t>
      </w:r>
      <w:r>
        <w:rPr>
          <w:spacing w:val="-2"/>
          <w:sz w:val="24"/>
        </w:rPr>
        <w:t>le</w:t>
      </w:r>
      <w:r>
        <w:rPr>
          <w:spacing w:val="-5"/>
          <w:sz w:val="24"/>
        </w:rPr>
        <w:t> </w:t>
      </w:r>
      <w:r>
        <w:rPr>
          <w:spacing w:val="-2"/>
          <w:sz w:val="24"/>
        </w:rPr>
        <w:t>truchement</w:t>
      </w:r>
      <w:r>
        <w:rPr>
          <w:spacing w:val="-10"/>
          <w:sz w:val="24"/>
        </w:rPr>
        <w:t> </w:t>
      </w:r>
      <w:r>
        <w:rPr>
          <w:spacing w:val="-2"/>
          <w:sz w:val="24"/>
        </w:rPr>
        <w:t>de</w:t>
      </w:r>
      <w:r>
        <w:rPr>
          <w:spacing w:val="-8"/>
          <w:sz w:val="24"/>
        </w:rPr>
        <w:t> </w:t>
      </w:r>
      <w:r>
        <w:rPr>
          <w:spacing w:val="-2"/>
          <w:sz w:val="24"/>
        </w:rPr>
        <w:t>ces</w:t>
      </w:r>
      <w:r>
        <w:rPr>
          <w:spacing w:val="-9"/>
          <w:sz w:val="24"/>
        </w:rPr>
        <w:t> </w:t>
      </w:r>
      <w:r>
        <w:rPr>
          <w:spacing w:val="-2"/>
          <w:sz w:val="24"/>
        </w:rPr>
        <w:t>deux sociétés.</w:t>
      </w:r>
    </w:p>
    <w:p>
      <w:pPr>
        <w:pStyle w:val="ListParagraph"/>
        <w:numPr>
          <w:ilvl w:val="0"/>
          <w:numId w:val="2"/>
        </w:numPr>
        <w:tabs>
          <w:tab w:pos="3368" w:val="left" w:leader="none"/>
          <w:tab w:pos="3371" w:val="left" w:leader="none"/>
        </w:tabs>
        <w:spacing w:line="208" w:lineRule="auto" w:before="239" w:after="0"/>
        <w:ind w:left="3371" w:right="162" w:hanging="567"/>
        <w:jc w:val="both"/>
        <w:rPr>
          <w:sz w:val="24"/>
        </w:rPr>
      </w:pPr>
      <w:r>
        <w:rPr>
          <w:sz w:val="24"/>
        </w:rPr>
        <w:t>Eu égard au fait qu’en dépit du retrait volontaire des produits du</w:t>
      </w:r>
      <w:r>
        <w:rPr>
          <w:spacing w:val="-2"/>
          <w:sz w:val="24"/>
        </w:rPr>
        <w:t> </w:t>
      </w:r>
      <w:r>
        <w:rPr>
          <w:sz w:val="24"/>
        </w:rPr>
        <w:t>site internet litigieux après</w:t>
      </w:r>
      <w:r>
        <w:rPr>
          <w:spacing w:val="-1"/>
          <w:sz w:val="24"/>
        </w:rPr>
        <w:t> </w:t>
      </w:r>
      <w:r>
        <w:rPr>
          <w:sz w:val="24"/>
        </w:rPr>
        <w:t>leurs mises en demeure,</w:t>
      </w:r>
      <w:r>
        <w:rPr>
          <w:spacing w:val="-1"/>
          <w:sz w:val="24"/>
        </w:rPr>
        <w:t> </w:t>
      </w:r>
      <w:r>
        <w:rPr>
          <w:sz w:val="24"/>
        </w:rPr>
        <w:t>les demanderesse ont pu établir, par deux constats d’achat, que des vestes </w:t>
      </w:r>
      <w:r>
        <w:rPr>
          <w:sz w:val="24"/>
        </w:rPr>
        <w:t>contrefaisantes </w:t>
      </w:r>
      <w:r>
        <w:rPr>
          <w:spacing w:val="-2"/>
          <w:sz w:val="24"/>
        </w:rPr>
        <w:t>étaient</w:t>
      </w:r>
      <w:r>
        <w:rPr>
          <w:spacing w:val="-6"/>
          <w:sz w:val="24"/>
        </w:rPr>
        <w:t> </w:t>
      </w:r>
      <w:r>
        <w:rPr>
          <w:spacing w:val="-2"/>
          <w:sz w:val="24"/>
        </w:rPr>
        <w:t>vendues</w:t>
      </w:r>
      <w:r>
        <w:rPr>
          <w:spacing w:val="-7"/>
          <w:sz w:val="24"/>
        </w:rPr>
        <w:t> </w:t>
      </w:r>
      <w:r>
        <w:rPr>
          <w:spacing w:val="-2"/>
          <w:sz w:val="24"/>
        </w:rPr>
        <w:t>à</w:t>
      </w:r>
      <w:r>
        <w:rPr>
          <w:spacing w:val="-6"/>
          <w:sz w:val="24"/>
        </w:rPr>
        <w:t> </w:t>
      </w:r>
      <w:r>
        <w:rPr>
          <w:spacing w:val="-2"/>
          <w:sz w:val="24"/>
        </w:rPr>
        <w:t>l’adresse</w:t>
      </w:r>
      <w:r>
        <w:rPr>
          <w:spacing w:val="-4"/>
          <w:sz w:val="24"/>
        </w:rPr>
        <w:t> </w:t>
      </w:r>
      <w:r>
        <w:rPr>
          <w:spacing w:val="-2"/>
          <w:sz w:val="24"/>
        </w:rPr>
        <w:t>des défenderesses,</w:t>
      </w:r>
      <w:r>
        <w:rPr>
          <w:spacing w:val="-11"/>
          <w:sz w:val="24"/>
        </w:rPr>
        <w:t> </w:t>
      </w:r>
      <w:r>
        <w:rPr>
          <w:spacing w:val="-2"/>
          <w:sz w:val="24"/>
        </w:rPr>
        <w:t>il</w:t>
      </w:r>
      <w:r>
        <w:rPr>
          <w:spacing w:val="-3"/>
          <w:sz w:val="24"/>
        </w:rPr>
        <w:t> </w:t>
      </w:r>
      <w:r>
        <w:rPr>
          <w:spacing w:val="-2"/>
          <w:sz w:val="24"/>
        </w:rPr>
        <w:t>convient</w:t>
      </w:r>
      <w:r>
        <w:rPr>
          <w:spacing w:val="-6"/>
          <w:sz w:val="24"/>
        </w:rPr>
        <w:t> </w:t>
      </w:r>
      <w:r>
        <w:rPr>
          <w:spacing w:val="-2"/>
          <w:sz w:val="24"/>
        </w:rPr>
        <w:t>d’assortir</w:t>
      </w:r>
      <w:r>
        <w:rPr>
          <w:spacing w:val="-7"/>
          <w:sz w:val="24"/>
        </w:rPr>
        <w:t> </w:t>
      </w:r>
      <w:r>
        <w:rPr>
          <w:spacing w:val="-2"/>
          <w:sz w:val="24"/>
        </w:rPr>
        <w:t>ces injonctions</w:t>
      </w:r>
      <w:r>
        <w:rPr>
          <w:spacing w:val="-4"/>
          <w:sz w:val="24"/>
        </w:rPr>
        <w:t> </w:t>
      </w:r>
      <w:r>
        <w:rPr>
          <w:spacing w:val="-2"/>
          <w:sz w:val="24"/>
        </w:rPr>
        <w:t>d’une</w:t>
      </w:r>
      <w:r>
        <w:rPr>
          <w:spacing w:val="-8"/>
          <w:sz w:val="24"/>
        </w:rPr>
        <w:t> </w:t>
      </w:r>
      <w:r>
        <w:rPr>
          <w:spacing w:val="-2"/>
          <w:sz w:val="24"/>
        </w:rPr>
        <w:t>astreinte</w:t>
      </w:r>
      <w:r>
        <w:rPr>
          <w:spacing w:val="-9"/>
          <w:sz w:val="24"/>
        </w:rPr>
        <w:t> </w:t>
      </w:r>
      <w:r>
        <w:rPr>
          <w:spacing w:val="-2"/>
          <w:sz w:val="24"/>
        </w:rPr>
        <w:t>d’un</w:t>
      </w:r>
      <w:r>
        <w:rPr>
          <w:spacing w:val="-6"/>
          <w:sz w:val="24"/>
        </w:rPr>
        <w:t> </w:t>
      </w:r>
      <w:r>
        <w:rPr>
          <w:spacing w:val="-2"/>
          <w:sz w:val="24"/>
        </w:rPr>
        <w:t>montant</w:t>
      </w:r>
      <w:r>
        <w:rPr>
          <w:spacing w:val="-4"/>
          <w:sz w:val="24"/>
        </w:rPr>
        <w:t> </w:t>
      </w:r>
      <w:r>
        <w:rPr>
          <w:spacing w:val="-2"/>
          <w:sz w:val="24"/>
        </w:rPr>
        <w:t>supérieur</w:t>
      </w:r>
      <w:r>
        <w:rPr>
          <w:spacing w:val="-9"/>
          <w:sz w:val="24"/>
        </w:rPr>
        <w:t> </w:t>
      </w:r>
      <w:r>
        <w:rPr>
          <w:spacing w:val="-2"/>
          <w:sz w:val="24"/>
        </w:rPr>
        <w:t>au</w:t>
      </w:r>
      <w:r>
        <w:rPr>
          <w:spacing w:val="-6"/>
          <w:sz w:val="24"/>
        </w:rPr>
        <w:t> </w:t>
      </w:r>
      <w:r>
        <w:rPr>
          <w:spacing w:val="-2"/>
          <w:sz w:val="24"/>
        </w:rPr>
        <w:t>prix</w:t>
      </w:r>
      <w:r>
        <w:rPr>
          <w:spacing w:val="-5"/>
          <w:sz w:val="24"/>
        </w:rPr>
        <w:t> </w:t>
      </w:r>
      <w:r>
        <w:rPr>
          <w:spacing w:val="-2"/>
          <w:sz w:val="24"/>
        </w:rPr>
        <w:t>de</w:t>
      </w:r>
      <w:r>
        <w:rPr>
          <w:spacing w:val="-9"/>
          <w:sz w:val="24"/>
        </w:rPr>
        <w:t> </w:t>
      </w:r>
      <w:r>
        <w:rPr>
          <w:spacing w:val="-2"/>
          <w:sz w:val="24"/>
        </w:rPr>
        <w:t>vente</w:t>
      </w:r>
      <w:r>
        <w:rPr>
          <w:spacing w:val="-10"/>
          <w:sz w:val="24"/>
        </w:rPr>
        <w:t> </w:t>
      </w:r>
      <w:r>
        <w:rPr>
          <w:spacing w:val="-2"/>
          <w:sz w:val="24"/>
        </w:rPr>
        <w:t>des </w:t>
      </w:r>
      <w:r>
        <w:rPr>
          <w:sz w:val="24"/>
        </w:rPr>
        <w:t>vestes (890 euros) soit 1 000 euros par infraction constatée pour les dissuader de poursuivre ces agissements.</w:t>
      </w:r>
    </w:p>
    <w:p>
      <w:pPr>
        <w:pStyle w:val="BodyText"/>
        <w:spacing w:before="174"/>
        <w:ind w:left="0"/>
        <w:jc w:val="left"/>
      </w:pPr>
    </w:p>
    <w:p>
      <w:pPr>
        <w:spacing w:before="0"/>
        <w:ind w:left="3371" w:right="0" w:firstLine="0"/>
        <w:jc w:val="left"/>
        <w:rPr>
          <w:i/>
          <w:sz w:val="24"/>
        </w:rPr>
      </w:pPr>
      <w:r>
        <w:rPr>
          <w:i/>
          <w:sz w:val="24"/>
        </w:rPr>
        <w:t>Sur</w:t>
      </w:r>
      <w:r>
        <w:rPr>
          <w:i/>
          <w:spacing w:val="-1"/>
          <w:sz w:val="24"/>
        </w:rPr>
        <w:t> </w:t>
      </w:r>
      <w:r>
        <w:rPr>
          <w:i/>
          <w:sz w:val="24"/>
        </w:rPr>
        <w:t>la</w:t>
      </w:r>
      <w:r>
        <w:rPr>
          <w:i/>
          <w:spacing w:val="-1"/>
          <w:sz w:val="24"/>
        </w:rPr>
        <w:t> </w:t>
      </w:r>
      <w:r>
        <w:rPr>
          <w:i/>
          <w:sz w:val="24"/>
        </w:rPr>
        <w:t>réparation</w:t>
      </w:r>
      <w:r>
        <w:rPr>
          <w:i/>
          <w:spacing w:val="-1"/>
          <w:sz w:val="24"/>
        </w:rPr>
        <w:t> </w:t>
      </w:r>
      <w:r>
        <w:rPr>
          <w:i/>
          <w:sz w:val="24"/>
        </w:rPr>
        <w:t>des</w:t>
      </w:r>
      <w:r>
        <w:rPr>
          <w:i/>
          <w:spacing w:val="-1"/>
          <w:sz w:val="24"/>
        </w:rPr>
        <w:t> </w:t>
      </w:r>
      <w:r>
        <w:rPr>
          <w:i/>
          <w:spacing w:val="-2"/>
          <w:sz w:val="24"/>
        </w:rPr>
        <w:t>préjudices</w:t>
      </w:r>
    </w:p>
    <w:p>
      <w:pPr>
        <w:spacing w:after="0"/>
        <w:jc w:val="left"/>
        <w:rPr>
          <w:i/>
          <w:sz w:val="24"/>
        </w:rPr>
        <w:sectPr>
          <w:pgSz w:w="11910" w:h="16840"/>
          <w:pgMar w:header="867" w:footer="923" w:top="1220" w:bottom="1120" w:left="425" w:right="1275"/>
        </w:sectPr>
      </w:pPr>
    </w:p>
    <w:p>
      <w:pPr>
        <w:pStyle w:val="BodyText"/>
        <w:spacing w:before="157"/>
        <w:ind w:left="0"/>
        <w:jc w:val="left"/>
        <w:rPr>
          <w:i/>
        </w:rPr>
      </w:pPr>
    </w:p>
    <w:p>
      <w:pPr>
        <w:spacing w:before="1"/>
        <w:ind w:left="3371" w:right="0" w:firstLine="0"/>
        <w:jc w:val="left"/>
        <w:rPr>
          <w:i/>
          <w:sz w:val="24"/>
        </w:rPr>
      </w:pPr>
      <w:r>
        <w:rPr>
          <w:i/>
          <w:sz w:val="24"/>
        </w:rPr>
        <w:t>Moyens des </w:t>
      </w:r>
      <w:r>
        <w:rPr>
          <w:i/>
          <w:spacing w:val="-2"/>
          <w:sz w:val="24"/>
        </w:rPr>
        <w:t>parties</w:t>
      </w:r>
    </w:p>
    <w:p>
      <w:pPr>
        <w:pStyle w:val="ListParagraph"/>
        <w:numPr>
          <w:ilvl w:val="0"/>
          <w:numId w:val="2"/>
        </w:numPr>
        <w:tabs>
          <w:tab w:pos="3368" w:val="left" w:leader="none"/>
          <w:tab w:pos="3371" w:val="left" w:leader="none"/>
        </w:tabs>
        <w:spacing w:line="208" w:lineRule="auto" w:before="233" w:after="0"/>
        <w:ind w:left="3371" w:right="163" w:hanging="567"/>
        <w:jc w:val="both"/>
        <w:rPr>
          <w:sz w:val="24"/>
        </w:rPr>
      </w:pPr>
      <w:r>
        <w:rPr>
          <w:sz w:val="24"/>
        </w:rPr>
        <mc:AlternateContent>
          <mc:Choice Requires="wps">
            <w:drawing>
              <wp:anchor distT="0" distB="0" distL="0" distR="0" allowOverlap="1" layoutInCell="1" locked="0" behindDoc="1" simplePos="0" relativeHeight="487011328">
                <wp:simplePos x="0" y="0"/>
                <wp:positionH relativeFrom="page">
                  <wp:posOffset>2410967</wp:posOffset>
                </wp:positionH>
                <wp:positionV relativeFrom="paragraph">
                  <wp:posOffset>3161242</wp:posOffset>
                </wp:positionV>
                <wp:extent cx="1913255" cy="20574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1913255" cy="205740"/>
                        </a:xfrm>
                        <a:custGeom>
                          <a:avLst/>
                          <a:gdLst/>
                          <a:ahLst/>
                          <a:cxnLst/>
                          <a:rect l="l" t="t" r="r" b="b"/>
                          <a:pathLst>
                            <a:path w="1913255" h="205740">
                              <a:moveTo>
                                <a:pt x="1913077" y="0"/>
                              </a:moveTo>
                              <a:lnTo>
                                <a:pt x="0" y="0"/>
                              </a:lnTo>
                              <a:lnTo>
                                <a:pt x="0" y="205280"/>
                              </a:lnTo>
                              <a:lnTo>
                                <a:pt x="1913077" y="205280"/>
                              </a:lnTo>
                              <a:lnTo>
                                <a:pt x="1913077" y="0"/>
                              </a:lnTo>
                              <a:close/>
                            </a:path>
                          </a:pathLst>
                        </a:custGeom>
                        <a:solidFill>
                          <a:srgbClr val="FBF485">
                            <a:alpha val="39999"/>
                          </a:srgbClr>
                        </a:solidFill>
                      </wps:spPr>
                      <wps:bodyPr wrap="square" lIns="0" tIns="0" rIns="0" bIns="0" rtlCol="0">
                        <a:prstTxWarp prst="textNoShape">
                          <a:avLst/>
                        </a:prstTxWarp>
                        <a:noAutofit/>
                      </wps:bodyPr>
                    </wps:wsp>
                  </a:graphicData>
                </a:graphic>
              </wp:anchor>
            </w:drawing>
          </mc:Choice>
          <mc:Fallback>
            <w:pict>
              <v:rect style="position:absolute;margin-left:189.839988pt;margin-top:248.916699pt;width:150.636pt;height:16.163802pt;mso-position-horizontal-relative:page;mso-position-vertical-relative:paragraph;z-index:-16305152" id="docshape58" filled="true" fillcolor="#fbf485" stroked="false">
                <v:fill opacity="26214f" type="solid"/>
                <w10:wrap type="none"/>
              </v:rect>
            </w:pict>
          </mc:Fallback>
        </mc:AlternateContent>
      </w:r>
      <w:r>
        <w:rPr>
          <w:sz w:val="24"/>
        </w:rPr>
        <mc:AlternateContent>
          <mc:Choice Requires="wps">
            <w:drawing>
              <wp:anchor distT="0" distB="0" distL="0" distR="0" allowOverlap="1" layoutInCell="1" locked="0" behindDoc="1" simplePos="0" relativeHeight="487011840">
                <wp:simplePos x="0" y="0"/>
                <wp:positionH relativeFrom="page">
                  <wp:posOffset>4427220</wp:posOffset>
                </wp:positionH>
                <wp:positionV relativeFrom="paragraph">
                  <wp:posOffset>2551642</wp:posOffset>
                </wp:positionV>
                <wp:extent cx="2216150" cy="20574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2216150" cy="205740"/>
                        </a:xfrm>
                        <a:custGeom>
                          <a:avLst/>
                          <a:gdLst/>
                          <a:ahLst/>
                          <a:cxnLst/>
                          <a:rect l="l" t="t" r="r" b="b"/>
                          <a:pathLst>
                            <a:path w="2216150" h="205740">
                              <a:moveTo>
                                <a:pt x="2215589" y="0"/>
                              </a:moveTo>
                              <a:lnTo>
                                <a:pt x="0" y="0"/>
                              </a:lnTo>
                              <a:lnTo>
                                <a:pt x="0" y="205280"/>
                              </a:lnTo>
                              <a:lnTo>
                                <a:pt x="2215589" y="205280"/>
                              </a:lnTo>
                              <a:lnTo>
                                <a:pt x="2215589" y="0"/>
                              </a:lnTo>
                              <a:close/>
                            </a:path>
                          </a:pathLst>
                        </a:custGeom>
                        <a:solidFill>
                          <a:srgbClr val="FBF485">
                            <a:alpha val="39999"/>
                          </a:srgbClr>
                        </a:solidFill>
                      </wps:spPr>
                      <wps:bodyPr wrap="square" lIns="0" tIns="0" rIns="0" bIns="0" rtlCol="0">
                        <a:prstTxWarp prst="textNoShape">
                          <a:avLst/>
                        </a:prstTxWarp>
                        <a:noAutofit/>
                      </wps:bodyPr>
                    </wps:wsp>
                  </a:graphicData>
                </a:graphic>
              </wp:anchor>
            </w:drawing>
          </mc:Choice>
          <mc:Fallback>
            <w:pict>
              <v:rect style="position:absolute;margin-left:348.599997pt;margin-top:200.916694pt;width:174.45590pt;height:16.163802pt;mso-position-horizontal-relative:page;mso-position-vertical-relative:paragraph;z-index:-16304640" id="docshape59" filled="true" fillcolor="#fbf485" stroked="false">
                <v:fill opacity="26214f" type="solid"/>
                <w10:wrap type="none"/>
              </v:rect>
            </w:pict>
          </mc:Fallback>
        </mc:AlternateContent>
      </w:r>
      <w:r>
        <w:rPr>
          <w:sz w:val="24"/>
        </w:rPr>
        <w:t>Sur le fondement de l’article L.331-1-3 du code de la propriété </w:t>
      </w:r>
      <w:r>
        <w:rPr>
          <w:spacing w:val="-2"/>
          <w:sz w:val="24"/>
        </w:rPr>
        <w:t>intellectuelle,</w:t>
      </w:r>
      <w:r>
        <w:rPr>
          <w:spacing w:val="-7"/>
          <w:sz w:val="24"/>
        </w:rPr>
        <w:t> </w:t>
      </w:r>
      <w:r>
        <w:rPr>
          <w:spacing w:val="-2"/>
          <w:sz w:val="24"/>
        </w:rPr>
        <w:t>les</w:t>
      </w:r>
      <w:r>
        <w:rPr>
          <w:spacing w:val="-5"/>
          <w:sz w:val="24"/>
        </w:rPr>
        <w:t> </w:t>
      </w:r>
      <w:r>
        <w:rPr>
          <w:spacing w:val="-2"/>
          <w:sz w:val="24"/>
        </w:rPr>
        <w:t>demanderesses</w:t>
      </w:r>
      <w:r>
        <w:rPr>
          <w:spacing w:val="-9"/>
          <w:sz w:val="24"/>
        </w:rPr>
        <w:t> </w:t>
      </w:r>
      <w:r>
        <w:rPr>
          <w:spacing w:val="-2"/>
          <w:sz w:val="24"/>
        </w:rPr>
        <w:t>soutiennent</w:t>
      </w:r>
      <w:r>
        <w:rPr>
          <w:spacing w:val="-8"/>
          <w:sz w:val="24"/>
        </w:rPr>
        <w:t> </w:t>
      </w:r>
      <w:r>
        <w:rPr>
          <w:spacing w:val="-2"/>
          <w:sz w:val="24"/>
        </w:rPr>
        <w:t>en</w:t>
      </w:r>
      <w:r>
        <w:rPr>
          <w:spacing w:val="-9"/>
          <w:sz w:val="24"/>
        </w:rPr>
        <w:t> </w:t>
      </w:r>
      <w:r>
        <w:rPr>
          <w:spacing w:val="-2"/>
          <w:sz w:val="24"/>
        </w:rPr>
        <w:t>premier</w:t>
      </w:r>
      <w:r>
        <w:rPr>
          <w:spacing w:val="-11"/>
          <w:sz w:val="24"/>
        </w:rPr>
        <w:t> </w:t>
      </w:r>
      <w:r>
        <w:rPr>
          <w:spacing w:val="-2"/>
          <w:sz w:val="24"/>
        </w:rPr>
        <w:t>lieu</w:t>
      </w:r>
      <w:r>
        <w:rPr>
          <w:spacing w:val="-4"/>
          <w:sz w:val="24"/>
        </w:rPr>
        <w:t> </w:t>
      </w:r>
      <w:r>
        <w:rPr>
          <w:spacing w:val="-2"/>
          <w:sz w:val="24"/>
        </w:rPr>
        <w:t>avoir</w:t>
      </w:r>
      <w:r>
        <w:rPr>
          <w:spacing w:val="-5"/>
          <w:sz w:val="24"/>
        </w:rPr>
        <w:t> </w:t>
      </w:r>
      <w:r>
        <w:rPr>
          <w:spacing w:val="-2"/>
          <w:sz w:val="24"/>
        </w:rPr>
        <w:t>subi </w:t>
      </w:r>
      <w:r>
        <w:rPr>
          <w:sz w:val="24"/>
        </w:rPr>
        <w:t>“un manque à gagner certain tenant notamment à la désaffection des modèles originaux Hermès, qui sont toujours commercialisés en </w:t>
      </w:r>
      <w:r>
        <w:rPr>
          <w:spacing w:val="-2"/>
          <w:sz w:val="24"/>
        </w:rPr>
        <w:t>boutique,</w:t>
      </w:r>
      <w:r>
        <w:rPr>
          <w:spacing w:val="-13"/>
          <w:sz w:val="24"/>
        </w:rPr>
        <w:t> </w:t>
      </w:r>
      <w:r>
        <w:rPr>
          <w:spacing w:val="-2"/>
          <w:sz w:val="24"/>
        </w:rPr>
        <w:t>et</w:t>
      </w:r>
      <w:r>
        <w:rPr>
          <w:spacing w:val="-13"/>
          <w:sz w:val="24"/>
        </w:rPr>
        <w:t> </w:t>
      </w:r>
      <w:r>
        <w:rPr>
          <w:spacing w:val="-2"/>
          <w:sz w:val="24"/>
        </w:rPr>
        <w:t>ce,</w:t>
      </w:r>
      <w:r>
        <w:rPr>
          <w:spacing w:val="-13"/>
          <w:sz w:val="24"/>
        </w:rPr>
        <w:t> </w:t>
      </w:r>
      <w:r>
        <w:rPr>
          <w:spacing w:val="-2"/>
          <w:sz w:val="24"/>
        </w:rPr>
        <w:t>en</w:t>
      </w:r>
      <w:r>
        <w:rPr>
          <w:spacing w:val="-13"/>
          <w:sz w:val="24"/>
        </w:rPr>
        <w:t> </w:t>
      </w:r>
      <w:r>
        <w:rPr>
          <w:spacing w:val="-2"/>
          <w:sz w:val="24"/>
        </w:rPr>
        <w:t>particulier</w:t>
      </w:r>
      <w:r>
        <w:rPr>
          <w:spacing w:val="-13"/>
          <w:sz w:val="24"/>
        </w:rPr>
        <w:t> </w:t>
      </w:r>
      <w:r>
        <w:rPr>
          <w:spacing w:val="-2"/>
          <w:sz w:val="24"/>
        </w:rPr>
        <w:t>au</w:t>
      </w:r>
      <w:r>
        <w:rPr>
          <w:spacing w:val="-13"/>
          <w:sz w:val="24"/>
        </w:rPr>
        <w:t> </w:t>
      </w:r>
      <w:r>
        <w:rPr>
          <w:spacing w:val="-2"/>
          <w:sz w:val="24"/>
        </w:rPr>
        <w:t>vu</w:t>
      </w:r>
      <w:r>
        <w:rPr>
          <w:spacing w:val="-13"/>
          <w:sz w:val="24"/>
        </w:rPr>
        <w:t> </w:t>
      </w:r>
      <w:r>
        <w:rPr>
          <w:spacing w:val="-2"/>
          <w:sz w:val="24"/>
        </w:rPr>
        <w:t>de</w:t>
      </w:r>
      <w:r>
        <w:rPr>
          <w:spacing w:val="-13"/>
          <w:sz w:val="24"/>
        </w:rPr>
        <w:t> </w:t>
      </w:r>
      <w:r>
        <w:rPr>
          <w:spacing w:val="-2"/>
          <w:sz w:val="24"/>
        </w:rPr>
        <w:t>la</w:t>
      </w:r>
      <w:r>
        <w:rPr>
          <w:spacing w:val="-13"/>
          <w:sz w:val="24"/>
        </w:rPr>
        <w:t> </w:t>
      </w:r>
      <w:r>
        <w:rPr>
          <w:spacing w:val="-2"/>
          <w:sz w:val="24"/>
        </w:rPr>
        <w:t>très</w:t>
      </w:r>
      <w:r>
        <w:rPr>
          <w:spacing w:val="-13"/>
          <w:sz w:val="24"/>
        </w:rPr>
        <w:t> </w:t>
      </w:r>
      <w:r>
        <w:rPr>
          <w:spacing w:val="-2"/>
          <w:sz w:val="24"/>
        </w:rPr>
        <w:t>large</w:t>
      </w:r>
      <w:r>
        <w:rPr>
          <w:spacing w:val="-13"/>
          <w:sz w:val="24"/>
        </w:rPr>
        <w:t> </w:t>
      </w:r>
      <w:r>
        <w:rPr>
          <w:spacing w:val="-2"/>
          <w:sz w:val="24"/>
        </w:rPr>
        <w:t>promotion</w:t>
      </w:r>
      <w:r>
        <w:rPr>
          <w:spacing w:val="-13"/>
          <w:sz w:val="24"/>
        </w:rPr>
        <w:t> </w:t>
      </w:r>
      <w:r>
        <w:rPr>
          <w:spacing w:val="-2"/>
          <w:sz w:val="24"/>
        </w:rPr>
        <w:t>des</w:t>
      </w:r>
      <w:r>
        <w:rPr>
          <w:spacing w:val="-13"/>
          <w:sz w:val="24"/>
        </w:rPr>
        <w:t> </w:t>
      </w:r>
      <w:r>
        <w:rPr>
          <w:spacing w:val="-2"/>
          <w:sz w:val="24"/>
        </w:rPr>
        <w:t>vestes dans</w:t>
      </w:r>
      <w:r>
        <w:rPr>
          <w:spacing w:val="-6"/>
          <w:sz w:val="24"/>
        </w:rPr>
        <w:t> </w:t>
      </w:r>
      <w:r>
        <w:rPr>
          <w:spacing w:val="-2"/>
          <w:sz w:val="24"/>
        </w:rPr>
        <w:t>la</w:t>
      </w:r>
      <w:r>
        <w:rPr>
          <w:spacing w:val="-7"/>
          <w:sz w:val="24"/>
        </w:rPr>
        <w:t> </w:t>
      </w:r>
      <w:r>
        <w:rPr>
          <w:spacing w:val="-2"/>
          <w:sz w:val="24"/>
        </w:rPr>
        <w:t>presse</w:t>
      </w:r>
      <w:r>
        <w:rPr>
          <w:spacing w:val="-7"/>
          <w:sz w:val="24"/>
        </w:rPr>
        <w:t> </w:t>
      </w:r>
      <w:r>
        <w:rPr>
          <w:spacing w:val="-2"/>
          <w:sz w:val="24"/>
        </w:rPr>
        <w:t>et</w:t>
      </w:r>
      <w:r>
        <w:rPr>
          <w:spacing w:val="-3"/>
          <w:sz w:val="24"/>
        </w:rPr>
        <w:t> </w:t>
      </w:r>
      <w:r>
        <w:rPr>
          <w:spacing w:val="-2"/>
          <w:sz w:val="24"/>
        </w:rPr>
        <w:t>auprès</w:t>
      </w:r>
      <w:r>
        <w:rPr>
          <w:spacing w:val="-8"/>
          <w:sz w:val="24"/>
        </w:rPr>
        <w:t> </w:t>
      </w:r>
      <w:r>
        <w:rPr>
          <w:spacing w:val="-2"/>
          <w:sz w:val="24"/>
        </w:rPr>
        <w:t>de</w:t>
      </w:r>
      <w:r>
        <w:rPr>
          <w:spacing w:val="-6"/>
          <w:sz w:val="24"/>
        </w:rPr>
        <w:t> </w:t>
      </w:r>
      <w:r>
        <w:rPr>
          <w:spacing w:val="-2"/>
          <w:sz w:val="24"/>
        </w:rPr>
        <w:t>personnalités</w:t>
      </w:r>
      <w:r>
        <w:rPr>
          <w:spacing w:val="-7"/>
          <w:sz w:val="24"/>
        </w:rPr>
        <w:t> </w:t>
      </w:r>
      <w:r>
        <w:rPr>
          <w:spacing w:val="-2"/>
          <w:sz w:val="24"/>
        </w:rPr>
        <w:t>publiques”</w:t>
      </w:r>
      <w:r>
        <w:rPr>
          <w:spacing w:val="-6"/>
          <w:sz w:val="24"/>
        </w:rPr>
        <w:t> </w:t>
      </w:r>
      <w:r>
        <w:rPr>
          <w:spacing w:val="-2"/>
          <w:sz w:val="24"/>
        </w:rPr>
        <w:t>(conclusions,</w:t>
      </w:r>
      <w:r>
        <w:rPr>
          <w:spacing w:val="-6"/>
          <w:sz w:val="24"/>
        </w:rPr>
        <w:t> </w:t>
      </w:r>
      <w:r>
        <w:rPr>
          <w:spacing w:val="-2"/>
          <w:sz w:val="24"/>
        </w:rPr>
        <w:t>page </w:t>
      </w:r>
      <w:r>
        <w:rPr>
          <w:sz w:val="24"/>
        </w:rPr>
        <w:t>75). Elles estiment que ce manque à gagner doit être calculé en multipliant la marge</w:t>
      </w:r>
      <w:r>
        <w:rPr>
          <w:spacing w:val="-1"/>
          <w:sz w:val="24"/>
        </w:rPr>
        <w:t> </w:t>
      </w:r>
      <w:r>
        <w:rPr>
          <w:sz w:val="24"/>
        </w:rPr>
        <w:t>brute réalisée</w:t>
      </w:r>
      <w:r>
        <w:rPr>
          <w:spacing w:val="-2"/>
          <w:sz w:val="24"/>
        </w:rPr>
        <w:t> </w:t>
      </w:r>
      <w:r>
        <w:rPr>
          <w:sz w:val="24"/>
        </w:rPr>
        <w:t>par</w:t>
      </w:r>
      <w:r>
        <w:rPr>
          <w:spacing w:val="-1"/>
          <w:sz w:val="24"/>
        </w:rPr>
        <w:t> </w:t>
      </w:r>
      <w:r>
        <w:rPr>
          <w:sz w:val="24"/>
        </w:rPr>
        <w:t>le groupe</w:t>
      </w:r>
      <w:r>
        <w:rPr>
          <w:spacing w:val="-1"/>
          <w:sz w:val="24"/>
        </w:rPr>
        <w:t> </w:t>
      </w:r>
      <w:r>
        <w:rPr>
          <w:sz w:val="24"/>
        </w:rPr>
        <w:t>Hermès</w:t>
      </w:r>
      <w:r>
        <w:rPr>
          <w:spacing w:val="-2"/>
          <w:sz w:val="24"/>
        </w:rPr>
        <w:t> </w:t>
      </w:r>
      <w:r>
        <w:rPr>
          <w:sz w:val="24"/>
        </w:rPr>
        <w:t>en 2021 (71 pour</w:t>
      </w:r>
      <w:r>
        <w:rPr>
          <w:spacing w:val="-1"/>
          <w:sz w:val="24"/>
        </w:rPr>
        <w:t> </w:t>
      </w:r>
      <w:r>
        <w:rPr>
          <w:sz w:val="24"/>
        </w:rPr>
        <w:t>cent)</w:t>
      </w:r>
      <w:r>
        <w:rPr>
          <w:spacing w:val="-2"/>
          <w:sz w:val="24"/>
        </w:rPr>
        <w:t> </w:t>
      </w:r>
      <w:r>
        <w:rPr>
          <w:sz w:val="24"/>
        </w:rPr>
        <w:t>par</w:t>
      </w:r>
      <w:r>
        <w:rPr>
          <w:spacing w:val="-2"/>
          <w:sz w:val="24"/>
        </w:rPr>
        <w:t> </w:t>
      </w:r>
      <w:r>
        <w:rPr>
          <w:sz w:val="24"/>
        </w:rPr>
        <w:t>la somme</w:t>
      </w:r>
      <w:r>
        <w:rPr>
          <w:spacing w:val="-1"/>
          <w:sz w:val="24"/>
        </w:rPr>
        <w:t> </w:t>
      </w:r>
      <w:r>
        <w:rPr>
          <w:sz w:val="24"/>
        </w:rPr>
        <w:t>de</w:t>
      </w:r>
      <w:r>
        <w:rPr>
          <w:spacing w:val="-1"/>
          <w:sz w:val="24"/>
        </w:rPr>
        <w:t> </w:t>
      </w:r>
      <w:r>
        <w:rPr>
          <w:sz w:val="24"/>
        </w:rPr>
        <w:t>950 euros</w:t>
      </w:r>
      <w:r>
        <w:rPr>
          <w:spacing w:val="-2"/>
          <w:sz w:val="24"/>
        </w:rPr>
        <w:t> </w:t>
      </w:r>
      <w:r>
        <w:rPr>
          <w:sz w:val="24"/>
        </w:rPr>
        <w:t>correspondant</w:t>
      </w:r>
      <w:r>
        <w:rPr>
          <w:spacing w:val="-4"/>
          <w:sz w:val="24"/>
        </w:rPr>
        <w:t> </w:t>
      </w:r>
      <w:r>
        <w:rPr>
          <w:sz w:val="24"/>
        </w:rPr>
        <w:t>au</w:t>
      </w:r>
      <w:r>
        <w:rPr>
          <w:spacing w:val="-1"/>
          <w:sz w:val="24"/>
        </w:rPr>
        <w:t> </w:t>
      </w:r>
      <w:r>
        <w:rPr>
          <w:sz w:val="24"/>
        </w:rPr>
        <w:t>prix de</w:t>
      </w:r>
      <w:r>
        <w:rPr>
          <w:spacing w:val="-1"/>
          <w:sz w:val="24"/>
        </w:rPr>
        <w:t> </w:t>
      </w:r>
      <w:r>
        <w:rPr>
          <w:sz w:val="24"/>
        </w:rPr>
        <w:t>vente des vestes contrefaisantes, et le nombre de vestes vendues (80) selon une</w:t>
      </w:r>
      <w:r>
        <w:rPr>
          <w:spacing w:val="-15"/>
          <w:sz w:val="24"/>
        </w:rPr>
        <w:t> </w:t>
      </w:r>
      <w:r>
        <w:rPr>
          <w:sz w:val="24"/>
        </w:rPr>
        <w:t>estimation</w:t>
      </w:r>
      <w:r>
        <w:rPr>
          <w:spacing w:val="-15"/>
          <w:sz w:val="24"/>
        </w:rPr>
        <w:t> </w:t>
      </w:r>
      <w:r>
        <w:rPr>
          <w:sz w:val="24"/>
        </w:rPr>
        <w:t>du</w:t>
      </w:r>
      <w:r>
        <w:rPr>
          <w:spacing w:val="-15"/>
          <w:sz w:val="24"/>
        </w:rPr>
        <w:t> </w:t>
      </w:r>
      <w:r>
        <w:rPr>
          <w:sz w:val="24"/>
        </w:rPr>
        <w:t>nombre</w:t>
      </w:r>
      <w:r>
        <w:rPr>
          <w:spacing w:val="-15"/>
          <w:sz w:val="24"/>
        </w:rPr>
        <w:t> </w:t>
      </w:r>
      <w:r>
        <w:rPr>
          <w:sz w:val="24"/>
        </w:rPr>
        <w:t>de</w:t>
      </w:r>
      <w:r>
        <w:rPr>
          <w:spacing w:val="-15"/>
          <w:sz w:val="24"/>
        </w:rPr>
        <w:t> </w:t>
      </w:r>
      <w:r>
        <w:rPr>
          <w:sz w:val="24"/>
        </w:rPr>
        <w:t>carrés</w:t>
      </w:r>
      <w:r>
        <w:rPr>
          <w:spacing w:val="-15"/>
          <w:sz w:val="24"/>
        </w:rPr>
        <w:t> </w:t>
      </w:r>
      <w:r>
        <w:rPr>
          <w:sz w:val="24"/>
        </w:rPr>
        <w:t>achetés</w:t>
      </w:r>
      <w:r>
        <w:rPr>
          <w:spacing w:val="-15"/>
          <w:sz w:val="24"/>
        </w:rPr>
        <w:t> </w:t>
      </w:r>
      <w:r>
        <w:rPr>
          <w:sz w:val="24"/>
        </w:rPr>
        <w:t>et</w:t>
      </w:r>
      <w:r>
        <w:rPr>
          <w:spacing w:val="-15"/>
          <w:sz w:val="24"/>
        </w:rPr>
        <w:t> </w:t>
      </w:r>
      <w:r>
        <w:rPr>
          <w:sz w:val="24"/>
        </w:rPr>
        <w:t>du</w:t>
      </w:r>
      <w:r>
        <w:rPr>
          <w:spacing w:val="-15"/>
          <w:sz w:val="24"/>
        </w:rPr>
        <w:t> </w:t>
      </w:r>
      <w:r>
        <w:rPr>
          <w:sz w:val="24"/>
        </w:rPr>
        <w:t>fait</w:t>
      </w:r>
      <w:r>
        <w:rPr>
          <w:spacing w:val="-15"/>
          <w:sz w:val="24"/>
        </w:rPr>
        <w:t> </w:t>
      </w:r>
      <w:r>
        <w:rPr>
          <w:sz w:val="24"/>
        </w:rPr>
        <w:t>qu’ils</w:t>
      </w:r>
      <w:r>
        <w:rPr>
          <w:spacing w:val="-15"/>
          <w:sz w:val="24"/>
        </w:rPr>
        <w:t> </w:t>
      </w:r>
      <w:r>
        <w:rPr>
          <w:sz w:val="24"/>
        </w:rPr>
        <w:t>constituent au moins le tiers de ceux proposés sur le site internet litigieux. En second lieu, elles se prévalent d’un préjudice moral résultant de la banalisation et de la vulgarisation des créations à l’origine d’une dépréciation des articles et de l’image de la société Hermès sellier et d’une remise en cause de l’intérêt de sa clientèle et de son modèle </w:t>
      </w:r>
      <w:r>
        <w:rPr>
          <w:spacing w:val="-2"/>
          <w:sz w:val="24"/>
        </w:rPr>
        <w:t>économique</w:t>
      </w:r>
      <w:r>
        <w:rPr>
          <w:spacing w:val="-13"/>
          <w:sz w:val="24"/>
        </w:rPr>
        <w:t> </w:t>
      </w:r>
      <w:r>
        <w:rPr>
          <w:spacing w:val="-2"/>
          <w:sz w:val="24"/>
        </w:rPr>
        <w:t>de</w:t>
      </w:r>
      <w:r>
        <w:rPr>
          <w:spacing w:val="-13"/>
          <w:sz w:val="24"/>
        </w:rPr>
        <w:t> </w:t>
      </w:r>
      <w:r>
        <w:rPr>
          <w:spacing w:val="-2"/>
          <w:sz w:val="24"/>
        </w:rPr>
        <w:t>manière</w:t>
      </w:r>
      <w:r>
        <w:rPr>
          <w:spacing w:val="-13"/>
          <w:sz w:val="24"/>
        </w:rPr>
        <w:t> </w:t>
      </w:r>
      <w:r>
        <w:rPr>
          <w:spacing w:val="-2"/>
          <w:sz w:val="24"/>
        </w:rPr>
        <w:t>générale.</w:t>
      </w:r>
      <w:r>
        <w:rPr>
          <w:spacing w:val="-13"/>
          <w:sz w:val="24"/>
        </w:rPr>
        <w:t> </w:t>
      </w:r>
      <w:r>
        <w:rPr>
          <w:spacing w:val="-2"/>
          <w:sz w:val="24"/>
        </w:rPr>
        <w:t>Elles</w:t>
      </w:r>
      <w:r>
        <w:rPr>
          <w:spacing w:val="-13"/>
          <w:sz w:val="24"/>
        </w:rPr>
        <w:t> </w:t>
      </w:r>
      <w:r>
        <w:rPr>
          <w:spacing w:val="-2"/>
          <w:sz w:val="24"/>
        </w:rPr>
        <w:t>estiment</w:t>
      </w:r>
      <w:r>
        <w:rPr>
          <w:spacing w:val="-13"/>
          <w:sz w:val="24"/>
        </w:rPr>
        <w:t> </w:t>
      </w:r>
      <w:r>
        <w:rPr>
          <w:spacing w:val="-2"/>
          <w:sz w:val="24"/>
        </w:rPr>
        <w:t>que</w:t>
      </w:r>
      <w:r>
        <w:rPr>
          <w:spacing w:val="-13"/>
          <w:sz w:val="24"/>
        </w:rPr>
        <w:t> </w:t>
      </w:r>
      <w:r>
        <w:rPr>
          <w:spacing w:val="-2"/>
          <w:sz w:val="24"/>
        </w:rPr>
        <w:t>ce</w:t>
      </w:r>
      <w:r>
        <w:rPr>
          <w:spacing w:val="-13"/>
          <w:sz w:val="24"/>
        </w:rPr>
        <w:t> </w:t>
      </w:r>
      <w:r>
        <w:rPr>
          <w:spacing w:val="-2"/>
          <w:sz w:val="24"/>
        </w:rPr>
        <w:t>préjudice</w:t>
      </w:r>
      <w:r>
        <w:rPr>
          <w:spacing w:val="-13"/>
          <w:sz w:val="24"/>
        </w:rPr>
        <w:t> </w:t>
      </w:r>
      <w:r>
        <w:rPr>
          <w:spacing w:val="-2"/>
          <w:sz w:val="24"/>
        </w:rPr>
        <w:t>moral </w:t>
      </w:r>
      <w:r>
        <w:rPr>
          <w:color w:val="000000"/>
          <w:sz w:val="24"/>
          <w:shd w:fill="FDFACE" w:color="auto" w:val="clear"/>
        </w:rPr>
        <w:t>est</w:t>
      </w:r>
      <w:r>
        <w:rPr>
          <w:color w:val="000000"/>
          <w:spacing w:val="-15"/>
          <w:sz w:val="24"/>
          <w:shd w:fill="FDFACE" w:color="auto" w:val="clear"/>
        </w:rPr>
        <w:t> </w:t>
      </w:r>
      <w:r>
        <w:rPr>
          <w:color w:val="000000"/>
          <w:sz w:val="24"/>
          <w:shd w:fill="FDFACE" w:color="auto" w:val="clear"/>
        </w:rPr>
        <w:t>aggravé</w:t>
      </w:r>
      <w:r>
        <w:rPr>
          <w:color w:val="000000"/>
          <w:spacing w:val="-15"/>
          <w:sz w:val="24"/>
          <w:shd w:fill="FDFACE" w:color="auto" w:val="clear"/>
        </w:rPr>
        <w:t> </w:t>
      </w:r>
      <w:r>
        <w:rPr>
          <w:color w:val="000000"/>
          <w:sz w:val="24"/>
          <w:shd w:fill="FDFACE" w:color="auto" w:val="clear"/>
        </w:rPr>
        <w:t>par</w:t>
      </w:r>
      <w:r>
        <w:rPr>
          <w:color w:val="000000"/>
          <w:spacing w:val="-15"/>
          <w:sz w:val="24"/>
          <w:shd w:fill="FDFACE" w:color="auto" w:val="clear"/>
        </w:rPr>
        <w:t> </w:t>
      </w:r>
      <w:r>
        <w:rPr>
          <w:color w:val="000000"/>
          <w:sz w:val="24"/>
          <w:shd w:fill="FDFACE" w:color="auto" w:val="clear"/>
        </w:rPr>
        <w:t>un</w:t>
      </w:r>
      <w:r>
        <w:rPr>
          <w:color w:val="000000"/>
          <w:spacing w:val="-15"/>
          <w:sz w:val="24"/>
          <w:shd w:fill="FDFACE" w:color="auto" w:val="clear"/>
        </w:rPr>
        <w:t> </w:t>
      </w:r>
      <w:r>
        <w:rPr>
          <w:color w:val="000000"/>
          <w:sz w:val="24"/>
          <w:shd w:fill="FDFACE" w:color="auto" w:val="clear"/>
        </w:rPr>
        <w:t>effet</w:t>
      </w:r>
      <w:r>
        <w:rPr>
          <w:color w:val="000000"/>
          <w:spacing w:val="-15"/>
          <w:sz w:val="24"/>
          <w:shd w:fill="FDFACE" w:color="auto" w:val="clear"/>
        </w:rPr>
        <w:t> </w:t>
      </w:r>
      <w:r>
        <w:rPr>
          <w:color w:val="000000"/>
          <w:sz w:val="24"/>
          <w:shd w:fill="FDFACE" w:color="auto" w:val="clear"/>
        </w:rPr>
        <w:t>de</w:t>
      </w:r>
      <w:r>
        <w:rPr>
          <w:color w:val="000000"/>
          <w:spacing w:val="-15"/>
          <w:sz w:val="24"/>
          <w:shd w:fill="FDFACE" w:color="auto" w:val="clear"/>
        </w:rPr>
        <w:t> </w:t>
      </w:r>
      <w:r>
        <w:rPr>
          <w:color w:val="000000"/>
          <w:sz w:val="24"/>
          <w:shd w:fill="FDFACE" w:color="auto" w:val="clear"/>
        </w:rPr>
        <w:t>gamme</w:t>
      </w:r>
      <w:r>
        <w:rPr>
          <w:color w:val="000000"/>
          <w:spacing w:val="-15"/>
          <w:sz w:val="24"/>
          <w:shd w:fill="FDFACE" w:color="auto" w:val="clear"/>
        </w:rPr>
        <w:t> </w:t>
      </w:r>
      <w:r>
        <w:rPr>
          <w:color w:val="000000"/>
          <w:sz w:val="24"/>
          <w:shd w:fill="FDFACE" w:color="auto" w:val="clear"/>
        </w:rPr>
        <w:t>dans</w:t>
      </w:r>
      <w:r>
        <w:rPr>
          <w:color w:val="000000"/>
          <w:spacing w:val="-15"/>
          <w:sz w:val="24"/>
          <w:shd w:fill="FDFACE" w:color="auto" w:val="clear"/>
        </w:rPr>
        <w:t> </w:t>
      </w:r>
      <w:r>
        <w:rPr>
          <w:color w:val="000000"/>
          <w:sz w:val="24"/>
          <w:shd w:fill="FDFACE" w:color="auto" w:val="clear"/>
        </w:rPr>
        <w:t>la</w:t>
      </w:r>
      <w:r>
        <w:rPr>
          <w:color w:val="000000"/>
          <w:spacing w:val="-15"/>
          <w:sz w:val="24"/>
          <w:shd w:fill="FDFACE" w:color="auto" w:val="clear"/>
        </w:rPr>
        <w:t> </w:t>
      </w:r>
      <w:r>
        <w:rPr>
          <w:color w:val="000000"/>
          <w:sz w:val="24"/>
          <w:shd w:fill="FDFACE" w:color="auto" w:val="clear"/>
        </w:rPr>
        <w:t>mesure</w:t>
      </w:r>
      <w:r>
        <w:rPr>
          <w:color w:val="000000"/>
          <w:spacing w:val="-15"/>
          <w:sz w:val="24"/>
          <w:shd w:fill="FDFACE" w:color="auto" w:val="clear"/>
        </w:rPr>
        <w:t> </w:t>
      </w:r>
      <w:r>
        <w:rPr>
          <w:color w:val="000000"/>
          <w:sz w:val="24"/>
          <w:shd w:fill="FDFACE" w:color="auto" w:val="clear"/>
        </w:rPr>
        <w:t>où</w:t>
      </w:r>
      <w:r>
        <w:rPr>
          <w:color w:val="000000"/>
          <w:spacing w:val="-15"/>
          <w:sz w:val="24"/>
          <w:shd w:fill="FDFACE" w:color="auto" w:val="clear"/>
        </w:rPr>
        <w:t> </w:t>
      </w:r>
      <w:r>
        <w:rPr>
          <w:color w:val="000000"/>
          <w:sz w:val="24"/>
          <w:shd w:fill="FDFACE" w:color="auto" w:val="clear"/>
        </w:rPr>
        <w:t>la</w:t>
      </w:r>
      <w:r>
        <w:rPr>
          <w:color w:val="000000"/>
          <w:spacing w:val="-15"/>
          <w:sz w:val="24"/>
          <w:shd w:fill="FDFACE" w:color="auto" w:val="clear"/>
        </w:rPr>
        <w:t> </w:t>
      </w:r>
      <w:r>
        <w:rPr>
          <w:color w:val="000000"/>
          <w:sz w:val="24"/>
          <w:shd w:fill="FDFACE" w:color="auto" w:val="clear"/>
        </w:rPr>
        <w:t>société</w:t>
      </w:r>
      <w:r>
        <w:rPr>
          <w:color w:val="000000"/>
          <w:spacing w:val="-15"/>
          <w:sz w:val="24"/>
          <w:shd w:fill="FDFACE" w:color="auto" w:val="clear"/>
        </w:rPr>
        <w:t> </w:t>
      </w:r>
      <w:r>
        <w:rPr>
          <w:color w:val="000000"/>
          <w:sz w:val="24"/>
          <w:shd w:fill="FDFACE" w:color="auto" w:val="clear"/>
        </w:rPr>
        <w:t>Hermès</w:t>
      </w:r>
      <w:r>
        <w:rPr>
          <w:color w:val="000000"/>
          <w:sz w:val="24"/>
        </w:rPr>
        <w:t> </w:t>
      </w:r>
      <w:r>
        <w:rPr>
          <w:color w:val="000000"/>
          <w:sz w:val="24"/>
          <w:shd w:fill="FDFACE" w:color="auto" w:val="clear"/>
        </w:rPr>
        <w:t>sellier</w:t>
      </w:r>
      <w:r>
        <w:rPr>
          <w:color w:val="000000"/>
          <w:sz w:val="24"/>
          <w:shd w:fill="FDFACE" w:color="auto" w:val="clear"/>
        </w:rPr>
        <w:t> utilise régulièrement des carrés pour les décliner</w:t>
      </w:r>
      <w:r>
        <w:rPr>
          <w:color w:val="000000"/>
          <w:sz w:val="24"/>
          <w:shd w:fill="FDFACE" w:color="auto" w:val="clear"/>
        </w:rPr>
        <w:t> sur</w:t>
      </w:r>
      <w:r>
        <w:rPr>
          <w:color w:val="000000"/>
          <w:sz w:val="24"/>
          <w:shd w:fill="FDFACE" w:color="auto" w:val="clear"/>
        </w:rPr>
        <w:t> des</w:t>
      </w:r>
      <w:r>
        <w:rPr>
          <w:color w:val="000000"/>
          <w:sz w:val="24"/>
        </w:rPr>
        <w:t> </w:t>
      </w:r>
      <w:r>
        <w:rPr>
          <w:color w:val="000000"/>
          <w:sz w:val="24"/>
          <w:shd w:fill="FDFACE" w:color="auto" w:val="clear"/>
        </w:rPr>
        <w:t>vêtements et accessoires de sorte que les vestes portent atteinte au</w:t>
      </w:r>
      <w:r>
        <w:rPr>
          <w:color w:val="000000"/>
          <w:sz w:val="24"/>
        </w:rPr>
        <w:t> pouvoir</w:t>
      </w:r>
      <w:r>
        <w:rPr>
          <w:color w:val="000000"/>
          <w:spacing w:val="-13"/>
          <w:sz w:val="24"/>
        </w:rPr>
        <w:t> </w:t>
      </w:r>
      <w:r>
        <w:rPr>
          <w:color w:val="000000"/>
          <w:sz w:val="24"/>
        </w:rPr>
        <w:t>attractif</w:t>
      </w:r>
      <w:r>
        <w:rPr>
          <w:color w:val="000000"/>
          <w:spacing w:val="-15"/>
          <w:sz w:val="24"/>
        </w:rPr>
        <w:t> </w:t>
      </w:r>
      <w:r>
        <w:rPr>
          <w:color w:val="000000"/>
          <w:sz w:val="24"/>
        </w:rPr>
        <w:t>de</w:t>
      </w:r>
      <w:r>
        <w:rPr>
          <w:color w:val="000000"/>
          <w:spacing w:val="-12"/>
          <w:sz w:val="24"/>
        </w:rPr>
        <w:t> </w:t>
      </w:r>
      <w:r>
        <w:rPr>
          <w:color w:val="000000"/>
          <w:sz w:val="24"/>
        </w:rPr>
        <w:t>ces</w:t>
      </w:r>
      <w:r>
        <w:rPr>
          <w:color w:val="000000"/>
          <w:spacing w:val="-14"/>
          <w:sz w:val="24"/>
        </w:rPr>
        <w:t> </w:t>
      </w:r>
      <w:r>
        <w:rPr>
          <w:color w:val="000000"/>
          <w:sz w:val="24"/>
        </w:rPr>
        <w:t>produits.</w:t>
      </w:r>
      <w:r>
        <w:rPr>
          <w:color w:val="000000"/>
          <w:spacing w:val="-10"/>
          <w:sz w:val="24"/>
        </w:rPr>
        <w:t> </w:t>
      </w:r>
      <w:r>
        <w:rPr>
          <w:color w:val="000000"/>
          <w:sz w:val="24"/>
        </w:rPr>
        <w:t>En</w:t>
      </w:r>
      <w:r>
        <w:rPr>
          <w:color w:val="000000"/>
          <w:spacing w:val="-11"/>
          <w:sz w:val="24"/>
        </w:rPr>
        <w:t> </w:t>
      </w:r>
      <w:r>
        <w:rPr>
          <w:color w:val="000000"/>
          <w:sz w:val="24"/>
        </w:rPr>
        <w:t>troisième</w:t>
      </w:r>
      <w:r>
        <w:rPr>
          <w:color w:val="000000"/>
          <w:spacing w:val="-11"/>
          <w:sz w:val="24"/>
        </w:rPr>
        <w:t> </w:t>
      </w:r>
      <w:r>
        <w:rPr>
          <w:color w:val="000000"/>
          <w:sz w:val="24"/>
        </w:rPr>
        <w:t>lieu,</w:t>
      </w:r>
      <w:r>
        <w:rPr>
          <w:color w:val="000000"/>
          <w:spacing w:val="-13"/>
          <w:sz w:val="24"/>
        </w:rPr>
        <w:t> </w:t>
      </w:r>
      <w:r>
        <w:rPr>
          <w:color w:val="000000"/>
          <w:sz w:val="24"/>
        </w:rPr>
        <w:t>elles</w:t>
      </w:r>
      <w:r>
        <w:rPr>
          <w:color w:val="000000"/>
          <w:spacing w:val="-14"/>
          <w:sz w:val="24"/>
        </w:rPr>
        <w:t> </w:t>
      </w:r>
      <w:r>
        <w:rPr>
          <w:color w:val="000000"/>
          <w:sz w:val="24"/>
        </w:rPr>
        <w:t>soulignent</w:t>
      </w:r>
      <w:r>
        <w:rPr>
          <w:color w:val="000000"/>
          <w:spacing w:val="-14"/>
          <w:sz w:val="24"/>
        </w:rPr>
        <w:t> </w:t>
      </w:r>
      <w:r>
        <w:rPr>
          <w:color w:val="000000"/>
          <w:sz w:val="24"/>
        </w:rPr>
        <w:t>les économies</w:t>
      </w:r>
      <w:r>
        <w:rPr>
          <w:color w:val="000000"/>
          <w:spacing w:val="-13"/>
          <w:sz w:val="24"/>
        </w:rPr>
        <w:t> </w:t>
      </w:r>
      <w:r>
        <w:rPr>
          <w:color w:val="000000"/>
          <w:sz w:val="24"/>
        </w:rPr>
        <w:t>d’investissements</w:t>
      </w:r>
      <w:r>
        <w:rPr>
          <w:color w:val="000000"/>
          <w:spacing w:val="-9"/>
          <w:sz w:val="24"/>
        </w:rPr>
        <w:t> </w:t>
      </w:r>
      <w:r>
        <w:rPr>
          <w:color w:val="000000"/>
          <w:sz w:val="24"/>
        </w:rPr>
        <w:t>intellectuels,</w:t>
      </w:r>
      <w:r>
        <w:rPr>
          <w:color w:val="000000"/>
          <w:spacing w:val="-13"/>
          <w:sz w:val="24"/>
        </w:rPr>
        <w:t> </w:t>
      </w:r>
      <w:r>
        <w:rPr>
          <w:color w:val="000000"/>
          <w:sz w:val="24"/>
        </w:rPr>
        <w:t>matériels</w:t>
      </w:r>
      <w:r>
        <w:rPr>
          <w:color w:val="000000"/>
          <w:spacing w:val="-13"/>
          <w:sz w:val="24"/>
        </w:rPr>
        <w:t> </w:t>
      </w:r>
      <w:r>
        <w:rPr>
          <w:color w:val="000000"/>
          <w:sz w:val="24"/>
        </w:rPr>
        <w:t>et</w:t>
      </w:r>
      <w:r>
        <w:rPr>
          <w:color w:val="000000"/>
          <w:spacing w:val="-12"/>
          <w:sz w:val="24"/>
        </w:rPr>
        <w:t> </w:t>
      </w:r>
      <w:r>
        <w:rPr>
          <w:color w:val="000000"/>
          <w:sz w:val="24"/>
        </w:rPr>
        <w:t>promotionnels réalisées par les défenderesses dans la mesure où les carrés à motifs résultent</w:t>
      </w:r>
      <w:r>
        <w:rPr>
          <w:color w:val="000000"/>
          <w:spacing w:val="-15"/>
          <w:sz w:val="24"/>
        </w:rPr>
        <w:t> </w:t>
      </w:r>
      <w:r>
        <w:rPr>
          <w:color w:val="000000"/>
          <w:sz w:val="24"/>
        </w:rPr>
        <w:t>d’une</w:t>
      </w:r>
      <w:r>
        <w:rPr>
          <w:color w:val="000000"/>
          <w:spacing w:val="-15"/>
          <w:sz w:val="24"/>
        </w:rPr>
        <w:t> </w:t>
      </w:r>
      <w:r>
        <w:rPr>
          <w:color w:val="000000"/>
          <w:sz w:val="24"/>
        </w:rPr>
        <w:t>capitalisation</w:t>
      </w:r>
      <w:r>
        <w:rPr>
          <w:color w:val="000000"/>
          <w:spacing w:val="-15"/>
          <w:sz w:val="24"/>
        </w:rPr>
        <w:t> </w:t>
      </w:r>
      <w:r>
        <w:rPr>
          <w:color w:val="000000"/>
          <w:sz w:val="24"/>
        </w:rPr>
        <w:t>importante</w:t>
      </w:r>
      <w:r>
        <w:rPr>
          <w:color w:val="000000"/>
          <w:spacing w:val="-15"/>
          <w:sz w:val="24"/>
        </w:rPr>
        <w:t> </w:t>
      </w:r>
      <w:r>
        <w:rPr>
          <w:color w:val="000000"/>
          <w:sz w:val="24"/>
        </w:rPr>
        <w:t>sur</w:t>
      </w:r>
      <w:r>
        <w:rPr>
          <w:color w:val="000000"/>
          <w:spacing w:val="-15"/>
          <w:sz w:val="24"/>
        </w:rPr>
        <w:t> </w:t>
      </w:r>
      <w:r>
        <w:rPr>
          <w:color w:val="000000"/>
          <w:sz w:val="24"/>
        </w:rPr>
        <w:t>une</w:t>
      </w:r>
      <w:r>
        <w:rPr>
          <w:color w:val="000000"/>
          <w:spacing w:val="-15"/>
          <w:sz w:val="24"/>
        </w:rPr>
        <w:t> </w:t>
      </w:r>
      <w:r>
        <w:rPr>
          <w:color w:val="000000"/>
          <w:sz w:val="24"/>
        </w:rPr>
        <w:t>sélection</w:t>
      </w:r>
      <w:r>
        <w:rPr>
          <w:color w:val="000000"/>
          <w:spacing w:val="-15"/>
          <w:sz w:val="24"/>
        </w:rPr>
        <w:t> </w:t>
      </w:r>
      <w:r>
        <w:rPr>
          <w:color w:val="000000"/>
          <w:sz w:val="24"/>
        </w:rPr>
        <w:t>de</w:t>
      </w:r>
      <w:r>
        <w:rPr>
          <w:color w:val="000000"/>
          <w:spacing w:val="-15"/>
          <w:sz w:val="24"/>
        </w:rPr>
        <w:t> </w:t>
      </w:r>
      <w:r>
        <w:rPr>
          <w:color w:val="000000"/>
          <w:sz w:val="24"/>
        </w:rPr>
        <w:t>créateurs </w:t>
      </w:r>
      <w:r>
        <w:rPr>
          <w:color w:val="000000"/>
          <w:spacing w:val="-2"/>
          <w:sz w:val="24"/>
        </w:rPr>
        <w:t>à</w:t>
      </w:r>
      <w:r>
        <w:rPr>
          <w:color w:val="000000"/>
          <w:spacing w:val="-10"/>
          <w:sz w:val="24"/>
        </w:rPr>
        <w:t> </w:t>
      </w:r>
      <w:r>
        <w:rPr>
          <w:color w:val="000000"/>
          <w:spacing w:val="-2"/>
          <w:sz w:val="24"/>
        </w:rPr>
        <w:t>qui</w:t>
      </w:r>
      <w:r>
        <w:rPr>
          <w:color w:val="000000"/>
          <w:spacing w:val="-7"/>
          <w:sz w:val="24"/>
        </w:rPr>
        <w:t> </w:t>
      </w:r>
      <w:r>
        <w:rPr>
          <w:color w:val="000000"/>
          <w:spacing w:val="-2"/>
          <w:sz w:val="24"/>
        </w:rPr>
        <w:t>sont</w:t>
      </w:r>
      <w:r>
        <w:rPr>
          <w:color w:val="000000"/>
          <w:spacing w:val="-7"/>
          <w:sz w:val="24"/>
        </w:rPr>
        <w:t> </w:t>
      </w:r>
      <w:r>
        <w:rPr>
          <w:color w:val="000000"/>
          <w:spacing w:val="-2"/>
          <w:sz w:val="24"/>
        </w:rPr>
        <w:t>versées</w:t>
      </w:r>
      <w:r>
        <w:rPr>
          <w:color w:val="000000"/>
          <w:spacing w:val="-11"/>
          <w:sz w:val="24"/>
        </w:rPr>
        <w:t> </w:t>
      </w:r>
      <w:r>
        <w:rPr>
          <w:color w:val="000000"/>
          <w:spacing w:val="-2"/>
          <w:sz w:val="24"/>
        </w:rPr>
        <w:t>des</w:t>
      </w:r>
      <w:r>
        <w:rPr>
          <w:color w:val="000000"/>
          <w:spacing w:val="-8"/>
          <w:sz w:val="24"/>
        </w:rPr>
        <w:t> </w:t>
      </w:r>
      <w:r>
        <w:rPr>
          <w:color w:val="000000"/>
          <w:spacing w:val="-2"/>
          <w:sz w:val="24"/>
        </w:rPr>
        <w:t>redevances,</w:t>
      </w:r>
      <w:r>
        <w:rPr>
          <w:color w:val="000000"/>
          <w:spacing w:val="-12"/>
          <w:sz w:val="24"/>
        </w:rPr>
        <w:t> </w:t>
      </w:r>
      <w:r>
        <w:rPr>
          <w:color w:val="000000"/>
          <w:spacing w:val="-2"/>
          <w:sz w:val="24"/>
        </w:rPr>
        <w:t>et</w:t>
      </w:r>
      <w:r>
        <w:rPr>
          <w:color w:val="000000"/>
          <w:spacing w:val="-8"/>
          <w:sz w:val="24"/>
        </w:rPr>
        <w:t> </w:t>
      </w:r>
      <w:r>
        <w:rPr>
          <w:color w:val="000000"/>
          <w:spacing w:val="-2"/>
          <w:sz w:val="24"/>
        </w:rPr>
        <w:t>d’un</w:t>
      </w:r>
      <w:r>
        <w:rPr>
          <w:color w:val="000000"/>
          <w:spacing w:val="-11"/>
          <w:sz w:val="24"/>
        </w:rPr>
        <w:t> </w:t>
      </w:r>
      <w:r>
        <w:rPr>
          <w:color w:val="000000"/>
          <w:spacing w:val="-2"/>
          <w:sz w:val="24"/>
        </w:rPr>
        <w:t>savoir-faire</w:t>
      </w:r>
      <w:r>
        <w:rPr>
          <w:color w:val="000000"/>
          <w:spacing w:val="-13"/>
          <w:sz w:val="24"/>
        </w:rPr>
        <w:t> </w:t>
      </w:r>
      <w:r>
        <w:rPr>
          <w:color w:val="000000"/>
          <w:spacing w:val="-2"/>
          <w:sz w:val="24"/>
        </w:rPr>
        <w:t>créatif</w:t>
      </w:r>
      <w:r>
        <w:rPr>
          <w:color w:val="000000"/>
          <w:spacing w:val="-12"/>
          <w:sz w:val="24"/>
        </w:rPr>
        <w:t> </w:t>
      </w:r>
      <w:r>
        <w:rPr>
          <w:color w:val="000000"/>
          <w:spacing w:val="-2"/>
          <w:sz w:val="24"/>
        </w:rPr>
        <w:t>historique </w:t>
      </w:r>
      <w:r>
        <w:rPr>
          <w:color w:val="000000"/>
          <w:spacing w:val="-2"/>
          <w:sz w:val="24"/>
          <w:shd w:fill="FDFACE" w:color="auto" w:val="clear"/>
        </w:rPr>
        <w:t>de</w:t>
      </w:r>
      <w:r>
        <w:rPr>
          <w:color w:val="000000"/>
          <w:spacing w:val="-13"/>
          <w:sz w:val="24"/>
          <w:shd w:fill="FDFACE" w:color="auto" w:val="clear"/>
        </w:rPr>
        <w:t> </w:t>
      </w:r>
      <w:r>
        <w:rPr>
          <w:color w:val="000000"/>
          <w:spacing w:val="-2"/>
          <w:sz w:val="24"/>
          <w:shd w:fill="FDFACE" w:color="auto" w:val="clear"/>
        </w:rPr>
        <w:t>l’entreprise.</w:t>
      </w:r>
      <w:r>
        <w:rPr>
          <w:color w:val="000000"/>
          <w:spacing w:val="-13"/>
          <w:sz w:val="24"/>
          <w:shd w:fill="FDFACE" w:color="auto" w:val="clear"/>
        </w:rPr>
        <w:t> </w:t>
      </w:r>
      <w:r>
        <w:rPr>
          <w:color w:val="000000"/>
          <w:spacing w:val="-2"/>
          <w:sz w:val="24"/>
          <w:shd w:fill="FDFACE" w:color="auto" w:val="clear"/>
        </w:rPr>
        <w:t>Elles</w:t>
      </w:r>
      <w:r>
        <w:rPr>
          <w:color w:val="000000"/>
          <w:spacing w:val="-13"/>
          <w:sz w:val="24"/>
          <w:shd w:fill="FDFACE" w:color="auto" w:val="clear"/>
        </w:rPr>
        <w:t> </w:t>
      </w:r>
      <w:r>
        <w:rPr>
          <w:color w:val="000000"/>
          <w:spacing w:val="-2"/>
          <w:sz w:val="24"/>
          <w:shd w:fill="FDFACE" w:color="auto" w:val="clear"/>
        </w:rPr>
        <w:t>expliquent</w:t>
      </w:r>
      <w:r>
        <w:rPr>
          <w:color w:val="000000"/>
          <w:spacing w:val="-11"/>
          <w:sz w:val="24"/>
          <w:shd w:fill="FDFACE" w:color="auto" w:val="clear"/>
        </w:rPr>
        <w:t> </w:t>
      </w:r>
      <w:r>
        <w:rPr>
          <w:color w:val="000000"/>
          <w:spacing w:val="-2"/>
          <w:sz w:val="24"/>
          <w:shd w:fill="FDFACE" w:color="auto" w:val="clear"/>
        </w:rPr>
        <w:t>avoir</w:t>
      </w:r>
      <w:r>
        <w:rPr>
          <w:color w:val="000000"/>
          <w:spacing w:val="-13"/>
          <w:sz w:val="24"/>
          <w:shd w:fill="FDFACE" w:color="auto" w:val="clear"/>
        </w:rPr>
        <w:t> </w:t>
      </w:r>
      <w:r>
        <w:rPr>
          <w:color w:val="000000"/>
          <w:spacing w:val="-2"/>
          <w:sz w:val="24"/>
          <w:shd w:fill="FDFACE" w:color="auto" w:val="clear"/>
        </w:rPr>
        <w:t>ainsi</w:t>
      </w:r>
      <w:r>
        <w:rPr>
          <w:color w:val="000000"/>
          <w:spacing w:val="-11"/>
          <w:sz w:val="24"/>
          <w:shd w:fill="FDFACE" w:color="auto" w:val="clear"/>
        </w:rPr>
        <w:t> </w:t>
      </w:r>
      <w:r>
        <w:rPr>
          <w:color w:val="000000"/>
          <w:spacing w:val="-2"/>
          <w:sz w:val="24"/>
          <w:shd w:fill="FDFACE" w:color="auto" w:val="clear"/>
        </w:rPr>
        <w:t>investi</w:t>
      </w:r>
      <w:r>
        <w:rPr>
          <w:color w:val="000000"/>
          <w:spacing w:val="-10"/>
          <w:sz w:val="24"/>
          <w:shd w:fill="FDFACE" w:color="auto" w:val="clear"/>
        </w:rPr>
        <w:t> </w:t>
      </w:r>
      <w:r>
        <w:rPr>
          <w:color w:val="000000"/>
          <w:spacing w:val="-2"/>
          <w:sz w:val="24"/>
          <w:shd w:fill="FDFACE" w:color="auto" w:val="clear"/>
        </w:rPr>
        <w:t>258</w:t>
      </w:r>
      <w:r>
        <w:rPr>
          <w:color w:val="000000"/>
          <w:spacing w:val="-11"/>
          <w:sz w:val="24"/>
          <w:shd w:fill="FDFACE" w:color="auto" w:val="clear"/>
        </w:rPr>
        <w:t> </w:t>
      </w:r>
      <w:r>
        <w:rPr>
          <w:color w:val="000000"/>
          <w:spacing w:val="-2"/>
          <w:sz w:val="24"/>
          <w:shd w:fill="FDFACE" w:color="auto" w:val="clear"/>
        </w:rPr>
        <w:t>millions</w:t>
      </w:r>
      <w:r>
        <w:rPr>
          <w:color w:val="000000"/>
          <w:spacing w:val="-7"/>
          <w:sz w:val="24"/>
          <w:shd w:fill="FDFACE" w:color="auto" w:val="clear"/>
        </w:rPr>
        <w:t> </w:t>
      </w:r>
      <w:r>
        <w:rPr>
          <w:color w:val="000000"/>
          <w:spacing w:val="-2"/>
          <w:sz w:val="24"/>
          <w:shd w:fill="FDFACE" w:color="auto" w:val="clear"/>
        </w:rPr>
        <w:t>d’euros</w:t>
      </w:r>
      <w:r>
        <w:rPr>
          <w:color w:val="000000"/>
          <w:spacing w:val="-2"/>
          <w:sz w:val="24"/>
        </w:rPr>
        <w:t> </w:t>
      </w:r>
      <w:r>
        <w:rPr>
          <w:color w:val="000000"/>
          <w:sz w:val="24"/>
          <w:shd w:fill="FDFACE" w:color="auto" w:val="clear"/>
        </w:rPr>
        <w:t>en 2021 pour l’acquisition de droits incorporels afin d’entretenir une</w:t>
      </w:r>
      <w:r>
        <w:rPr>
          <w:color w:val="000000"/>
          <w:sz w:val="24"/>
        </w:rPr>
        <w:t> </w:t>
      </w:r>
      <w:r>
        <w:rPr>
          <w:color w:val="000000"/>
          <w:sz w:val="24"/>
          <w:shd w:fill="FDFACE" w:color="auto" w:val="clear"/>
        </w:rPr>
        <w:t>image de créativité et d’exclusivité dans le monde entier</w:t>
      </w:r>
      <w:r>
        <w:rPr>
          <w:color w:val="000000"/>
          <w:sz w:val="24"/>
        </w:rPr>
        <w:t>. Elles en déduisent qu’en reproduisant servilement ses créations sans bourse délier, les défenderesses ont profité des investissements, de la renommée et de l’image de ces carrés dans le secteur du luxe.</w:t>
      </w:r>
    </w:p>
    <w:p>
      <w:pPr>
        <w:pStyle w:val="ListParagraph"/>
        <w:numPr>
          <w:ilvl w:val="0"/>
          <w:numId w:val="2"/>
        </w:numPr>
        <w:tabs>
          <w:tab w:pos="3368" w:val="left" w:leader="none"/>
          <w:tab w:pos="3371" w:val="left" w:leader="none"/>
        </w:tabs>
        <w:spacing w:line="208" w:lineRule="auto" w:before="235" w:after="0"/>
        <w:ind w:left="3371" w:right="163" w:hanging="567"/>
        <w:jc w:val="both"/>
        <w:rPr>
          <w:sz w:val="24"/>
        </w:rPr>
      </w:pPr>
      <w:r>
        <w:rPr>
          <w:sz w:val="24"/>
        </w:rPr>
        <w:t>Les défenderesses</w:t>
      </w:r>
      <w:r>
        <w:rPr>
          <w:spacing w:val="-4"/>
          <w:sz w:val="24"/>
        </w:rPr>
        <w:t> </w:t>
      </w:r>
      <w:r>
        <w:rPr>
          <w:sz w:val="24"/>
        </w:rPr>
        <w:t>font valoir que la société Hermès</w:t>
      </w:r>
      <w:r>
        <w:rPr>
          <w:spacing w:val="-1"/>
          <w:sz w:val="24"/>
        </w:rPr>
        <w:t> </w:t>
      </w:r>
      <w:r>
        <w:rPr>
          <w:sz w:val="24"/>
        </w:rPr>
        <w:t>sellier ne</w:t>
      </w:r>
      <w:r>
        <w:rPr>
          <w:spacing w:val="-3"/>
          <w:sz w:val="24"/>
        </w:rPr>
        <w:t> </w:t>
      </w:r>
      <w:r>
        <w:rPr>
          <w:sz w:val="24"/>
        </w:rPr>
        <w:t>justifie </w:t>
      </w:r>
      <w:r>
        <w:rPr>
          <w:spacing w:val="-2"/>
          <w:sz w:val="24"/>
        </w:rPr>
        <w:t>d’aucun</w:t>
      </w:r>
      <w:r>
        <w:rPr>
          <w:spacing w:val="-13"/>
          <w:sz w:val="24"/>
        </w:rPr>
        <w:t> </w:t>
      </w:r>
      <w:r>
        <w:rPr>
          <w:spacing w:val="-2"/>
          <w:sz w:val="24"/>
        </w:rPr>
        <w:t>préjudice</w:t>
      </w:r>
      <w:r>
        <w:rPr>
          <w:spacing w:val="-13"/>
          <w:sz w:val="24"/>
        </w:rPr>
        <w:t> </w:t>
      </w:r>
      <w:r>
        <w:rPr>
          <w:spacing w:val="-2"/>
          <w:sz w:val="24"/>
        </w:rPr>
        <w:t>dans</w:t>
      </w:r>
      <w:r>
        <w:rPr>
          <w:spacing w:val="-13"/>
          <w:sz w:val="24"/>
        </w:rPr>
        <w:t> </w:t>
      </w:r>
      <w:r>
        <w:rPr>
          <w:spacing w:val="-2"/>
          <w:sz w:val="24"/>
        </w:rPr>
        <w:t>la</w:t>
      </w:r>
      <w:r>
        <w:rPr>
          <w:spacing w:val="-13"/>
          <w:sz w:val="24"/>
        </w:rPr>
        <w:t> </w:t>
      </w:r>
      <w:r>
        <w:rPr>
          <w:spacing w:val="-2"/>
          <w:sz w:val="24"/>
        </w:rPr>
        <w:t>mesure</w:t>
      </w:r>
      <w:r>
        <w:rPr>
          <w:spacing w:val="-13"/>
          <w:sz w:val="24"/>
        </w:rPr>
        <w:t> </w:t>
      </w:r>
      <w:r>
        <w:rPr>
          <w:spacing w:val="-2"/>
          <w:sz w:val="24"/>
        </w:rPr>
        <w:t>où</w:t>
      </w:r>
      <w:r>
        <w:rPr>
          <w:spacing w:val="-13"/>
          <w:sz w:val="24"/>
        </w:rPr>
        <w:t> </w:t>
      </w:r>
      <w:r>
        <w:rPr>
          <w:spacing w:val="-2"/>
          <w:sz w:val="24"/>
        </w:rPr>
        <w:t>elle</w:t>
      </w:r>
      <w:r>
        <w:rPr>
          <w:spacing w:val="-13"/>
          <w:sz w:val="24"/>
        </w:rPr>
        <w:t> </w:t>
      </w:r>
      <w:r>
        <w:rPr>
          <w:spacing w:val="-2"/>
          <w:sz w:val="24"/>
        </w:rPr>
        <w:t>ne</w:t>
      </w:r>
      <w:r>
        <w:rPr>
          <w:spacing w:val="-13"/>
          <w:sz w:val="24"/>
        </w:rPr>
        <w:t> </w:t>
      </w:r>
      <w:r>
        <w:rPr>
          <w:spacing w:val="-2"/>
          <w:sz w:val="24"/>
        </w:rPr>
        <w:t>distingue</w:t>
      </w:r>
      <w:r>
        <w:rPr>
          <w:spacing w:val="-13"/>
          <w:sz w:val="24"/>
        </w:rPr>
        <w:t> </w:t>
      </w:r>
      <w:r>
        <w:rPr>
          <w:spacing w:val="-2"/>
          <w:sz w:val="24"/>
        </w:rPr>
        <w:t>pas</w:t>
      </w:r>
      <w:r>
        <w:rPr>
          <w:spacing w:val="-13"/>
          <w:sz w:val="24"/>
        </w:rPr>
        <w:t> </w:t>
      </w:r>
      <w:r>
        <w:rPr>
          <w:spacing w:val="-2"/>
          <w:sz w:val="24"/>
        </w:rPr>
        <w:t>ses</w:t>
      </w:r>
      <w:r>
        <w:rPr>
          <w:spacing w:val="-13"/>
          <w:sz w:val="24"/>
        </w:rPr>
        <w:t> </w:t>
      </w:r>
      <w:r>
        <w:rPr>
          <w:spacing w:val="-2"/>
          <w:sz w:val="24"/>
        </w:rPr>
        <w:t>demandes </w:t>
      </w:r>
      <w:r>
        <w:rPr>
          <w:sz w:val="24"/>
        </w:rPr>
        <w:t>de</w:t>
      </w:r>
      <w:r>
        <w:rPr>
          <w:spacing w:val="-7"/>
          <w:sz w:val="24"/>
        </w:rPr>
        <w:t> </w:t>
      </w:r>
      <w:r>
        <w:rPr>
          <w:sz w:val="24"/>
        </w:rPr>
        <w:t>celles</w:t>
      </w:r>
      <w:r>
        <w:rPr>
          <w:spacing w:val="-8"/>
          <w:sz w:val="24"/>
        </w:rPr>
        <w:t> </w:t>
      </w:r>
      <w:r>
        <w:rPr>
          <w:sz w:val="24"/>
        </w:rPr>
        <w:t>de</w:t>
      </w:r>
      <w:r>
        <w:rPr>
          <w:spacing w:val="-7"/>
          <w:sz w:val="24"/>
        </w:rPr>
        <w:t> </w:t>
      </w:r>
      <w:r>
        <w:rPr>
          <w:sz w:val="24"/>
        </w:rPr>
        <w:t>la</w:t>
      </w:r>
      <w:r>
        <w:rPr>
          <w:spacing w:val="-6"/>
          <w:sz w:val="24"/>
        </w:rPr>
        <w:t> </w:t>
      </w:r>
      <w:r>
        <w:rPr>
          <w:sz w:val="24"/>
        </w:rPr>
        <w:t>société</w:t>
      </w:r>
      <w:r>
        <w:rPr>
          <w:spacing w:val="-3"/>
          <w:sz w:val="24"/>
        </w:rPr>
        <w:t> </w:t>
      </w:r>
      <w:r>
        <w:rPr>
          <w:sz w:val="24"/>
        </w:rPr>
        <w:t>Hermès</w:t>
      </w:r>
      <w:r>
        <w:rPr>
          <w:spacing w:val="-8"/>
          <w:sz w:val="24"/>
        </w:rPr>
        <w:t> </w:t>
      </w:r>
      <w:r>
        <w:rPr>
          <w:sz w:val="24"/>
        </w:rPr>
        <w:t>international,</w:t>
      </w:r>
      <w:r>
        <w:rPr>
          <w:spacing w:val="-8"/>
          <w:sz w:val="24"/>
        </w:rPr>
        <w:t> </w:t>
      </w:r>
      <w:r>
        <w:rPr>
          <w:sz w:val="24"/>
        </w:rPr>
        <w:t>et</w:t>
      </w:r>
      <w:r>
        <w:rPr>
          <w:spacing w:val="-6"/>
          <w:sz w:val="24"/>
        </w:rPr>
        <w:t> </w:t>
      </w:r>
      <w:r>
        <w:rPr>
          <w:sz w:val="24"/>
        </w:rPr>
        <w:t>que</w:t>
      </w:r>
      <w:r>
        <w:rPr>
          <w:spacing w:val="-7"/>
          <w:sz w:val="24"/>
        </w:rPr>
        <w:t> </w:t>
      </w:r>
      <w:r>
        <w:rPr>
          <w:sz w:val="24"/>
        </w:rPr>
        <w:t>ces</w:t>
      </w:r>
      <w:r>
        <w:rPr>
          <w:spacing w:val="-8"/>
          <w:sz w:val="24"/>
        </w:rPr>
        <w:t> </w:t>
      </w:r>
      <w:r>
        <w:rPr>
          <w:sz w:val="24"/>
        </w:rPr>
        <w:t>demandes</w:t>
      </w:r>
      <w:r>
        <w:rPr>
          <w:spacing w:val="-8"/>
          <w:sz w:val="24"/>
        </w:rPr>
        <w:t> </w:t>
      </w:r>
      <w:r>
        <w:rPr>
          <w:sz w:val="24"/>
        </w:rPr>
        <w:t>sont </w:t>
      </w:r>
      <w:r>
        <w:rPr>
          <w:spacing w:val="-4"/>
          <w:sz w:val="24"/>
        </w:rPr>
        <w:t>évaluées</w:t>
      </w:r>
      <w:r>
        <w:rPr>
          <w:spacing w:val="-9"/>
          <w:sz w:val="24"/>
        </w:rPr>
        <w:t> </w:t>
      </w:r>
      <w:r>
        <w:rPr>
          <w:spacing w:val="-4"/>
          <w:sz w:val="24"/>
        </w:rPr>
        <w:t>de manière</w:t>
      </w:r>
      <w:r>
        <w:rPr>
          <w:spacing w:val="-7"/>
          <w:sz w:val="24"/>
        </w:rPr>
        <w:t> </w:t>
      </w:r>
      <w:r>
        <w:rPr>
          <w:spacing w:val="-4"/>
          <w:sz w:val="24"/>
        </w:rPr>
        <w:t>approximative. Elles réfutent</w:t>
      </w:r>
      <w:r>
        <w:rPr>
          <w:spacing w:val="-5"/>
          <w:sz w:val="24"/>
        </w:rPr>
        <w:t> </w:t>
      </w:r>
      <w:r>
        <w:rPr>
          <w:spacing w:val="-4"/>
          <w:sz w:val="24"/>
        </w:rPr>
        <w:t>tout</w:t>
      </w:r>
      <w:r>
        <w:rPr>
          <w:spacing w:val="-5"/>
          <w:sz w:val="24"/>
        </w:rPr>
        <w:t> </w:t>
      </w:r>
      <w:r>
        <w:rPr>
          <w:spacing w:val="-4"/>
          <w:sz w:val="24"/>
        </w:rPr>
        <w:t>manque</w:t>
      </w:r>
      <w:r>
        <w:rPr>
          <w:spacing w:val="-10"/>
          <w:sz w:val="24"/>
        </w:rPr>
        <w:t> </w:t>
      </w:r>
      <w:r>
        <w:rPr>
          <w:spacing w:val="-4"/>
          <w:sz w:val="24"/>
        </w:rPr>
        <w:t>à</w:t>
      </w:r>
      <w:r>
        <w:rPr>
          <w:spacing w:val="-10"/>
          <w:sz w:val="24"/>
        </w:rPr>
        <w:t> </w:t>
      </w:r>
      <w:r>
        <w:rPr>
          <w:spacing w:val="-4"/>
          <w:sz w:val="24"/>
        </w:rPr>
        <w:t>gagner </w:t>
      </w:r>
      <w:r>
        <w:rPr>
          <w:sz w:val="24"/>
        </w:rPr>
        <w:t>en présence de produits de seconde main et d’une hausse du chiffre d’affaires en 2022. S’agissant du préjudice moral allégué, elles contestent toute dépréciation eu égard</w:t>
      </w:r>
      <w:r>
        <w:rPr>
          <w:sz w:val="24"/>
        </w:rPr>
        <w:t> au positionnement </w:t>
      </w:r>
      <w:r>
        <w:rPr>
          <w:spacing w:val="-2"/>
          <w:sz w:val="24"/>
        </w:rPr>
        <w:t>“d’extrêmement</w:t>
      </w:r>
      <w:r>
        <w:rPr>
          <w:spacing w:val="-13"/>
          <w:sz w:val="24"/>
        </w:rPr>
        <w:t> </w:t>
      </w:r>
      <w:r>
        <w:rPr>
          <w:spacing w:val="-2"/>
          <w:sz w:val="24"/>
        </w:rPr>
        <w:t>bonne</w:t>
      </w:r>
      <w:r>
        <w:rPr>
          <w:spacing w:val="-13"/>
          <w:sz w:val="24"/>
        </w:rPr>
        <w:t> </w:t>
      </w:r>
      <w:r>
        <w:rPr>
          <w:spacing w:val="-2"/>
          <w:sz w:val="24"/>
        </w:rPr>
        <w:t>qualité”</w:t>
      </w:r>
      <w:r>
        <w:rPr>
          <w:spacing w:val="-13"/>
          <w:sz w:val="24"/>
        </w:rPr>
        <w:t> </w:t>
      </w:r>
      <w:r>
        <w:rPr>
          <w:spacing w:val="-2"/>
          <w:sz w:val="24"/>
        </w:rPr>
        <w:t>(</w:t>
      </w:r>
      <w:r>
        <w:rPr>
          <w:i/>
          <w:spacing w:val="-2"/>
          <w:sz w:val="24"/>
        </w:rPr>
        <w:t>sic</w:t>
      </w:r>
      <w:r>
        <w:rPr>
          <w:spacing w:val="-2"/>
          <w:sz w:val="24"/>
        </w:rPr>
        <w:t>)</w:t>
      </w:r>
      <w:r>
        <w:rPr>
          <w:spacing w:val="-13"/>
          <w:sz w:val="24"/>
        </w:rPr>
        <w:t> </w:t>
      </w:r>
      <w:r>
        <w:rPr>
          <w:spacing w:val="-2"/>
          <w:sz w:val="24"/>
        </w:rPr>
        <w:t>des</w:t>
      </w:r>
      <w:r>
        <w:rPr>
          <w:spacing w:val="-13"/>
          <w:sz w:val="24"/>
        </w:rPr>
        <w:t> </w:t>
      </w:r>
      <w:r>
        <w:rPr>
          <w:spacing w:val="-2"/>
          <w:sz w:val="24"/>
        </w:rPr>
        <w:t>vestes</w:t>
      </w:r>
      <w:r>
        <w:rPr>
          <w:spacing w:val="-13"/>
          <w:sz w:val="24"/>
        </w:rPr>
        <w:t> </w:t>
      </w:r>
      <w:r>
        <w:rPr>
          <w:spacing w:val="-2"/>
          <w:sz w:val="24"/>
        </w:rPr>
        <w:t>litigieuses</w:t>
      </w:r>
      <w:r>
        <w:rPr>
          <w:spacing w:val="-13"/>
          <w:sz w:val="24"/>
        </w:rPr>
        <w:t> </w:t>
      </w:r>
      <w:r>
        <w:rPr>
          <w:spacing w:val="-2"/>
          <w:sz w:val="24"/>
        </w:rPr>
        <w:t>et</w:t>
      </w:r>
      <w:r>
        <w:rPr>
          <w:spacing w:val="-13"/>
          <w:sz w:val="24"/>
        </w:rPr>
        <w:t> </w:t>
      </w:r>
      <w:r>
        <w:rPr>
          <w:spacing w:val="-2"/>
          <w:sz w:val="24"/>
        </w:rPr>
        <w:t>du</w:t>
      </w:r>
      <w:r>
        <w:rPr>
          <w:spacing w:val="-13"/>
          <w:sz w:val="24"/>
        </w:rPr>
        <w:t> </w:t>
      </w:r>
      <w:r>
        <w:rPr>
          <w:spacing w:val="-2"/>
          <w:sz w:val="24"/>
        </w:rPr>
        <w:t>fait</w:t>
      </w:r>
      <w:r>
        <w:rPr>
          <w:spacing w:val="-13"/>
          <w:sz w:val="24"/>
        </w:rPr>
        <w:t> </w:t>
      </w:r>
      <w:r>
        <w:rPr>
          <w:spacing w:val="-2"/>
          <w:sz w:val="24"/>
        </w:rPr>
        <w:t>que les</w:t>
      </w:r>
      <w:r>
        <w:rPr>
          <w:spacing w:val="-13"/>
          <w:sz w:val="24"/>
        </w:rPr>
        <w:t> </w:t>
      </w:r>
      <w:r>
        <w:rPr>
          <w:spacing w:val="-2"/>
          <w:sz w:val="24"/>
        </w:rPr>
        <w:t>foulards</w:t>
      </w:r>
      <w:r>
        <w:rPr>
          <w:spacing w:val="-11"/>
          <w:sz w:val="24"/>
        </w:rPr>
        <w:t> </w:t>
      </w:r>
      <w:r>
        <w:rPr>
          <w:spacing w:val="-2"/>
          <w:sz w:val="24"/>
        </w:rPr>
        <w:t>de</w:t>
      </w:r>
      <w:r>
        <w:rPr>
          <w:spacing w:val="-10"/>
          <w:sz w:val="24"/>
        </w:rPr>
        <w:t> </w:t>
      </w:r>
      <w:r>
        <w:rPr>
          <w:spacing w:val="-2"/>
          <w:sz w:val="24"/>
        </w:rPr>
        <w:t>seconde</w:t>
      </w:r>
      <w:r>
        <w:rPr>
          <w:spacing w:val="-13"/>
          <w:sz w:val="24"/>
        </w:rPr>
        <w:t> </w:t>
      </w:r>
      <w:r>
        <w:rPr>
          <w:spacing w:val="-2"/>
          <w:sz w:val="24"/>
        </w:rPr>
        <w:t>main</w:t>
      </w:r>
      <w:r>
        <w:rPr>
          <w:spacing w:val="-9"/>
          <w:sz w:val="24"/>
        </w:rPr>
        <w:t> </w:t>
      </w:r>
      <w:r>
        <w:rPr>
          <w:spacing w:val="-2"/>
          <w:sz w:val="24"/>
        </w:rPr>
        <w:t>n’ont</w:t>
      </w:r>
      <w:r>
        <w:rPr>
          <w:spacing w:val="-10"/>
          <w:sz w:val="24"/>
        </w:rPr>
        <w:t> </w:t>
      </w:r>
      <w:r>
        <w:rPr>
          <w:spacing w:val="-2"/>
          <w:sz w:val="24"/>
        </w:rPr>
        <w:t>aucune</w:t>
      </w:r>
      <w:r>
        <w:rPr>
          <w:spacing w:val="-12"/>
          <w:sz w:val="24"/>
        </w:rPr>
        <w:t> </w:t>
      </w:r>
      <w:r>
        <w:rPr>
          <w:spacing w:val="-2"/>
          <w:sz w:val="24"/>
        </w:rPr>
        <w:t>valeur</w:t>
      </w:r>
      <w:r>
        <w:rPr>
          <w:spacing w:val="-11"/>
          <w:sz w:val="24"/>
        </w:rPr>
        <w:t> </w:t>
      </w:r>
      <w:r>
        <w:rPr>
          <w:spacing w:val="-2"/>
          <w:sz w:val="24"/>
        </w:rPr>
        <w:t>marchande</w:t>
      </w:r>
      <w:r>
        <w:rPr>
          <w:spacing w:val="-13"/>
          <w:sz w:val="24"/>
        </w:rPr>
        <w:t> </w:t>
      </w:r>
      <w:r>
        <w:rPr>
          <w:spacing w:val="-2"/>
          <w:sz w:val="24"/>
        </w:rPr>
        <w:t>au</w:t>
      </w:r>
      <w:r>
        <w:rPr>
          <w:spacing w:val="-10"/>
          <w:sz w:val="24"/>
        </w:rPr>
        <w:t> </w:t>
      </w:r>
      <w:r>
        <w:rPr>
          <w:spacing w:val="-2"/>
          <w:sz w:val="24"/>
        </w:rPr>
        <w:t>sein</w:t>
      </w:r>
      <w:r>
        <w:rPr>
          <w:spacing w:val="-10"/>
          <w:sz w:val="24"/>
        </w:rPr>
        <w:t> </w:t>
      </w:r>
      <w:r>
        <w:rPr>
          <w:spacing w:val="-2"/>
          <w:sz w:val="24"/>
        </w:rPr>
        <w:t>de </w:t>
      </w:r>
      <w:r>
        <w:rPr>
          <w:sz w:val="24"/>
        </w:rPr>
        <w:t>la société Hermès sellier. Elles ajoutent que la preuve d’un effet de gamme n’est pas rapportée, pas plus que celle des investissements allégués au titre des carrés de soie.</w:t>
      </w:r>
    </w:p>
    <w:p>
      <w:pPr>
        <w:spacing w:before="210"/>
        <w:ind w:left="3371" w:right="0" w:firstLine="0"/>
        <w:jc w:val="left"/>
        <w:rPr>
          <w:i/>
          <w:sz w:val="24"/>
        </w:rPr>
      </w:pPr>
      <w:r>
        <w:rPr>
          <w:i/>
          <w:sz w:val="24"/>
        </w:rPr>
        <w:t>Réponse du </w:t>
      </w:r>
      <w:r>
        <w:rPr>
          <w:i/>
          <w:spacing w:val="-2"/>
          <w:sz w:val="24"/>
        </w:rPr>
        <w:t>tribunal</w:t>
      </w:r>
    </w:p>
    <w:p>
      <w:pPr>
        <w:pStyle w:val="ListParagraph"/>
        <w:numPr>
          <w:ilvl w:val="0"/>
          <w:numId w:val="2"/>
        </w:numPr>
        <w:tabs>
          <w:tab w:pos="3368" w:val="left" w:leader="none"/>
          <w:tab w:pos="3371" w:val="left" w:leader="none"/>
        </w:tabs>
        <w:spacing w:line="208" w:lineRule="auto" w:before="233" w:after="0"/>
        <w:ind w:left="3371" w:right="168" w:hanging="567"/>
        <w:jc w:val="left"/>
        <w:rPr>
          <w:sz w:val="24"/>
        </w:rPr>
      </w:pPr>
      <w:r>
        <w:rPr>
          <w:sz w:val="24"/>
        </w:rPr>
        <w:t>L’article L.331-1-3 du code de la propriété intellectuelle dispose : “Pour</w:t>
      </w:r>
      <w:r>
        <w:rPr>
          <w:spacing w:val="80"/>
          <w:sz w:val="24"/>
        </w:rPr>
        <w:t> </w:t>
      </w:r>
      <w:r>
        <w:rPr>
          <w:sz w:val="24"/>
        </w:rPr>
        <w:t>fixer</w:t>
      </w:r>
      <w:r>
        <w:rPr>
          <w:spacing w:val="80"/>
          <w:sz w:val="24"/>
        </w:rPr>
        <w:t> </w:t>
      </w:r>
      <w:r>
        <w:rPr>
          <w:sz w:val="24"/>
        </w:rPr>
        <w:t>les</w:t>
      </w:r>
      <w:r>
        <w:rPr>
          <w:spacing w:val="80"/>
          <w:sz w:val="24"/>
        </w:rPr>
        <w:t> </w:t>
      </w:r>
      <w:r>
        <w:rPr>
          <w:sz w:val="24"/>
        </w:rPr>
        <w:t>dommages</w:t>
      </w:r>
      <w:r>
        <w:rPr>
          <w:spacing w:val="80"/>
          <w:sz w:val="24"/>
        </w:rPr>
        <w:t> </w:t>
      </w:r>
      <w:r>
        <w:rPr>
          <w:sz w:val="24"/>
        </w:rPr>
        <w:t>et</w:t>
      </w:r>
      <w:r>
        <w:rPr>
          <w:spacing w:val="80"/>
          <w:sz w:val="24"/>
        </w:rPr>
        <w:t> </w:t>
      </w:r>
      <w:r>
        <w:rPr>
          <w:sz w:val="24"/>
        </w:rPr>
        <w:t>intérêts,</w:t>
      </w:r>
      <w:r>
        <w:rPr>
          <w:spacing w:val="80"/>
          <w:sz w:val="24"/>
        </w:rPr>
        <w:t> </w:t>
      </w:r>
      <w:r>
        <w:rPr>
          <w:sz w:val="24"/>
        </w:rPr>
        <w:t>la</w:t>
      </w:r>
      <w:r>
        <w:rPr>
          <w:spacing w:val="80"/>
          <w:sz w:val="24"/>
        </w:rPr>
        <w:t> </w:t>
      </w:r>
      <w:r>
        <w:rPr>
          <w:sz w:val="24"/>
        </w:rPr>
        <w:t>juridiction</w:t>
      </w:r>
      <w:r>
        <w:rPr>
          <w:spacing w:val="80"/>
          <w:sz w:val="24"/>
        </w:rPr>
        <w:t> </w:t>
      </w:r>
      <w:r>
        <w:rPr>
          <w:sz w:val="24"/>
        </w:rPr>
        <w:t>prend</w:t>
      </w:r>
      <w:r>
        <w:rPr>
          <w:spacing w:val="80"/>
          <w:sz w:val="24"/>
        </w:rPr>
        <w:t> </w:t>
      </w:r>
      <w:r>
        <w:rPr>
          <w:sz w:val="24"/>
        </w:rPr>
        <w:t>en considération distinctement :</w:t>
      </w:r>
    </w:p>
    <w:p>
      <w:pPr>
        <w:pStyle w:val="BodyText"/>
        <w:spacing w:line="208" w:lineRule="auto"/>
        <w:jc w:val="left"/>
      </w:pPr>
      <w:r>
        <w:rPr/>
        <w:t>1° Les conséquences économiques négatives de l'atteinte aux droits, dont le manque à gagner et la perte subis par la partie lésée ;</w:t>
      </w:r>
    </w:p>
    <w:p>
      <w:pPr>
        <w:pStyle w:val="BodyText"/>
        <w:spacing w:line="229" w:lineRule="exact"/>
        <w:jc w:val="left"/>
      </w:pPr>
      <w:r>
        <w:rPr/>
        <w:t>2°</w:t>
      </w:r>
      <w:r>
        <w:rPr>
          <w:spacing w:val="-2"/>
        </w:rPr>
        <w:t> </w:t>
      </w:r>
      <w:r>
        <w:rPr/>
        <w:t>Le</w:t>
      </w:r>
      <w:r>
        <w:rPr>
          <w:spacing w:val="-2"/>
        </w:rPr>
        <w:t> </w:t>
      </w:r>
      <w:r>
        <w:rPr/>
        <w:t>préjudice</w:t>
      </w:r>
      <w:r>
        <w:rPr>
          <w:spacing w:val="-1"/>
        </w:rPr>
        <w:t> </w:t>
      </w:r>
      <w:r>
        <w:rPr/>
        <w:t>moral</w:t>
      </w:r>
      <w:r>
        <w:rPr>
          <w:spacing w:val="-2"/>
        </w:rPr>
        <w:t> </w:t>
      </w:r>
      <w:r>
        <w:rPr/>
        <w:t>causé</w:t>
      </w:r>
      <w:r>
        <w:rPr>
          <w:spacing w:val="-2"/>
        </w:rPr>
        <w:t> </w:t>
      </w:r>
      <w:r>
        <w:rPr/>
        <w:t>à</w:t>
      </w:r>
      <w:r>
        <w:rPr>
          <w:spacing w:val="-1"/>
        </w:rPr>
        <w:t> </w:t>
      </w:r>
      <w:r>
        <w:rPr/>
        <w:t>cette</w:t>
      </w:r>
      <w:r>
        <w:rPr>
          <w:spacing w:val="-2"/>
        </w:rPr>
        <w:t> </w:t>
      </w:r>
      <w:r>
        <w:rPr/>
        <w:t>dernière</w:t>
      </w:r>
      <w:r>
        <w:rPr>
          <w:spacing w:val="-1"/>
        </w:rPr>
        <w:t> </w:t>
      </w:r>
      <w:r>
        <w:rPr>
          <w:spacing w:val="-10"/>
        </w:rPr>
        <w:t>;</w:t>
      </w:r>
    </w:p>
    <w:p>
      <w:pPr>
        <w:pStyle w:val="BodyText"/>
        <w:tabs>
          <w:tab w:pos="3892" w:val="left" w:leader="none"/>
          <w:tab w:pos="5205" w:val="left" w:leader="none"/>
          <w:tab w:pos="7197" w:val="left" w:leader="none"/>
          <w:tab w:pos="8715" w:val="left" w:leader="none"/>
          <w:tab w:pos="9856" w:val="left" w:leader="none"/>
        </w:tabs>
        <w:spacing w:line="208" w:lineRule="auto" w:before="11"/>
        <w:ind w:right="168"/>
        <w:jc w:val="left"/>
      </w:pPr>
      <w:r>
        <w:rPr>
          <w:spacing w:val="-2"/>
        </w:rPr>
        <w:t>3°</w:t>
      </w:r>
      <w:r>
        <w:rPr>
          <w:spacing w:val="-14"/>
        </w:rPr>
        <w:t> </w:t>
      </w:r>
      <w:r>
        <w:rPr>
          <w:spacing w:val="-2"/>
        </w:rPr>
        <w:t>Et</w:t>
      </w:r>
      <w:r>
        <w:rPr>
          <w:spacing w:val="-14"/>
        </w:rPr>
        <w:t> </w:t>
      </w:r>
      <w:r>
        <w:rPr>
          <w:spacing w:val="-2"/>
        </w:rPr>
        <w:t>les</w:t>
      </w:r>
      <w:r>
        <w:rPr>
          <w:spacing w:val="-14"/>
        </w:rPr>
        <w:t> </w:t>
      </w:r>
      <w:r>
        <w:rPr>
          <w:spacing w:val="-2"/>
        </w:rPr>
        <w:t>bénéfices</w:t>
      </w:r>
      <w:r>
        <w:rPr>
          <w:spacing w:val="-19"/>
        </w:rPr>
        <w:t> </w:t>
      </w:r>
      <w:r>
        <w:rPr>
          <w:spacing w:val="-2"/>
        </w:rPr>
        <w:t>réalisés</w:t>
      </w:r>
      <w:r>
        <w:rPr>
          <w:spacing w:val="-18"/>
        </w:rPr>
        <w:t> </w:t>
      </w:r>
      <w:r>
        <w:rPr>
          <w:spacing w:val="-2"/>
        </w:rPr>
        <w:t>par</w:t>
      </w:r>
      <w:r>
        <w:rPr>
          <w:spacing w:val="-17"/>
        </w:rPr>
        <w:t> </w:t>
      </w:r>
      <w:r>
        <w:rPr>
          <w:spacing w:val="-2"/>
        </w:rPr>
        <w:t>l'auteur</w:t>
      </w:r>
      <w:r>
        <w:rPr>
          <w:spacing w:val="-15"/>
        </w:rPr>
        <w:t> </w:t>
      </w:r>
      <w:r>
        <w:rPr>
          <w:spacing w:val="-2"/>
        </w:rPr>
        <w:t>de</w:t>
      </w:r>
      <w:r>
        <w:rPr>
          <w:spacing w:val="-15"/>
        </w:rPr>
        <w:t> </w:t>
      </w:r>
      <w:r>
        <w:rPr>
          <w:spacing w:val="-2"/>
        </w:rPr>
        <w:t>l'atteinte</w:t>
      </w:r>
      <w:r>
        <w:rPr>
          <w:spacing w:val="-15"/>
        </w:rPr>
        <w:t> </w:t>
      </w:r>
      <w:r>
        <w:rPr>
          <w:spacing w:val="-2"/>
        </w:rPr>
        <w:t>aux</w:t>
      </w:r>
      <w:r>
        <w:rPr>
          <w:spacing w:val="-13"/>
        </w:rPr>
        <w:t> </w:t>
      </w:r>
      <w:r>
        <w:rPr>
          <w:spacing w:val="-2"/>
        </w:rPr>
        <w:t>droits,</w:t>
      </w:r>
      <w:r>
        <w:rPr>
          <w:spacing w:val="-14"/>
        </w:rPr>
        <w:t> </w:t>
      </w:r>
      <w:r>
        <w:rPr>
          <w:spacing w:val="-2"/>
        </w:rPr>
        <w:t>y</w:t>
      </w:r>
      <w:r>
        <w:rPr>
          <w:spacing w:val="-23"/>
        </w:rPr>
        <w:t> </w:t>
      </w:r>
      <w:r>
        <w:rPr>
          <w:spacing w:val="-2"/>
        </w:rPr>
        <w:t>compris </w:t>
      </w:r>
      <w:r>
        <w:rPr>
          <w:spacing w:val="-5"/>
        </w:rPr>
        <w:t>les</w:t>
      </w:r>
      <w:r>
        <w:rPr/>
        <w:tab/>
      </w:r>
      <w:r>
        <w:rPr>
          <w:spacing w:val="-2"/>
        </w:rPr>
        <w:t>économies</w:t>
      </w:r>
      <w:r>
        <w:rPr/>
        <w:tab/>
      </w:r>
      <w:r>
        <w:rPr>
          <w:spacing w:val="-2"/>
        </w:rPr>
        <w:t>d'investissements</w:t>
      </w:r>
      <w:r>
        <w:rPr/>
        <w:tab/>
      </w:r>
      <w:r>
        <w:rPr>
          <w:spacing w:val="-2"/>
        </w:rPr>
        <w:t>intellectuels,</w:t>
      </w:r>
      <w:r>
        <w:rPr/>
        <w:tab/>
      </w:r>
      <w:r>
        <w:rPr>
          <w:spacing w:val="-2"/>
        </w:rPr>
        <w:t>matériels</w:t>
      </w:r>
      <w:r>
        <w:rPr/>
        <w:tab/>
      </w:r>
      <w:r>
        <w:rPr>
          <w:spacing w:val="-5"/>
        </w:rPr>
        <w:t>et</w:t>
      </w:r>
    </w:p>
    <w:p>
      <w:pPr>
        <w:pStyle w:val="BodyText"/>
        <w:spacing w:after="0" w:line="208" w:lineRule="auto"/>
        <w:jc w:val="left"/>
        <w:sectPr>
          <w:pgSz w:w="11910" w:h="16840"/>
          <w:pgMar w:header="867" w:footer="923" w:top="1220" w:bottom="1120" w:left="425" w:right="1275"/>
        </w:sectPr>
      </w:pPr>
    </w:p>
    <w:p>
      <w:pPr>
        <w:pStyle w:val="BodyText"/>
        <w:spacing w:before="186"/>
        <w:ind w:left="0"/>
        <w:jc w:val="left"/>
      </w:pPr>
    </w:p>
    <w:p>
      <w:pPr>
        <w:pStyle w:val="BodyText"/>
        <w:spacing w:line="208" w:lineRule="auto" w:before="1"/>
        <w:ind w:right="156"/>
        <w:jc w:val="left"/>
      </w:pPr>
      <w:r>
        <w:rPr/>
        <w:t>promotionnels que celui-ci a retirées de l'atteinte aux droits. Toutefois,</w:t>
      </w:r>
      <w:r>
        <w:rPr>
          <w:spacing w:val="-3"/>
        </w:rPr>
        <w:t> </w:t>
      </w:r>
      <w:r>
        <w:rPr/>
        <w:t>la</w:t>
      </w:r>
      <w:r>
        <w:rPr>
          <w:spacing w:val="-3"/>
        </w:rPr>
        <w:t> </w:t>
      </w:r>
      <w:r>
        <w:rPr/>
        <w:t>juridiction</w:t>
      </w:r>
      <w:r>
        <w:rPr>
          <w:spacing w:val="-6"/>
        </w:rPr>
        <w:t> </w:t>
      </w:r>
      <w:r>
        <w:rPr/>
        <w:t>peut,</w:t>
      </w:r>
      <w:r>
        <w:rPr>
          <w:spacing w:val="-6"/>
        </w:rPr>
        <w:t> </w:t>
      </w:r>
      <w:r>
        <w:rPr/>
        <w:t>à</w:t>
      </w:r>
      <w:r>
        <w:rPr>
          <w:spacing w:val="-7"/>
        </w:rPr>
        <w:t> </w:t>
      </w:r>
      <w:r>
        <w:rPr/>
        <w:t>titre</w:t>
      </w:r>
      <w:r>
        <w:rPr>
          <w:spacing w:val="-7"/>
        </w:rPr>
        <w:t> </w:t>
      </w:r>
      <w:r>
        <w:rPr/>
        <w:t>d'alternative</w:t>
      </w:r>
      <w:r>
        <w:rPr>
          <w:spacing w:val="-9"/>
        </w:rPr>
        <w:t> </w:t>
      </w:r>
      <w:r>
        <w:rPr/>
        <w:t>et</w:t>
      </w:r>
      <w:r>
        <w:rPr>
          <w:spacing w:val="-3"/>
        </w:rPr>
        <w:t> </w:t>
      </w:r>
      <w:r>
        <w:rPr/>
        <w:t>sur</w:t>
      </w:r>
      <w:r>
        <w:rPr>
          <w:spacing w:val="-3"/>
        </w:rPr>
        <w:t> </w:t>
      </w:r>
      <w:r>
        <w:rPr/>
        <w:t>demande</w:t>
      </w:r>
      <w:r>
        <w:rPr>
          <w:spacing w:val="-3"/>
        </w:rPr>
        <w:t> </w:t>
      </w:r>
      <w:r>
        <w:rPr/>
        <w:t>de</w:t>
      </w:r>
      <w:r>
        <w:rPr>
          <w:spacing w:val="-3"/>
        </w:rPr>
        <w:t> </w:t>
      </w:r>
      <w:r>
        <w:rPr/>
        <w:t>la partie</w:t>
      </w:r>
      <w:r>
        <w:rPr>
          <w:spacing w:val="40"/>
        </w:rPr>
        <w:t> </w:t>
      </w:r>
      <w:r>
        <w:rPr/>
        <w:t>lésée,</w:t>
      </w:r>
      <w:r>
        <w:rPr>
          <w:spacing w:val="40"/>
        </w:rPr>
        <w:t> </w:t>
      </w:r>
      <w:r>
        <w:rPr/>
        <w:t>allouer</w:t>
      </w:r>
      <w:r>
        <w:rPr>
          <w:spacing w:val="40"/>
        </w:rPr>
        <w:t> </w:t>
      </w:r>
      <w:r>
        <w:rPr/>
        <w:t>à</w:t>
      </w:r>
      <w:r>
        <w:rPr>
          <w:spacing w:val="40"/>
        </w:rPr>
        <w:t> </w:t>
      </w:r>
      <w:r>
        <w:rPr/>
        <w:t>titre</w:t>
      </w:r>
      <w:r>
        <w:rPr>
          <w:spacing w:val="40"/>
        </w:rPr>
        <w:t> </w:t>
      </w:r>
      <w:r>
        <w:rPr/>
        <w:t>de</w:t>
      </w:r>
      <w:r>
        <w:rPr>
          <w:spacing w:val="40"/>
        </w:rPr>
        <w:t> </w:t>
      </w:r>
      <w:r>
        <w:rPr/>
        <w:t>dommages</w:t>
      </w:r>
      <w:r>
        <w:rPr>
          <w:spacing w:val="40"/>
        </w:rPr>
        <w:t> </w:t>
      </w:r>
      <w:r>
        <w:rPr/>
        <w:t>et</w:t>
      </w:r>
      <w:r>
        <w:rPr>
          <w:spacing w:val="40"/>
        </w:rPr>
        <w:t> </w:t>
      </w:r>
      <w:r>
        <w:rPr/>
        <w:t>intérêts</w:t>
      </w:r>
      <w:r>
        <w:rPr>
          <w:spacing w:val="40"/>
        </w:rPr>
        <w:t> </w:t>
      </w:r>
      <w:r>
        <w:rPr/>
        <w:t>une</w:t>
      </w:r>
      <w:r>
        <w:rPr>
          <w:spacing w:val="40"/>
        </w:rPr>
        <w:t> </w:t>
      </w:r>
      <w:r>
        <w:rPr/>
        <w:t>somme</w:t>
      </w:r>
      <w:r>
        <w:rPr>
          <w:spacing w:val="40"/>
        </w:rPr>
        <w:t> </w:t>
      </w:r>
      <w:r>
        <w:rPr/>
        <w:t>forfaitaire.</w:t>
      </w:r>
      <w:r>
        <w:rPr>
          <w:spacing w:val="-5"/>
        </w:rPr>
        <w:t> </w:t>
      </w:r>
      <w:r>
        <w:rPr/>
        <w:t>Cette</w:t>
      </w:r>
      <w:r>
        <w:rPr>
          <w:spacing w:val="-3"/>
        </w:rPr>
        <w:t> </w:t>
      </w:r>
      <w:r>
        <w:rPr/>
        <w:t>somme</w:t>
      </w:r>
      <w:r>
        <w:rPr>
          <w:spacing w:val="-3"/>
        </w:rPr>
        <w:t> </w:t>
      </w:r>
      <w:r>
        <w:rPr/>
        <w:t>est</w:t>
      </w:r>
      <w:r>
        <w:rPr>
          <w:spacing w:val="-3"/>
        </w:rPr>
        <w:t> </w:t>
      </w:r>
      <w:r>
        <w:rPr/>
        <w:t>supérieure</w:t>
      </w:r>
      <w:r>
        <w:rPr>
          <w:spacing w:val="-5"/>
        </w:rPr>
        <w:t> </w:t>
      </w:r>
      <w:r>
        <w:rPr/>
        <w:t>au</w:t>
      </w:r>
      <w:r>
        <w:rPr>
          <w:spacing w:val="-2"/>
        </w:rPr>
        <w:t> </w:t>
      </w:r>
      <w:r>
        <w:rPr/>
        <w:t>montant</w:t>
      </w:r>
      <w:r>
        <w:rPr>
          <w:spacing w:val="-2"/>
        </w:rPr>
        <w:t> </w:t>
      </w:r>
      <w:r>
        <w:rPr/>
        <w:t>des</w:t>
      </w:r>
      <w:r>
        <w:rPr>
          <w:spacing w:val="-2"/>
        </w:rPr>
        <w:t> </w:t>
      </w:r>
      <w:r>
        <w:rPr/>
        <w:t>redevances</w:t>
      </w:r>
      <w:r>
        <w:rPr>
          <w:spacing w:val="-6"/>
        </w:rPr>
        <w:t> </w:t>
      </w:r>
      <w:r>
        <w:rPr/>
        <w:t>ou droits</w:t>
      </w:r>
      <w:r>
        <w:rPr>
          <w:spacing w:val="40"/>
        </w:rPr>
        <w:t> </w:t>
      </w:r>
      <w:r>
        <w:rPr/>
        <w:t>qui</w:t>
      </w:r>
      <w:r>
        <w:rPr>
          <w:spacing w:val="40"/>
        </w:rPr>
        <w:t> </w:t>
      </w:r>
      <w:r>
        <w:rPr/>
        <w:t>auraient</w:t>
      </w:r>
      <w:r>
        <w:rPr>
          <w:spacing w:val="40"/>
        </w:rPr>
        <w:t> </w:t>
      </w:r>
      <w:r>
        <w:rPr/>
        <w:t>été</w:t>
      </w:r>
      <w:r>
        <w:rPr>
          <w:spacing w:val="40"/>
        </w:rPr>
        <w:t> </w:t>
      </w:r>
      <w:r>
        <w:rPr/>
        <w:t>dus</w:t>
      </w:r>
      <w:r>
        <w:rPr>
          <w:spacing w:val="40"/>
        </w:rPr>
        <w:t> </w:t>
      </w:r>
      <w:r>
        <w:rPr/>
        <w:t>si</w:t>
      </w:r>
      <w:r>
        <w:rPr>
          <w:spacing w:val="40"/>
        </w:rPr>
        <w:t> </w:t>
      </w:r>
      <w:r>
        <w:rPr/>
        <w:t>l'auteur</w:t>
      </w:r>
      <w:r>
        <w:rPr>
          <w:spacing w:val="40"/>
        </w:rPr>
        <w:t> </w:t>
      </w:r>
      <w:r>
        <w:rPr/>
        <w:t>de</w:t>
      </w:r>
      <w:r>
        <w:rPr>
          <w:spacing w:val="40"/>
        </w:rPr>
        <w:t> </w:t>
      </w:r>
      <w:r>
        <w:rPr/>
        <w:t>l'atteinte</w:t>
      </w:r>
      <w:r>
        <w:rPr>
          <w:spacing w:val="40"/>
        </w:rPr>
        <w:t> </w:t>
      </w:r>
      <w:r>
        <w:rPr/>
        <w:t>avait</w:t>
      </w:r>
      <w:r>
        <w:rPr>
          <w:spacing w:val="40"/>
        </w:rPr>
        <w:t> </w:t>
      </w:r>
      <w:r>
        <w:rPr/>
        <w:t>demandé l'autorisation d'utiliser</w:t>
      </w:r>
      <w:r>
        <w:rPr>
          <w:spacing w:val="-1"/>
        </w:rPr>
        <w:t> </w:t>
      </w:r>
      <w:r>
        <w:rPr/>
        <w:t>le</w:t>
      </w:r>
      <w:r>
        <w:rPr>
          <w:spacing w:val="-1"/>
        </w:rPr>
        <w:t> </w:t>
      </w:r>
      <w:r>
        <w:rPr/>
        <w:t>droit auquel</w:t>
      </w:r>
      <w:r>
        <w:rPr>
          <w:spacing w:val="-2"/>
        </w:rPr>
        <w:t> </w:t>
      </w:r>
      <w:r>
        <w:rPr/>
        <w:t>il a</w:t>
      </w:r>
      <w:r>
        <w:rPr>
          <w:spacing w:val="-1"/>
        </w:rPr>
        <w:t> </w:t>
      </w:r>
      <w:r>
        <w:rPr/>
        <w:t>porté</w:t>
      </w:r>
      <w:r>
        <w:rPr>
          <w:spacing w:val="-1"/>
        </w:rPr>
        <w:t> </w:t>
      </w:r>
      <w:r>
        <w:rPr/>
        <w:t>atteinte.</w:t>
      </w:r>
      <w:r>
        <w:rPr>
          <w:spacing w:val="-1"/>
        </w:rPr>
        <w:t> </w:t>
      </w:r>
      <w:r>
        <w:rPr/>
        <w:t>Cette somme n'est pas exclusive de l'indemnisation du préjudice moral causé à la partie lésée.”</w:t>
      </w:r>
    </w:p>
    <w:p>
      <w:pPr>
        <w:pStyle w:val="ListParagraph"/>
        <w:numPr>
          <w:ilvl w:val="0"/>
          <w:numId w:val="2"/>
        </w:numPr>
        <w:tabs>
          <w:tab w:pos="3368" w:val="left" w:leader="none"/>
          <w:tab w:pos="3371" w:val="left" w:leader="none"/>
        </w:tabs>
        <w:spacing w:line="208" w:lineRule="auto" w:before="239" w:after="0"/>
        <w:ind w:left="3371" w:right="169" w:hanging="567"/>
        <w:jc w:val="both"/>
        <w:rPr>
          <w:sz w:val="24"/>
        </w:rPr>
      </w:pPr>
      <w:r>
        <w:rPr>
          <w:sz w:val="24"/>
        </w:rPr>
        <mc:AlternateContent>
          <mc:Choice Requires="wps">
            <w:drawing>
              <wp:anchor distT="0" distB="0" distL="0" distR="0" allowOverlap="1" layoutInCell="1" locked="0" behindDoc="1" simplePos="0" relativeHeight="487012352">
                <wp:simplePos x="0" y="0"/>
                <wp:positionH relativeFrom="page">
                  <wp:posOffset>6256020</wp:posOffset>
                </wp:positionH>
                <wp:positionV relativeFrom="paragraph">
                  <wp:posOffset>445586</wp:posOffset>
                </wp:positionV>
                <wp:extent cx="154305" cy="9144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154305" cy="91440"/>
                        </a:xfrm>
                        <a:custGeom>
                          <a:avLst/>
                          <a:gdLst/>
                          <a:ahLst/>
                          <a:cxnLst/>
                          <a:rect l="l" t="t" r="r" b="b"/>
                          <a:pathLst>
                            <a:path w="154305" h="91440">
                              <a:moveTo>
                                <a:pt x="153924" y="0"/>
                              </a:moveTo>
                              <a:lnTo>
                                <a:pt x="0" y="0"/>
                              </a:lnTo>
                              <a:lnTo>
                                <a:pt x="0" y="91440"/>
                              </a:lnTo>
                              <a:lnTo>
                                <a:pt x="153924" y="91440"/>
                              </a:lnTo>
                              <a:lnTo>
                                <a:pt x="1539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92.600006pt;margin-top:35.085587pt;width:12.12pt;height:7.2pt;mso-position-horizontal-relative:page;mso-position-vertical-relative:paragraph;z-index:-16304128" id="docshape60" filled="true" fillcolor="#ffffff" stroked="false">
                <v:fill type="solid"/>
                <w10:wrap type="none"/>
              </v:rect>
            </w:pict>
          </mc:Fallback>
        </mc:AlternateContent>
      </w:r>
      <w:r>
        <w:rPr>
          <w:sz w:val="24"/>
        </w:rPr>
        <w:t>En application de l’article 4 du code civil, le juge ne peut, sans </w:t>
      </w:r>
      <w:r>
        <w:rPr>
          <w:spacing w:val="-2"/>
          <w:sz w:val="24"/>
        </w:rPr>
        <w:t>commettre</w:t>
      </w:r>
      <w:r>
        <w:rPr>
          <w:spacing w:val="-13"/>
          <w:sz w:val="24"/>
        </w:rPr>
        <w:t> </w:t>
      </w:r>
      <w:r>
        <w:rPr>
          <w:spacing w:val="-2"/>
          <w:sz w:val="24"/>
        </w:rPr>
        <w:t>un</w:t>
      </w:r>
      <w:r>
        <w:rPr>
          <w:spacing w:val="-13"/>
          <w:sz w:val="24"/>
        </w:rPr>
        <w:t> </w:t>
      </w:r>
      <w:r>
        <w:rPr>
          <w:spacing w:val="-2"/>
          <w:sz w:val="24"/>
        </w:rPr>
        <w:t>déni</w:t>
      </w:r>
      <w:r>
        <w:rPr>
          <w:spacing w:val="-13"/>
          <w:sz w:val="24"/>
        </w:rPr>
        <w:t> </w:t>
      </w:r>
      <w:r>
        <w:rPr>
          <w:spacing w:val="-2"/>
          <w:sz w:val="24"/>
        </w:rPr>
        <w:t>de</w:t>
      </w:r>
      <w:r>
        <w:rPr>
          <w:spacing w:val="-13"/>
          <w:sz w:val="24"/>
        </w:rPr>
        <w:t> </w:t>
      </w:r>
      <w:r>
        <w:rPr>
          <w:spacing w:val="-2"/>
          <w:sz w:val="24"/>
        </w:rPr>
        <w:t>justice,</w:t>
      </w:r>
      <w:r>
        <w:rPr>
          <w:spacing w:val="-13"/>
          <w:sz w:val="24"/>
        </w:rPr>
        <w:t> </w:t>
      </w:r>
      <w:r>
        <w:rPr>
          <w:spacing w:val="-2"/>
          <w:sz w:val="24"/>
        </w:rPr>
        <w:t>refuser</w:t>
      </w:r>
      <w:r>
        <w:rPr>
          <w:spacing w:val="-13"/>
          <w:sz w:val="24"/>
        </w:rPr>
        <w:t> </w:t>
      </w:r>
      <w:r>
        <w:rPr>
          <w:spacing w:val="-2"/>
          <w:sz w:val="24"/>
        </w:rPr>
        <w:t>d'évaluer</w:t>
      </w:r>
      <w:r>
        <w:rPr>
          <w:spacing w:val="-13"/>
          <w:sz w:val="24"/>
        </w:rPr>
        <w:t> </w:t>
      </w:r>
      <w:r>
        <w:rPr>
          <w:spacing w:val="-2"/>
          <w:sz w:val="24"/>
        </w:rPr>
        <w:t>le</w:t>
      </w:r>
      <w:r>
        <w:rPr>
          <w:spacing w:val="-13"/>
          <w:sz w:val="24"/>
        </w:rPr>
        <w:t> </w:t>
      </w:r>
      <w:r>
        <w:rPr>
          <w:spacing w:val="-2"/>
          <w:sz w:val="24"/>
        </w:rPr>
        <w:t>montant</w:t>
      </w:r>
      <w:r>
        <w:rPr>
          <w:spacing w:val="-11"/>
          <w:sz w:val="24"/>
        </w:rPr>
        <w:t> </w:t>
      </w:r>
      <w:r>
        <w:rPr>
          <w:spacing w:val="-2"/>
          <w:sz w:val="24"/>
        </w:rPr>
        <w:t>du</w:t>
      </w:r>
      <w:r>
        <w:rPr>
          <w:spacing w:val="-12"/>
          <w:sz w:val="24"/>
        </w:rPr>
        <w:t> </w:t>
      </w:r>
      <w:r>
        <w:rPr>
          <w:spacing w:val="-2"/>
          <w:sz w:val="24"/>
        </w:rPr>
        <w:t>dommage </w:t>
      </w:r>
      <w:r>
        <w:rPr>
          <w:sz w:val="24"/>
        </w:rPr>
        <w:t>dont il constate l'existence en son principe (en ce sens : Civ. 3</w:t>
      </w:r>
      <w:r>
        <w:rPr>
          <w:sz w:val="24"/>
          <w:vertAlign w:val="superscript"/>
        </w:rPr>
        <w:t>ème</w:t>
      </w:r>
      <w:r>
        <w:rPr>
          <w:sz w:val="24"/>
          <w:vertAlign w:val="baseline"/>
        </w:rPr>
        <w:t>, 15 septembre 2016, 15-10.848,; Civ. 2e, 4 janv. 2006, n° 04-15.280)</w:t>
      </w:r>
    </w:p>
    <w:p>
      <w:pPr>
        <w:pStyle w:val="ListParagraph"/>
        <w:numPr>
          <w:ilvl w:val="0"/>
          <w:numId w:val="2"/>
        </w:numPr>
        <w:tabs>
          <w:tab w:pos="3368" w:val="left" w:leader="none"/>
          <w:tab w:pos="3371" w:val="left" w:leader="none"/>
        </w:tabs>
        <w:spacing w:line="208" w:lineRule="auto" w:before="239" w:after="0"/>
        <w:ind w:left="3371" w:right="165" w:hanging="567"/>
        <w:jc w:val="both"/>
        <w:rPr>
          <w:sz w:val="24"/>
        </w:rPr>
      </w:pPr>
      <w:r>
        <w:rPr>
          <w:sz w:val="24"/>
        </w:rPr>
        <w:t>Au cas présent, le fait que les demanderesses se prévalent conjointement</w:t>
      </w:r>
      <w:r>
        <w:rPr>
          <w:spacing w:val="-13"/>
          <w:sz w:val="24"/>
        </w:rPr>
        <w:t> </w:t>
      </w:r>
      <w:r>
        <w:rPr>
          <w:sz w:val="24"/>
        </w:rPr>
        <w:t>d’un</w:t>
      </w:r>
      <w:r>
        <w:rPr>
          <w:spacing w:val="-13"/>
          <w:sz w:val="24"/>
        </w:rPr>
        <w:t> </w:t>
      </w:r>
      <w:r>
        <w:rPr>
          <w:sz w:val="24"/>
        </w:rPr>
        <w:t>manque</w:t>
      </w:r>
      <w:r>
        <w:rPr>
          <w:spacing w:val="-14"/>
          <w:sz w:val="24"/>
        </w:rPr>
        <w:t> </w:t>
      </w:r>
      <w:r>
        <w:rPr>
          <w:sz w:val="24"/>
        </w:rPr>
        <w:t>à</w:t>
      </w:r>
      <w:r>
        <w:rPr>
          <w:spacing w:val="-14"/>
          <w:sz w:val="24"/>
        </w:rPr>
        <w:t> </w:t>
      </w:r>
      <w:r>
        <w:rPr>
          <w:sz w:val="24"/>
        </w:rPr>
        <w:t>gagner</w:t>
      </w:r>
      <w:r>
        <w:rPr>
          <w:spacing w:val="-14"/>
          <w:sz w:val="24"/>
        </w:rPr>
        <w:t> </w:t>
      </w:r>
      <w:r>
        <w:rPr>
          <w:sz w:val="24"/>
        </w:rPr>
        <w:t>en</w:t>
      </w:r>
      <w:r>
        <w:rPr>
          <w:spacing w:val="-14"/>
          <w:sz w:val="24"/>
        </w:rPr>
        <w:t> </w:t>
      </w:r>
      <w:r>
        <w:rPr>
          <w:sz w:val="24"/>
        </w:rPr>
        <w:t>invoquant</w:t>
      </w:r>
      <w:r>
        <w:rPr>
          <w:spacing w:val="-13"/>
          <w:sz w:val="24"/>
        </w:rPr>
        <w:t> </w:t>
      </w:r>
      <w:r>
        <w:rPr>
          <w:sz w:val="24"/>
        </w:rPr>
        <w:t>les</w:t>
      </w:r>
      <w:r>
        <w:rPr>
          <w:spacing w:val="-13"/>
          <w:sz w:val="24"/>
        </w:rPr>
        <w:t> </w:t>
      </w:r>
      <w:r>
        <w:rPr>
          <w:sz w:val="24"/>
        </w:rPr>
        <w:t>mêmes</w:t>
      </w:r>
      <w:r>
        <w:rPr>
          <w:spacing w:val="-13"/>
          <w:sz w:val="24"/>
        </w:rPr>
        <w:t> </w:t>
      </w:r>
      <w:r>
        <w:rPr>
          <w:sz w:val="24"/>
        </w:rPr>
        <w:t>moyens ne saurait suffire à remettre en cause l’existence même d’un tel dommage.</w:t>
      </w:r>
      <w:r>
        <w:rPr>
          <w:spacing w:val="-15"/>
          <w:sz w:val="24"/>
        </w:rPr>
        <w:t> </w:t>
      </w:r>
      <w:r>
        <w:rPr>
          <w:sz w:val="24"/>
        </w:rPr>
        <w:t>Pour</w:t>
      </w:r>
      <w:r>
        <w:rPr>
          <w:spacing w:val="-15"/>
          <w:sz w:val="24"/>
        </w:rPr>
        <w:t> </w:t>
      </w:r>
      <w:r>
        <w:rPr>
          <w:sz w:val="24"/>
        </w:rPr>
        <w:t>autant,</w:t>
      </w:r>
      <w:r>
        <w:rPr>
          <w:spacing w:val="-15"/>
          <w:sz w:val="24"/>
        </w:rPr>
        <w:t> </w:t>
      </w:r>
      <w:r>
        <w:rPr>
          <w:sz w:val="24"/>
        </w:rPr>
        <w:t>en</w:t>
      </w:r>
      <w:r>
        <w:rPr>
          <w:spacing w:val="-15"/>
          <w:sz w:val="24"/>
        </w:rPr>
        <w:t> </w:t>
      </w:r>
      <w:r>
        <w:rPr>
          <w:sz w:val="24"/>
        </w:rPr>
        <w:t>se</w:t>
      </w:r>
      <w:r>
        <w:rPr>
          <w:spacing w:val="-15"/>
          <w:sz w:val="24"/>
        </w:rPr>
        <w:t> </w:t>
      </w:r>
      <w:r>
        <w:rPr>
          <w:sz w:val="24"/>
        </w:rPr>
        <w:t>bornant</w:t>
      </w:r>
      <w:r>
        <w:rPr>
          <w:spacing w:val="-15"/>
          <w:sz w:val="24"/>
        </w:rPr>
        <w:t> </w:t>
      </w:r>
      <w:r>
        <w:rPr>
          <w:sz w:val="24"/>
        </w:rPr>
        <w:t>à</w:t>
      </w:r>
      <w:r>
        <w:rPr>
          <w:spacing w:val="-15"/>
          <w:sz w:val="24"/>
        </w:rPr>
        <w:t> </w:t>
      </w:r>
      <w:r>
        <w:rPr>
          <w:sz w:val="24"/>
        </w:rPr>
        <w:t>alléguer</w:t>
      </w:r>
      <w:r>
        <w:rPr>
          <w:spacing w:val="-15"/>
          <w:sz w:val="24"/>
        </w:rPr>
        <w:t> </w:t>
      </w:r>
      <w:r>
        <w:rPr>
          <w:sz w:val="24"/>
        </w:rPr>
        <w:t>avoir</w:t>
      </w:r>
      <w:r>
        <w:rPr>
          <w:spacing w:val="-15"/>
          <w:sz w:val="24"/>
        </w:rPr>
        <w:t> </w:t>
      </w:r>
      <w:r>
        <w:rPr>
          <w:sz w:val="24"/>
        </w:rPr>
        <w:t>subi</w:t>
      </w:r>
      <w:r>
        <w:rPr>
          <w:spacing w:val="-15"/>
          <w:sz w:val="24"/>
        </w:rPr>
        <w:t> </w:t>
      </w:r>
      <w:r>
        <w:rPr>
          <w:sz w:val="24"/>
        </w:rPr>
        <w:t>“un</w:t>
      </w:r>
      <w:r>
        <w:rPr>
          <w:spacing w:val="-15"/>
          <w:sz w:val="24"/>
        </w:rPr>
        <w:t> </w:t>
      </w:r>
      <w:r>
        <w:rPr>
          <w:sz w:val="24"/>
        </w:rPr>
        <w:t>manque à gagner certain tenant notamment à la désaffection des modèles originaux d’Hermès”, sans toutefois produire une quelconque pièce susceptible d’établir que la vente des carrés de soie correspondants a baissé depuis la commercialisation</w:t>
      </w:r>
      <w:r>
        <w:rPr>
          <w:spacing w:val="-2"/>
          <w:sz w:val="24"/>
        </w:rPr>
        <w:t> </w:t>
      </w:r>
      <w:r>
        <w:rPr>
          <w:sz w:val="24"/>
        </w:rPr>
        <w:t>des vestes litigieuses, alors</w:t>
      </w:r>
      <w:r>
        <w:rPr>
          <w:spacing w:val="-1"/>
          <w:sz w:val="24"/>
        </w:rPr>
        <w:t> </w:t>
      </w:r>
      <w:r>
        <w:rPr>
          <w:sz w:val="24"/>
        </w:rPr>
        <w:t>même qu’en présence de foulards de seconde main rien ne permet de considérer</w:t>
      </w:r>
      <w:r>
        <w:rPr>
          <w:spacing w:val="-5"/>
          <w:sz w:val="24"/>
        </w:rPr>
        <w:t> </w:t>
      </w:r>
      <w:r>
        <w:rPr>
          <w:sz w:val="24"/>
        </w:rPr>
        <w:t>que</w:t>
      </w:r>
      <w:r>
        <w:rPr>
          <w:spacing w:val="-2"/>
          <w:sz w:val="24"/>
        </w:rPr>
        <w:t> </w:t>
      </w:r>
      <w:r>
        <w:rPr>
          <w:sz w:val="24"/>
        </w:rPr>
        <w:t>les</w:t>
      </w:r>
      <w:r>
        <w:rPr>
          <w:spacing w:val="-1"/>
          <w:sz w:val="24"/>
        </w:rPr>
        <w:t> </w:t>
      </w:r>
      <w:r>
        <w:rPr>
          <w:sz w:val="24"/>
        </w:rPr>
        <w:t>clientes</w:t>
      </w:r>
      <w:r>
        <w:rPr>
          <w:spacing w:val="-1"/>
          <w:sz w:val="24"/>
        </w:rPr>
        <w:t> </w:t>
      </w:r>
      <w:r>
        <w:rPr>
          <w:sz w:val="24"/>
        </w:rPr>
        <w:t>des</w:t>
      </w:r>
      <w:r>
        <w:rPr>
          <w:spacing w:val="-2"/>
          <w:sz w:val="24"/>
        </w:rPr>
        <w:t> </w:t>
      </w:r>
      <w:r>
        <w:rPr>
          <w:sz w:val="24"/>
        </w:rPr>
        <w:t>défenderesses</w:t>
      </w:r>
      <w:r>
        <w:rPr>
          <w:spacing w:val="-7"/>
          <w:sz w:val="24"/>
        </w:rPr>
        <w:t> </w:t>
      </w:r>
      <w:r>
        <w:rPr>
          <w:sz w:val="24"/>
        </w:rPr>
        <w:t>se</w:t>
      </w:r>
      <w:r>
        <w:rPr>
          <w:spacing w:val="-2"/>
          <w:sz w:val="24"/>
        </w:rPr>
        <w:t> </w:t>
      </w:r>
      <w:r>
        <w:rPr>
          <w:sz w:val="24"/>
        </w:rPr>
        <w:t>seraient</w:t>
      </w:r>
      <w:r>
        <w:rPr>
          <w:spacing w:val="-2"/>
          <w:sz w:val="24"/>
        </w:rPr>
        <w:t> </w:t>
      </w:r>
      <w:r>
        <w:rPr>
          <w:sz w:val="24"/>
        </w:rPr>
        <w:t>reportées</w:t>
      </w:r>
      <w:r>
        <w:rPr>
          <w:spacing w:val="-5"/>
          <w:sz w:val="24"/>
        </w:rPr>
        <w:t> </w:t>
      </w:r>
      <w:r>
        <w:rPr>
          <w:sz w:val="24"/>
        </w:rPr>
        <w:t>sur des produits neufs commercialisés par la société Hermès sellier, les demanderesses échouent à en rapporter la preuve, étant par ailleurs observé</w:t>
      </w:r>
      <w:r>
        <w:rPr>
          <w:spacing w:val="-8"/>
          <w:sz w:val="24"/>
        </w:rPr>
        <w:t> </w:t>
      </w:r>
      <w:r>
        <w:rPr>
          <w:sz w:val="24"/>
        </w:rPr>
        <w:t>qu’elle</w:t>
      </w:r>
      <w:r>
        <w:rPr>
          <w:spacing w:val="-8"/>
          <w:sz w:val="24"/>
        </w:rPr>
        <w:t> </w:t>
      </w:r>
      <w:r>
        <w:rPr>
          <w:sz w:val="24"/>
        </w:rPr>
        <w:t>a,</w:t>
      </w:r>
      <w:r>
        <w:rPr>
          <w:spacing w:val="-7"/>
          <w:sz w:val="24"/>
        </w:rPr>
        <w:t> </w:t>
      </w:r>
      <w:r>
        <w:rPr>
          <w:sz w:val="24"/>
        </w:rPr>
        <w:t>s’agissant</w:t>
      </w:r>
      <w:r>
        <w:rPr>
          <w:spacing w:val="-7"/>
          <w:sz w:val="24"/>
        </w:rPr>
        <w:t> </w:t>
      </w:r>
      <w:r>
        <w:rPr>
          <w:sz w:val="24"/>
        </w:rPr>
        <w:t>de</w:t>
      </w:r>
      <w:r>
        <w:rPr>
          <w:spacing w:val="-7"/>
          <w:sz w:val="24"/>
        </w:rPr>
        <w:t> </w:t>
      </w:r>
      <w:r>
        <w:rPr>
          <w:sz w:val="24"/>
        </w:rPr>
        <w:t>produits</w:t>
      </w:r>
      <w:r>
        <w:rPr>
          <w:spacing w:val="-3"/>
          <w:sz w:val="24"/>
        </w:rPr>
        <w:t> </w:t>
      </w:r>
      <w:r>
        <w:rPr>
          <w:sz w:val="24"/>
        </w:rPr>
        <w:t>de</w:t>
      </w:r>
      <w:r>
        <w:rPr>
          <w:spacing w:val="-6"/>
          <w:sz w:val="24"/>
        </w:rPr>
        <w:t> </w:t>
      </w:r>
      <w:r>
        <w:rPr>
          <w:sz w:val="24"/>
        </w:rPr>
        <w:t>seconde</w:t>
      </w:r>
      <w:r>
        <w:rPr>
          <w:spacing w:val="-10"/>
          <w:sz w:val="24"/>
        </w:rPr>
        <w:t> </w:t>
      </w:r>
      <w:r>
        <w:rPr>
          <w:sz w:val="24"/>
        </w:rPr>
        <w:t>main</w:t>
      </w:r>
      <w:r>
        <w:rPr>
          <w:spacing w:val="-6"/>
          <w:sz w:val="24"/>
        </w:rPr>
        <w:t> </w:t>
      </w:r>
      <w:r>
        <w:rPr>
          <w:sz w:val="24"/>
        </w:rPr>
        <w:t>dont</w:t>
      </w:r>
      <w:r>
        <w:rPr>
          <w:spacing w:val="-5"/>
          <w:sz w:val="24"/>
        </w:rPr>
        <w:t> </w:t>
      </w:r>
      <w:r>
        <w:rPr>
          <w:sz w:val="24"/>
        </w:rPr>
        <w:t>rien</w:t>
      </w:r>
      <w:r>
        <w:rPr>
          <w:spacing w:val="-7"/>
          <w:sz w:val="24"/>
        </w:rPr>
        <w:t> </w:t>
      </w:r>
      <w:r>
        <w:rPr>
          <w:sz w:val="24"/>
        </w:rPr>
        <w:t>ne permet</w:t>
      </w:r>
      <w:r>
        <w:rPr>
          <w:spacing w:val="-4"/>
          <w:sz w:val="24"/>
        </w:rPr>
        <w:t> </w:t>
      </w:r>
      <w:r>
        <w:rPr>
          <w:sz w:val="24"/>
        </w:rPr>
        <w:t>de</w:t>
      </w:r>
      <w:r>
        <w:rPr>
          <w:spacing w:val="-4"/>
          <w:sz w:val="24"/>
        </w:rPr>
        <w:t> </w:t>
      </w:r>
      <w:r>
        <w:rPr>
          <w:sz w:val="24"/>
        </w:rPr>
        <w:t>remettre</w:t>
      </w:r>
      <w:r>
        <w:rPr>
          <w:spacing w:val="-4"/>
          <w:sz w:val="24"/>
        </w:rPr>
        <w:t> </w:t>
      </w:r>
      <w:r>
        <w:rPr>
          <w:sz w:val="24"/>
        </w:rPr>
        <w:t>en</w:t>
      </w:r>
      <w:r>
        <w:rPr>
          <w:spacing w:val="-4"/>
          <w:sz w:val="24"/>
        </w:rPr>
        <w:t> </w:t>
      </w:r>
      <w:r>
        <w:rPr>
          <w:sz w:val="24"/>
        </w:rPr>
        <w:t>cause</w:t>
      </w:r>
      <w:r>
        <w:rPr>
          <w:spacing w:val="-4"/>
          <w:sz w:val="24"/>
        </w:rPr>
        <w:t> </w:t>
      </w:r>
      <w:r>
        <w:rPr>
          <w:sz w:val="24"/>
        </w:rPr>
        <w:t>l’authenticité,</w:t>
      </w:r>
      <w:r>
        <w:rPr>
          <w:spacing w:val="-4"/>
          <w:sz w:val="24"/>
        </w:rPr>
        <w:t> </w:t>
      </w:r>
      <w:r>
        <w:rPr>
          <w:sz w:val="24"/>
        </w:rPr>
        <w:t>d’ores</w:t>
      </w:r>
      <w:r>
        <w:rPr>
          <w:spacing w:val="-4"/>
          <w:sz w:val="24"/>
        </w:rPr>
        <w:t> </w:t>
      </w:r>
      <w:r>
        <w:rPr>
          <w:sz w:val="24"/>
        </w:rPr>
        <w:t>et</w:t>
      </w:r>
      <w:r>
        <w:rPr>
          <w:spacing w:val="-13"/>
          <w:sz w:val="24"/>
        </w:rPr>
        <w:t> </w:t>
      </w:r>
      <w:r>
        <w:rPr>
          <w:sz w:val="24"/>
        </w:rPr>
        <w:t>déjà</w:t>
      </w:r>
      <w:r>
        <w:rPr>
          <w:spacing w:val="-8"/>
          <w:sz w:val="24"/>
        </w:rPr>
        <w:t> </w:t>
      </w:r>
      <w:r>
        <w:rPr>
          <w:sz w:val="24"/>
        </w:rPr>
        <w:t>tiré</w:t>
      </w:r>
      <w:r>
        <w:rPr>
          <w:spacing w:val="-8"/>
          <w:sz w:val="24"/>
        </w:rPr>
        <w:t> </w:t>
      </w:r>
      <w:r>
        <w:rPr>
          <w:sz w:val="24"/>
        </w:rPr>
        <w:t>profit</w:t>
      </w:r>
      <w:r>
        <w:rPr>
          <w:spacing w:val="-4"/>
          <w:sz w:val="24"/>
        </w:rPr>
        <w:t> </w:t>
      </w:r>
      <w:r>
        <w:rPr>
          <w:sz w:val="24"/>
        </w:rPr>
        <w:t>de la première vente de ces foulards, peu important où celle-ci a eu lieu.</w:t>
      </w:r>
    </w:p>
    <w:p>
      <w:pPr>
        <w:pStyle w:val="ListParagraph"/>
        <w:numPr>
          <w:ilvl w:val="0"/>
          <w:numId w:val="2"/>
        </w:numPr>
        <w:tabs>
          <w:tab w:pos="3368" w:val="left" w:leader="none"/>
          <w:tab w:pos="3371" w:val="left" w:leader="none"/>
        </w:tabs>
        <w:spacing w:line="208" w:lineRule="auto" w:before="238" w:after="0"/>
        <w:ind w:left="3371" w:right="162" w:hanging="567"/>
        <w:jc w:val="both"/>
        <w:rPr>
          <w:sz w:val="24"/>
        </w:rPr>
      </w:pPr>
      <w:r>
        <w:rPr>
          <w:sz w:val="24"/>
        </w:rPr>
        <w:t>En revanche,</w:t>
      </w:r>
      <w:r>
        <w:rPr>
          <w:spacing w:val="-2"/>
          <w:sz w:val="24"/>
        </w:rPr>
        <w:t> </w:t>
      </w:r>
      <w:r>
        <w:rPr>
          <w:sz w:val="24"/>
        </w:rPr>
        <w:t>il résulte des motifs exposés </w:t>
      </w:r>
      <w:r>
        <w:rPr>
          <w:i/>
          <w:sz w:val="24"/>
        </w:rPr>
        <w:t>supra </w:t>
      </w:r>
      <w:r>
        <w:rPr>
          <w:sz w:val="24"/>
        </w:rPr>
        <w:t>que la vente de trois vestes contrefaisantes a été constatée par commissaire de justice. L’analyse</w:t>
      </w:r>
      <w:r>
        <w:rPr>
          <w:sz w:val="24"/>
        </w:rPr>
        <w:t> du</w:t>
      </w:r>
      <w:r>
        <w:rPr>
          <w:sz w:val="24"/>
        </w:rPr>
        <w:t> procès-verbal de constat effectué sur le site https//maisonrandc.fr</w:t>
      </w:r>
      <w:r>
        <w:rPr>
          <w:spacing w:val="-5"/>
          <w:sz w:val="24"/>
        </w:rPr>
        <w:t> </w:t>
      </w:r>
      <w:r>
        <w:rPr>
          <w:sz w:val="24"/>
        </w:rPr>
        <w:t>révèle</w:t>
      </w:r>
      <w:r>
        <w:rPr>
          <w:spacing w:val="-5"/>
          <w:sz w:val="24"/>
        </w:rPr>
        <w:t> </w:t>
      </w:r>
      <w:r>
        <w:rPr>
          <w:sz w:val="24"/>
        </w:rPr>
        <w:t>en</w:t>
      </w:r>
      <w:r>
        <w:rPr>
          <w:spacing w:val="-5"/>
          <w:sz w:val="24"/>
        </w:rPr>
        <w:t> </w:t>
      </w:r>
      <w:r>
        <w:rPr>
          <w:sz w:val="24"/>
        </w:rPr>
        <w:t>outre</w:t>
      </w:r>
      <w:r>
        <w:rPr>
          <w:spacing w:val="-8"/>
          <w:sz w:val="24"/>
        </w:rPr>
        <w:t> </w:t>
      </w:r>
      <w:r>
        <w:rPr>
          <w:sz w:val="24"/>
        </w:rPr>
        <w:t>que</w:t>
      </w:r>
      <w:r>
        <w:rPr>
          <w:spacing w:val="-4"/>
          <w:sz w:val="24"/>
        </w:rPr>
        <w:t> </w:t>
      </w:r>
      <w:r>
        <w:rPr>
          <w:sz w:val="24"/>
        </w:rPr>
        <w:t>18</w:t>
      </w:r>
      <w:r>
        <w:rPr>
          <w:spacing w:val="-3"/>
          <w:sz w:val="24"/>
        </w:rPr>
        <w:t> </w:t>
      </w:r>
      <w:r>
        <w:rPr>
          <w:sz w:val="24"/>
        </w:rPr>
        <w:t>foulards</w:t>
      </w:r>
      <w:r>
        <w:rPr>
          <w:spacing w:val="-5"/>
          <w:sz w:val="24"/>
        </w:rPr>
        <w:t> </w:t>
      </w:r>
      <w:r>
        <w:rPr>
          <w:sz w:val="24"/>
        </w:rPr>
        <w:t>reproduisant</w:t>
      </w:r>
      <w:r>
        <w:rPr>
          <w:spacing w:val="-5"/>
          <w:sz w:val="24"/>
        </w:rPr>
        <w:t> </w:t>
      </w:r>
      <w:r>
        <w:rPr>
          <w:sz w:val="24"/>
        </w:rPr>
        <w:t>les dessins</w:t>
      </w:r>
      <w:r>
        <w:rPr>
          <w:spacing w:val="-15"/>
          <w:sz w:val="24"/>
        </w:rPr>
        <w:t> </w:t>
      </w:r>
      <w:r>
        <w:rPr>
          <w:sz w:val="24"/>
        </w:rPr>
        <w:t>protégés,</w:t>
      </w:r>
      <w:r>
        <w:rPr>
          <w:spacing w:val="-15"/>
          <w:sz w:val="24"/>
        </w:rPr>
        <w:t> </w:t>
      </w:r>
      <w:r>
        <w:rPr>
          <w:sz w:val="24"/>
        </w:rPr>
        <w:t>dont</w:t>
      </w:r>
      <w:r>
        <w:rPr>
          <w:spacing w:val="-15"/>
          <w:sz w:val="24"/>
        </w:rPr>
        <w:t> </w:t>
      </w:r>
      <w:r>
        <w:rPr>
          <w:sz w:val="24"/>
        </w:rPr>
        <w:t>deux</w:t>
      </w:r>
      <w:r>
        <w:rPr>
          <w:spacing w:val="-15"/>
          <w:sz w:val="24"/>
        </w:rPr>
        <w:t> </w:t>
      </w:r>
      <w:r>
        <w:rPr>
          <w:sz w:val="24"/>
        </w:rPr>
        <w:t>correspondent</w:t>
      </w:r>
      <w:r>
        <w:rPr>
          <w:spacing w:val="-15"/>
          <w:sz w:val="24"/>
        </w:rPr>
        <w:t> </w:t>
      </w:r>
      <w:r>
        <w:rPr>
          <w:sz w:val="24"/>
        </w:rPr>
        <w:t>à</w:t>
      </w:r>
      <w:r>
        <w:rPr>
          <w:spacing w:val="-15"/>
          <w:sz w:val="24"/>
        </w:rPr>
        <w:t> </w:t>
      </w:r>
      <w:r>
        <w:rPr>
          <w:sz w:val="24"/>
        </w:rPr>
        <w:t>ceux</w:t>
      </w:r>
      <w:r>
        <w:rPr>
          <w:spacing w:val="-15"/>
          <w:sz w:val="24"/>
        </w:rPr>
        <w:t> </w:t>
      </w:r>
      <w:r>
        <w:rPr>
          <w:sz w:val="24"/>
        </w:rPr>
        <w:t>utilisés</w:t>
      </w:r>
      <w:r>
        <w:rPr>
          <w:spacing w:val="-15"/>
          <w:sz w:val="24"/>
        </w:rPr>
        <w:t> </w:t>
      </w:r>
      <w:r>
        <w:rPr>
          <w:sz w:val="24"/>
        </w:rPr>
        <w:t>sur</w:t>
      </w:r>
      <w:r>
        <w:rPr>
          <w:spacing w:val="-15"/>
          <w:sz w:val="24"/>
        </w:rPr>
        <w:t> </w:t>
      </w:r>
      <w:r>
        <w:rPr>
          <w:sz w:val="24"/>
        </w:rPr>
        <w:t>les</w:t>
      </w:r>
      <w:r>
        <w:rPr>
          <w:spacing w:val="-15"/>
          <w:sz w:val="24"/>
        </w:rPr>
        <w:t> </w:t>
      </w:r>
      <w:r>
        <w:rPr>
          <w:sz w:val="24"/>
        </w:rPr>
        <w:t>vestes susmentionnées,</w:t>
      </w:r>
      <w:r>
        <w:rPr>
          <w:spacing w:val="-15"/>
          <w:sz w:val="24"/>
        </w:rPr>
        <w:t> </w:t>
      </w:r>
      <w:r>
        <w:rPr>
          <w:sz w:val="24"/>
        </w:rPr>
        <w:t>sont</w:t>
      </w:r>
      <w:r>
        <w:rPr>
          <w:spacing w:val="-13"/>
          <w:sz w:val="24"/>
        </w:rPr>
        <w:t> </w:t>
      </w:r>
      <w:r>
        <w:rPr>
          <w:sz w:val="24"/>
        </w:rPr>
        <w:t>présentés</w:t>
      </w:r>
      <w:r>
        <w:rPr>
          <w:spacing w:val="-15"/>
          <w:sz w:val="24"/>
        </w:rPr>
        <w:t> </w:t>
      </w:r>
      <w:r>
        <w:rPr>
          <w:sz w:val="24"/>
        </w:rPr>
        <w:t>avec</w:t>
      </w:r>
      <w:r>
        <w:rPr>
          <w:spacing w:val="-15"/>
          <w:sz w:val="24"/>
        </w:rPr>
        <w:t> </w:t>
      </w:r>
      <w:r>
        <w:rPr>
          <w:sz w:val="24"/>
        </w:rPr>
        <w:t>la</w:t>
      </w:r>
      <w:r>
        <w:rPr>
          <w:spacing w:val="-15"/>
          <w:sz w:val="24"/>
        </w:rPr>
        <w:t> </w:t>
      </w:r>
      <w:r>
        <w:rPr>
          <w:sz w:val="24"/>
        </w:rPr>
        <w:t>mention</w:t>
      </w:r>
      <w:r>
        <w:rPr>
          <w:spacing w:val="-13"/>
          <w:sz w:val="24"/>
        </w:rPr>
        <w:t> </w:t>
      </w:r>
      <w:r>
        <w:rPr>
          <w:sz w:val="24"/>
        </w:rPr>
        <w:t>“</w:t>
      </w:r>
      <w:r>
        <w:rPr>
          <w:i/>
          <w:sz w:val="24"/>
        </w:rPr>
        <w:t>sold</w:t>
      </w:r>
      <w:r>
        <w:rPr>
          <w:i/>
          <w:spacing w:val="-12"/>
          <w:sz w:val="24"/>
        </w:rPr>
        <w:t> </w:t>
      </w:r>
      <w:r>
        <w:rPr>
          <w:i/>
          <w:sz w:val="24"/>
        </w:rPr>
        <w:t>out”</w:t>
      </w:r>
      <w:r>
        <w:rPr>
          <w:i/>
          <w:spacing w:val="-10"/>
          <w:sz w:val="24"/>
        </w:rPr>
        <w:t> </w:t>
      </w:r>
      <w:r>
        <w:rPr>
          <w:sz w:val="24"/>
        </w:rPr>
        <w:t>(rupture</w:t>
      </w:r>
      <w:r>
        <w:rPr>
          <w:spacing w:val="-15"/>
          <w:sz w:val="24"/>
        </w:rPr>
        <w:t> </w:t>
      </w:r>
      <w:r>
        <w:rPr>
          <w:sz w:val="24"/>
        </w:rPr>
        <w:t>de stock) démontrant ainsi que la quantité vendue est d’au moins 19 vestes. Le prix affiché sur le site internet et résultant de la preuve d’achat</w:t>
      </w:r>
      <w:r>
        <w:rPr>
          <w:spacing w:val="-4"/>
          <w:sz w:val="24"/>
        </w:rPr>
        <w:t> </w:t>
      </w:r>
      <w:r>
        <w:rPr>
          <w:sz w:val="24"/>
        </w:rPr>
        <w:t>photographiée</w:t>
      </w:r>
      <w:r>
        <w:rPr>
          <w:spacing w:val="-5"/>
          <w:sz w:val="24"/>
        </w:rPr>
        <w:t> </w:t>
      </w:r>
      <w:r>
        <w:rPr>
          <w:sz w:val="24"/>
        </w:rPr>
        <w:t>à</w:t>
      </w:r>
      <w:r>
        <w:rPr>
          <w:spacing w:val="-2"/>
          <w:sz w:val="24"/>
        </w:rPr>
        <w:t> </w:t>
      </w:r>
      <w:r>
        <w:rPr>
          <w:sz w:val="24"/>
        </w:rPr>
        <w:t>l’occasion</w:t>
      </w:r>
      <w:r>
        <w:rPr>
          <w:spacing w:val="-2"/>
          <w:sz w:val="24"/>
        </w:rPr>
        <w:t> </w:t>
      </w:r>
      <w:r>
        <w:rPr>
          <w:sz w:val="24"/>
        </w:rPr>
        <w:t>des</w:t>
      </w:r>
      <w:r>
        <w:rPr>
          <w:spacing w:val="-2"/>
          <w:sz w:val="24"/>
        </w:rPr>
        <w:t> </w:t>
      </w:r>
      <w:r>
        <w:rPr>
          <w:sz w:val="24"/>
        </w:rPr>
        <w:t>constats</w:t>
      </w:r>
      <w:r>
        <w:rPr>
          <w:spacing w:val="-2"/>
          <w:sz w:val="24"/>
        </w:rPr>
        <w:t> </w:t>
      </w:r>
      <w:r>
        <w:rPr>
          <w:sz w:val="24"/>
        </w:rPr>
        <w:t>s’élevant</w:t>
      </w:r>
      <w:r>
        <w:rPr>
          <w:spacing w:val="-3"/>
          <w:sz w:val="24"/>
        </w:rPr>
        <w:t> </w:t>
      </w:r>
      <w:r>
        <w:rPr>
          <w:sz w:val="24"/>
        </w:rPr>
        <w:t>à</w:t>
      </w:r>
      <w:r>
        <w:rPr>
          <w:spacing w:val="-2"/>
          <w:sz w:val="24"/>
        </w:rPr>
        <w:t> </w:t>
      </w:r>
      <w:r>
        <w:rPr>
          <w:sz w:val="24"/>
        </w:rPr>
        <w:t>890</w:t>
      </w:r>
      <w:r>
        <w:rPr>
          <w:spacing w:val="-1"/>
          <w:sz w:val="24"/>
        </w:rPr>
        <w:t> </w:t>
      </w:r>
      <w:r>
        <w:rPr>
          <w:sz w:val="24"/>
        </w:rPr>
        <w:t>euros toutes taxes comprises et non à 950 euros comme le soutiennent les demanderesses,</w:t>
      </w:r>
      <w:r>
        <w:rPr>
          <w:spacing w:val="-5"/>
          <w:sz w:val="24"/>
        </w:rPr>
        <w:t> </w:t>
      </w:r>
      <w:r>
        <w:rPr>
          <w:sz w:val="24"/>
        </w:rPr>
        <w:t>le</w:t>
      </w:r>
      <w:r>
        <w:rPr>
          <w:spacing w:val="-2"/>
          <w:sz w:val="24"/>
        </w:rPr>
        <w:t> </w:t>
      </w:r>
      <w:r>
        <w:rPr>
          <w:sz w:val="24"/>
        </w:rPr>
        <w:t>chiffre</w:t>
      </w:r>
      <w:r>
        <w:rPr>
          <w:spacing w:val="-3"/>
          <w:sz w:val="24"/>
        </w:rPr>
        <w:t> </w:t>
      </w:r>
      <w:r>
        <w:rPr>
          <w:sz w:val="24"/>
        </w:rPr>
        <w:t>d’affaires</w:t>
      </w:r>
      <w:r>
        <w:rPr>
          <w:spacing w:val="-6"/>
          <w:sz w:val="24"/>
        </w:rPr>
        <w:t> </w:t>
      </w:r>
      <w:r>
        <w:rPr>
          <w:sz w:val="24"/>
        </w:rPr>
        <w:t>réalisé</w:t>
      </w:r>
      <w:r>
        <w:rPr>
          <w:spacing w:val="-3"/>
          <w:sz w:val="24"/>
        </w:rPr>
        <w:t> </w:t>
      </w:r>
      <w:r>
        <w:rPr>
          <w:sz w:val="24"/>
        </w:rPr>
        <w:t>s’élève</w:t>
      </w:r>
      <w:r>
        <w:rPr>
          <w:spacing w:val="-4"/>
          <w:sz w:val="24"/>
        </w:rPr>
        <w:t> </w:t>
      </w:r>
      <w:r>
        <w:rPr>
          <w:sz w:val="24"/>
        </w:rPr>
        <w:t>au</w:t>
      </w:r>
      <w:r>
        <w:rPr>
          <w:spacing w:val="-2"/>
          <w:sz w:val="24"/>
        </w:rPr>
        <w:t> </w:t>
      </w:r>
      <w:r>
        <w:rPr>
          <w:sz w:val="24"/>
        </w:rPr>
        <w:t>moins à</w:t>
      </w:r>
      <w:r>
        <w:rPr>
          <w:spacing w:val="-2"/>
          <w:sz w:val="24"/>
        </w:rPr>
        <w:t> </w:t>
      </w:r>
      <w:r>
        <w:rPr>
          <w:sz w:val="24"/>
        </w:rPr>
        <w:t>16</w:t>
      </w:r>
      <w:r>
        <w:rPr>
          <w:spacing w:val="-1"/>
          <w:sz w:val="24"/>
        </w:rPr>
        <w:t> </w:t>
      </w:r>
      <w:r>
        <w:rPr>
          <w:sz w:val="24"/>
        </w:rPr>
        <w:t>910 euros soit 13 528 euros hors taxes.</w:t>
      </w:r>
      <w:r>
        <w:rPr>
          <w:sz w:val="24"/>
        </w:rPr>
        <w:t> Faute d’éléments produits en défense rien ne permet toutefois de déterminer avec précision le montant des</w:t>
      </w:r>
      <w:r>
        <w:rPr>
          <w:spacing w:val="-1"/>
          <w:sz w:val="24"/>
        </w:rPr>
        <w:t> </w:t>
      </w:r>
      <w:r>
        <w:rPr>
          <w:sz w:val="24"/>
        </w:rPr>
        <w:t>coûts associés,</w:t>
      </w:r>
      <w:r>
        <w:rPr>
          <w:spacing w:val="-1"/>
          <w:sz w:val="24"/>
        </w:rPr>
        <w:t> </w:t>
      </w:r>
      <w:r>
        <w:rPr>
          <w:sz w:val="24"/>
        </w:rPr>
        <w:t>en</w:t>
      </w:r>
      <w:r>
        <w:rPr>
          <w:spacing w:val="-1"/>
          <w:sz w:val="24"/>
        </w:rPr>
        <w:t> </w:t>
      </w:r>
      <w:r>
        <w:rPr>
          <w:sz w:val="24"/>
        </w:rPr>
        <w:t>particulier</w:t>
      </w:r>
      <w:r>
        <w:rPr>
          <w:spacing w:val="-2"/>
          <w:sz w:val="24"/>
        </w:rPr>
        <w:t> </w:t>
      </w:r>
      <w:r>
        <w:rPr>
          <w:sz w:val="24"/>
        </w:rPr>
        <w:t>le</w:t>
      </w:r>
      <w:r>
        <w:rPr>
          <w:spacing w:val="-1"/>
          <w:sz w:val="24"/>
        </w:rPr>
        <w:t> </w:t>
      </w:r>
      <w:r>
        <w:rPr>
          <w:sz w:val="24"/>
        </w:rPr>
        <w:t>prix d’achat</w:t>
      </w:r>
      <w:r>
        <w:rPr>
          <w:spacing w:val="-3"/>
          <w:sz w:val="24"/>
        </w:rPr>
        <w:t> </w:t>
      </w:r>
      <w:r>
        <w:rPr>
          <w:sz w:val="24"/>
        </w:rPr>
        <w:t>des</w:t>
      </w:r>
      <w:r>
        <w:rPr>
          <w:spacing w:val="-1"/>
          <w:sz w:val="24"/>
        </w:rPr>
        <w:t> </w:t>
      </w:r>
      <w:r>
        <w:rPr>
          <w:sz w:val="24"/>
        </w:rPr>
        <w:t>foulards et vestes utilisés et celui de la prestation de découpe et de couture.</w:t>
      </w:r>
    </w:p>
    <w:p>
      <w:pPr>
        <w:pStyle w:val="ListParagraph"/>
        <w:numPr>
          <w:ilvl w:val="0"/>
          <w:numId w:val="2"/>
        </w:numPr>
        <w:tabs>
          <w:tab w:pos="3368" w:val="left" w:leader="none"/>
          <w:tab w:pos="3371" w:val="left" w:leader="none"/>
        </w:tabs>
        <w:spacing w:line="208" w:lineRule="auto" w:before="238" w:after="0"/>
        <w:ind w:left="3371" w:right="162" w:hanging="567"/>
        <w:jc w:val="both"/>
        <w:rPr>
          <w:sz w:val="24"/>
        </w:rPr>
      </w:pPr>
      <w:r>
        <w:rPr>
          <w:sz w:val="24"/>
        </w:rPr>
        <mc:AlternateContent>
          <mc:Choice Requires="wps">
            <w:drawing>
              <wp:anchor distT="0" distB="0" distL="0" distR="0" allowOverlap="1" layoutInCell="1" locked="0" behindDoc="1" simplePos="0" relativeHeight="487012864">
                <wp:simplePos x="0" y="0"/>
                <wp:positionH relativeFrom="page">
                  <wp:posOffset>5460491</wp:posOffset>
                </wp:positionH>
                <wp:positionV relativeFrom="paragraph">
                  <wp:posOffset>1067768</wp:posOffset>
                </wp:positionV>
                <wp:extent cx="38100" cy="15240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38100" cy="152400"/>
                        </a:xfrm>
                        <a:custGeom>
                          <a:avLst/>
                          <a:gdLst/>
                          <a:ahLst/>
                          <a:cxnLst/>
                          <a:rect l="l" t="t" r="r" b="b"/>
                          <a:pathLst>
                            <a:path w="38100" h="152400">
                              <a:moveTo>
                                <a:pt x="38100" y="0"/>
                              </a:moveTo>
                              <a:lnTo>
                                <a:pt x="0" y="0"/>
                              </a:lnTo>
                              <a:lnTo>
                                <a:pt x="0" y="152399"/>
                              </a:lnTo>
                              <a:lnTo>
                                <a:pt x="38100" y="152399"/>
                              </a:lnTo>
                              <a:lnTo>
                                <a:pt x="38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29.959991pt;margin-top:84.076248pt;width:3pt;height:12.0pt;mso-position-horizontal-relative:page;mso-position-vertical-relative:paragraph;z-index:-16303616" id="docshape61" filled="true" fillcolor="#ffffff" stroked="false">
                <v:fill type="solid"/>
                <w10:wrap type="none"/>
              </v:rect>
            </w:pict>
          </mc:Fallback>
        </mc:AlternateContent>
      </w:r>
      <w:r>
        <w:rPr>
          <w:sz w:val="24"/>
        </w:rPr>
        <w:t>S’agissant du préjudice moral, s’il est acquis aux débats que les foulards</w:t>
      </w:r>
      <w:r>
        <w:rPr>
          <w:spacing w:val="-11"/>
          <w:sz w:val="24"/>
        </w:rPr>
        <w:t> </w:t>
      </w:r>
      <w:r>
        <w:rPr>
          <w:sz w:val="24"/>
        </w:rPr>
        <w:t>de</w:t>
      </w:r>
      <w:r>
        <w:rPr>
          <w:spacing w:val="-11"/>
          <w:sz w:val="24"/>
        </w:rPr>
        <w:t> </w:t>
      </w:r>
      <w:r>
        <w:rPr>
          <w:sz w:val="24"/>
        </w:rPr>
        <w:t>la</w:t>
      </w:r>
      <w:r>
        <w:rPr>
          <w:spacing w:val="-10"/>
          <w:sz w:val="24"/>
        </w:rPr>
        <w:t> </w:t>
      </w:r>
      <w:r>
        <w:rPr>
          <w:sz w:val="24"/>
        </w:rPr>
        <w:t>société</w:t>
      </w:r>
      <w:r>
        <w:rPr>
          <w:spacing w:val="-11"/>
          <w:sz w:val="24"/>
        </w:rPr>
        <w:t> </w:t>
      </w:r>
      <w:r>
        <w:rPr>
          <w:sz w:val="24"/>
        </w:rPr>
        <w:t>Hermès</w:t>
      </w:r>
      <w:r>
        <w:rPr>
          <w:spacing w:val="-9"/>
          <w:sz w:val="24"/>
        </w:rPr>
        <w:t> </w:t>
      </w:r>
      <w:r>
        <w:rPr>
          <w:sz w:val="24"/>
        </w:rPr>
        <w:t>sellier</w:t>
      </w:r>
      <w:r>
        <w:rPr>
          <w:spacing w:val="-11"/>
          <w:sz w:val="24"/>
        </w:rPr>
        <w:t> </w:t>
      </w:r>
      <w:r>
        <w:rPr>
          <w:sz w:val="24"/>
        </w:rPr>
        <w:t>sont</w:t>
      </w:r>
      <w:r>
        <w:rPr>
          <w:spacing w:val="-9"/>
          <w:sz w:val="24"/>
        </w:rPr>
        <w:t> </w:t>
      </w:r>
      <w:r>
        <w:rPr>
          <w:sz w:val="24"/>
        </w:rPr>
        <w:t>des</w:t>
      </w:r>
      <w:r>
        <w:rPr>
          <w:spacing w:val="-10"/>
          <w:sz w:val="24"/>
        </w:rPr>
        <w:t> </w:t>
      </w:r>
      <w:r>
        <w:rPr>
          <w:sz w:val="24"/>
        </w:rPr>
        <w:t>articles</w:t>
      </w:r>
      <w:r>
        <w:rPr>
          <w:spacing w:val="-12"/>
          <w:sz w:val="24"/>
        </w:rPr>
        <w:t> </w:t>
      </w:r>
      <w:r>
        <w:rPr>
          <w:sz w:val="24"/>
        </w:rPr>
        <w:t>de</w:t>
      </w:r>
      <w:r>
        <w:rPr>
          <w:spacing w:val="-11"/>
          <w:sz w:val="24"/>
        </w:rPr>
        <w:t> </w:t>
      </w:r>
      <w:r>
        <w:rPr>
          <w:sz w:val="24"/>
        </w:rPr>
        <w:t>luxe</w:t>
      </w:r>
      <w:r>
        <w:rPr>
          <w:spacing w:val="-11"/>
          <w:sz w:val="24"/>
        </w:rPr>
        <w:t> </w:t>
      </w:r>
      <w:r>
        <w:rPr>
          <w:sz w:val="24"/>
        </w:rPr>
        <w:t>auxquels </w:t>
      </w:r>
      <w:r>
        <w:rPr>
          <w:spacing w:val="-2"/>
          <w:sz w:val="24"/>
        </w:rPr>
        <w:t>sont</w:t>
      </w:r>
      <w:r>
        <w:rPr>
          <w:spacing w:val="-4"/>
          <w:sz w:val="24"/>
        </w:rPr>
        <w:t> </w:t>
      </w:r>
      <w:r>
        <w:rPr>
          <w:spacing w:val="-2"/>
          <w:sz w:val="24"/>
        </w:rPr>
        <w:t>associés</w:t>
      </w:r>
      <w:r>
        <w:rPr>
          <w:spacing w:val="-7"/>
          <w:sz w:val="24"/>
        </w:rPr>
        <w:t> </w:t>
      </w:r>
      <w:r>
        <w:rPr>
          <w:spacing w:val="-2"/>
          <w:sz w:val="24"/>
        </w:rPr>
        <w:t>une</w:t>
      </w:r>
      <w:r>
        <w:rPr>
          <w:spacing w:val="-6"/>
          <w:sz w:val="24"/>
        </w:rPr>
        <w:t> </w:t>
      </w:r>
      <w:r>
        <w:rPr>
          <w:spacing w:val="-2"/>
          <w:sz w:val="24"/>
        </w:rPr>
        <w:t>qualité</w:t>
      </w:r>
      <w:r>
        <w:rPr>
          <w:spacing w:val="-7"/>
          <w:sz w:val="24"/>
        </w:rPr>
        <w:t> </w:t>
      </w:r>
      <w:r>
        <w:rPr>
          <w:spacing w:val="-2"/>
          <w:sz w:val="24"/>
        </w:rPr>
        <w:t>et</w:t>
      </w:r>
      <w:r>
        <w:rPr>
          <w:spacing w:val="-5"/>
          <w:sz w:val="24"/>
        </w:rPr>
        <w:t> </w:t>
      </w:r>
      <w:r>
        <w:rPr>
          <w:spacing w:val="-2"/>
          <w:sz w:val="24"/>
        </w:rPr>
        <w:t>un</w:t>
      </w:r>
      <w:r>
        <w:rPr>
          <w:spacing w:val="-5"/>
          <w:sz w:val="24"/>
        </w:rPr>
        <w:t> </w:t>
      </w:r>
      <w:r>
        <w:rPr>
          <w:spacing w:val="-2"/>
          <w:sz w:val="24"/>
        </w:rPr>
        <w:t>savoir-faire</w:t>
      </w:r>
      <w:r>
        <w:rPr>
          <w:spacing w:val="-10"/>
          <w:sz w:val="24"/>
        </w:rPr>
        <w:t> </w:t>
      </w:r>
      <w:r>
        <w:rPr>
          <w:spacing w:val="-2"/>
          <w:sz w:val="24"/>
        </w:rPr>
        <w:t>particuliers,</w:t>
      </w:r>
      <w:r>
        <w:rPr>
          <w:spacing w:val="-10"/>
          <w:sz w:val="24"/>
        </w:rPr>
        <w:t> </w:t>
      </w:r>
      <w:r>
        <w:rPr>
          <w:spacing w:val="-2"/>
          <w:sz w:val="24"/>
        </w:rPr>
        <w:t>il</w:t>
      </w:r>
      <w:r>
        <w:rPr>
          <w:spacing w:val="-6"/>
          <w:sz w:val="24"/>
        </w:rPr>
        <w:t> </w:t>
      </w:r>
      <w:r>
        <w:rPr>
          <w:spacing w:val="-2"/>
          <w:sz w:val="24"/>
        </w:rPr>
        <w:t>n’en</w:t>
      </w:r>
      <w:r>
        <w:rPr>
          <w:spacing w:val="-10"/>
          <w:sz w:val="24"/>
        </w:rPr>
        <w:t> </w:t>
      </w:r>
      <w:r>
        <w:rPr>
          <w:spacing w:val="-2"/>
          <w:sz w:val="24"/>
        </w:rPr>
        <w:t>demeure </w:t>
      </w:r>
      <w:r>
        <w:rPr>
          <w:sz w:val="24"/>
        </w:rPr>
        <w:t>pas moins que le préjudice moral dont se prévaut cette dernière en alléguant la banalisation et la vulgarisation de ses “créations” sans aucune</w:t>
      </w:r>
      <w:r>
        <w:rPr>
          <w:spacing w:val="-15"/>
          <w:sz w:val="24"/>
        </w:rPr>
        <w:t> </w:t>
      </w:r>
      <w:r>
        <w:rPr>
          <w:sz w:val="24"/>
        </w:rPr>
        <w:t>pièce</w:t>
      </w:r>
      <w:r>
        <w:rPr>
          <w:spacing w:val="-15"/>
          <w:sz w:val="24"/>
        </w:rPr>
        <w:t> </w:t>
      </w:r>
      <w:r>
        <w:rPr>
          <w:sz w:val="24"/>
        </w:rPr>
        <w:t>pour</w:t>
      </w:r>
      <w:r>
        <w:rPr>
          <w:spacing w:val="-15"/>
          <w:sz w:val="24"/>
        </w:rPr>
        <w:t> </w:t>
      </w:r>
      <w:r>
        <w:rPr>
          <w:sz w:val="24"/>
        </w:rPr>
        <w:t>démontrer</w:t>
      </w:r>
      <w:r>
        <w:rPr>
          <w:spacing w:val="-15"/>
          <w:sz w:val="24"/>
        </w:rPr>
        <w:t> </w:t>
      </w:r>
      <w:r>
        <w:rPr>
          <w:sz w:val="24"/>
        </w:rPr>
        <w:t>cette</w:t>
      </w:r>
      <w:r>
        <w:rPr>
          <w:spacing w:val="-15"/>
          <w:sz w:val="24"/>
        </w:rPr>
        <w:t> </w:t>
      </w:r>
      <w:r>
        <w:rPr>
          <w:sz w:val="24"/>
        </w:rPr>
        <w:t>incidence</w:t>
      </w:r>
      <w:r>
        <w:rPr>
          <w:spacing w:val="-15"/>
          <w:sz w:val="24"/>
        </w:rPr>
        <w:t> </w:t>
      </w:r>
      <w:r>
        <w:rPr>
          <w:sz w:val="24"/>
        </w:rPr>
        <w:t>sur</w:t>
      </w:r>
      <w:r>
        <w:rPr>
          <w:spacing w:val="-15"/>
          <w:sz w:val="24"/>
        </w:rPr>
        <w:t> </w:t>
      </w:r>
      <w:r>
        <w:rPr>
          <w:sz w:val="24"/>
        </w:rPr>
        <w:t>sa</w:t>
      </w:r>
      <w:r>
        <w:rPr>
          <w:spacing w:val="-15"/>
          <w:sz w:val="24"/>
        </w:rPr>
        <w:t> </w:t>
      </w:r>
      <w:r>
        <w:rPr>
          <w:sz w:val="24"/>
        </w:rPr>
        <w:t>clientèle,</w:t>
      </w:r>
      <w:r>
        <w:rPr>
          <w:spacing w:val="-15"/>
          <w:sz w:val="24"/>
        </w:rPr>
        <w:t> </w:t>
      </w:r>
      <w:r>
        <w:rPr>
          <w:sz w:val="24"/>
        </w:rPr>
        <w:t>la</w:t>
      </w:r>
      <w:r>
        <w:rPr>
          <w:spacing w:val="-15"/>
          <w:sz w:val="24"/>
        </w:rPr>
        <w:t> </w:t>
      </w:r>
      <w:r>
        <w:rPr>
          <w:sz w:val="24"/>
        </w:rPr>
        <w:t>société Hermès sellier ne justifie d’aucun préjudice moral</w:t>
      </w:r>
      <w:r>
        <w:rPr>
          <w:i/>
          <w:sz w:val="24"/>
        </w:rPr>
        <w:t>.</w:t>
      </w:r>
    </w:p>
    <w:p>
      <w:pPr>
        <w:pStyle w:val="ListParagraph"/>
        <w:numPr>
          <w:ilvl w:val="0"/>
          <w:numId w:val="2"/>
        </w:numPr>
        <w:tabs>
          <w:tab w:pos="3368" w:val="left" w:leader="none"/>
          <w:tab w:pos="3371" w:val="left" w:leader="none"/>
        </w:tabs>
        <w:spacing w:line="208" w:lineRule="auto" w:before="240" w:after="0"/>
        <w:ind w:left="3371" w:right="163" w:hanging="567"/>
        <w:jc w:val="both"/>
        <w:rPr>
          <w:sz w:val="24"/>
        </w:rPr>
      </w:pPr>
      <w:r>
        <w:rPr>
          <w:sz w:val="24"/>
        </w:rPr>
        <w:t>Pour</w:t>
      </w:r>
      <w:r>
        <w:rPr>
          <w:spacing w:val="-6"/>
          <w:sz w:val="24"/>
        </w:rPr>
        <w:t> </w:t>
      </w:r>
      <w:r>
        <w:rPr>
          <w:sz w:val="24"/>
        </w:rPr>
        <w:t>ce</w:t>
      </w:r>
      <w:r>
        <w:rPr>
          <w:spacing w:val="-8"/>
          <w:sz w:val="24"/>
        </w:rPr>
        <w:t> </w:t>
      </w:r>
      <w:r>
        <w:rPr>
          <w:sz w:val="24"/>
        </w:rPr>
        <w:t>qui</w:t>
      </w:r>
      <w:r>
        <w:rPr>
          <w:spacing w:val="-5"/>
          <w:sz w:val="24"/>
        </w:rPr>
        <w:t> </w:t>
      </w:r>
      <w:r>
        <w:rPr>
          <w:sz w:val="24"/>
        </w:rPr>
        <w:t>est</w:t>
      </w:r>
      <w:r>
        <w:rPr>
          <w:spacing w:val="-6"/>
          <w:sz w:val="24"/>
        </w:rPr>
        <w:t> </w:t>
      </w:r>
      <w:r>
        <w:rPr>
          <w:sz w:val="24"/>
        </w:rPr>
        <w:t>de</w:t>
      </w:r>
      <w:r>
        <w:rPr>
          <w:spacing w:val="-7"/>
          <w:sz w:val="24"/>
        </w:rPr>
        <w:t> </w:t>
      </w:r>
      <w:r>
        <w:rPr>
          <w:sz w:val="24"/>
        </w:rPr>
        <w:t>l’effet</w:t>
      </w:r>
      <w:r>
        <w:rPr>
          <w:spacing w:val="-3"/>
          <w:sz w:val="24"/>
        </w:rPr>
        <w:t> </w:t>
      </w:r>
      <w:r>
        <w:rPr>
          <w:sz w:val="24"/>
        </w:rPr>
        <w:t>de</w:t>
      </w:r>
      <w:r>
        <w:rPr>
          <w:spacing w:val="-3"/>
          <w:sz w:val="24"/>
        </w:rPr>
        <w:t> </w:t>
      </w:r>
      <w:r>
        <w:rPr>
          <w:sz w:val="24"/>
        </w:rPr>
        <w:t>gamme,</w:t>
      </w:r>
      <w:r>
        <w:rPr>
          <w:spacing w:val="-3"/>
          <w:sz w:val="24"/>
        </w:rPr>
        <w:t> </w:t>
      </w:r>
      <w:r>
        <w:rPr>
          <w:sz w:val="24"/>
        </w:rPr>
        <w:t>le</w:t>
      </w:r>
      <w:r>
        <w:rPr>
          <w:spacing w:val="-3"/>
          <w:sz w:val="24"/>
        </w:rPr>
        <w:t> </w:t>
      </w:r>
      <w:r>
        <w:rPr>
          <w:sz w:val="24"/>
        </w:rPr>
        <w:t>seul</w:t>
      </w:r>
      <w:r>
        <w:rPr>
          <w:spacing w:val="-3"/>
          <w:sz w:val="24"/>
        </w:rPr>
        <w:t> </w:t>
      </w:r>
      <w:r>
        <w:rPr>
          <w:sz w:val="24"/>
        </w:rPr>
        <w:t>fait</w:t>
      </w:r>
      <w:r>
        <w:rPr>
          <w:spacing w:val="-3"/>
          <w:sz w:val="24"/>
        </w:rPr>
        <w:t> </w:t>
      </w:r>
      <w:r>
        <w:rPr>
          <w:sz w:val="24"/>
        </w:rPr>
        <w:t>que</w:t>
      </w:r>
      <w:r>
        <w:rPr>
          <w:spacing w:val="-3"/>
          <w:sz w:val="24"/>
        </w:rPr>
        <w:t> </w:t>
      </w:r>
      <w:r>
        <w:rPr>
          <w:sz w:val="24"/>
        </w:rPr>
        <w:t>la</w:t>
      </w:r>
      <w:r>
        <w:rPr>
          <w:spacing w:val="-3"/>
          <w:sz w:val="24"/>
        </w:rPr>
        <w:t> </w:t>
      </w:r>
      <w:r>
        <w:rPr>
          <w:sz w:val="24"/>
        </w:rPr>
        <w:t>société</w:t>
      </w:r>
      <w:r>
        <w:rPr>
          <w:spacing w:val="-11"/>
          <w:sz w:val="24"/>
        </w:rPr>
        <w:t> </w:t>
      </w:r>
      <w:r>
        <w:rPr>
          <w:sz w:val="24"/>
        </w:rPr>
        <w:t>Hermès sellier</w:t>
      </w:r>
      <w:r>
        <w:rPr>
          <w:spacing w:val="-15"/>
          <w:sz w:val="24"/>
        </w:rPr>
        <w:t> </w:t>
      </w:r>
      <w:r>
        <w:rPr>
          <w:sz w:val="24"/>
        </w:rPr>
        <w:t>argue</w:t>
      </w:r>
      <w:r>
        <w:rPr>
          <w:spacing w:val="-15"/>
          <w:sz w:val="24"/>
        </w:rPr>
        <w:t> </w:t>
      </w:r>
      <w:r>
        <w:rPr>
          <w:sz w:val="24"/>
        </w:rPr>
        <w:t>produire</w:t>
      </w:r>
      <w:r>
        <w:rPr>
          <w:spacing w:val="-15"/>
          <w:sz w:val="24"/>
        </w:rPr>
        <w:t> </w:t>
      </w:r>
      <w:r>
        <w:rPr>
          <w:sz w:val="24"/>
        </w:rPr>
        <w:t>des</w:t>
      </w:r>
      <w:r>
        <w:rPr>
          <w:spacing w:val="-15"/>
          <w:sz w:val="24"/>
        </w:rPr>
        <w:t> </w:t>
      </w:r>
      <w:r>
        <w:rPr>
          <w:sz w:val="24"/>
        </w:rPr>
        <w:t>“vêtements</w:t>
      </w:r>
      <w:r>
        <w:rPr>
          <w:spacing w:val="-15"/>
          <w:sz w:val="24"/>
        </w:rPr>
        <w:t> </w:t>
      </w:r>
      <w:r>
        <w:rPr>
          <w:sz w:val="24"/>
        </w:rPr>
        <w:t>et</w:t>
      </w:r>
      <w:r>
        <w:rPr>
          <w:spacing w:val="-15"/>
          <w:sz w:val="24"/>
        </w:rPr>
        <w:t> </w:t>
      </w:r>
      <w:r>
        <w:rPr>
          <w:sz w:val="24"/>
        </w:rPr>
        <w:t>accessoires”</w:t>
      </w:r>
      <w:r>
        <w:rPr>
          <w:spacing w:val="-15"/>
          <w:sz w:val="24"/>
        </w:rPr>
        <w:t> </w:t>
      </w:r>
      <w:r>
        <w:rPr>
          <w:sz w:val="24"/>
        </w:rPr>
        <w:t>(</w:t>
      </w:r>
      <w:r>
        <w:rPr>
          <w:i/>
          <w:sz w:val="24"/>
        </w:rPr>
        <w:t>sic</w:t>
      </w:r>
      <w:r>
        <w:rPr>
          <w:sz w:val="24"/>
        </w:rPr>
        <w:t>)</w:t>
      </w:r>
      <w:r>
        <w:rPr>
          <w:spacing w:val="-12"/>
          <w:sz w:val="24"/>
        </w:rPr>
        <w:t> </w:t>
      </w:r>
      <w:r>
        <w:rPr>
          <w:sz w:val="24"/>
        </w:rPr>
        <w:t>en</w:t>
      </w:r>
      <w:r>
        <w:rPr>
          <w:spacing w:val="-13"/>
          <w:sz w:val="24"/>
        </w:rPr>
        <w:t> </w:t>
      </w:r>
      <w:r>
        <w:rPr>
          <w:sz w:val="24"/>
        </w:rPr>
        <w:t>déclinant ses</w:t>
      </w:r>
      <w:r>
        <w:rPr>
          <w:spacing w:val="40"/>
          <w:sz w:val="24"/>
        </w:rPr>
        <w:t> </w:t>
      </w:r>
      <w:r>
        <w:rPr>
          <w:sz w:val="24"/>
        </w:rPr>
        <w:t>propres</w:t>
      </w:r>
      <w:r>
        <w:rPr>
          <w:spacing w:val="40"/>
          <w:sz w:val="24"/>
        </w:rPr>
        <w:t> </w:t>
      </w:r>
      <w:r>
        <w:rPr>
          <w:sz w:val="24"/>
        </w:rPr>
        <w:t>foulards</w:t>
      </w:r>
      <w:r>
        <w:rPr>
          <w:spacing w:val="40"/>
          <w:sz w:val="24"/>
        </w:rPr>
        <w:t> </w:t>
      </w:r>
      <w:r>
        <w:rPr>
          <w:sz w:val="24"/>
        </w:rPr>
        <w:t>en</w:t>
      </w:r>
      <w:r>
        <w:rPr>
          <w:spacing w:val="40"/>
          <w:sz w:val="24"/>
        </w:rPr>
        <w:t> </w:t>
      </w:r>
      <w:r>
        <w:rPr>
          <w:sz w:val="24"/>
        </w:rPr>
        <w:t>soie,</w:t>
      </w:r>
      <w:r>
        <w:rPr>
          <w:spacing w:val="40"/>
          <w:sz w:val="24"/>
        </w:rPr>
        <w:t> </w:t>
      </w:r>
      <w:r>
        <w:rPr>
          <w:sz w:val="24"/>
        </w:rPr>
        <w:t>sans</w:t>
      </w:r>
      <w:r>
        <w:rPr>
          <w:spacing w:val="40"/>
          <w:sz w:val="24"/>
        </w:rPr>
        <w:t> </w:t>
      </w:r>
      <w:r>
        <w:rPr>
          <w:sz w:val="24"/>
        </w:rPr>
        <w:t>plus</w:t>
      </w:r>
      <w:r>
        <w:rPr>
          <w:spacing w:val="40"/>
          <w:sz w:val="24"/>
        </w:rPr>
        <w:t> </w:t>
      </w:r>
      <w:r>
        <w:rPr>
          <w:sz w:val="24"/>
        </w:rPr>
        <w:t>ample</w:t>
      </w:r>
      <w:r>
        <w:rPr>
          <w:spacing w:val="40"/>
          <w:sz w:val="24"/>
        </w:rPr>
        <w:t> </w:t>
      </w:r>
      <w:r>
        <w:rPr>
          <w:sz w:val="24"/>
        </w:rPr>
        <w:t>précision,</w:t>
      </w:r>
      <w:r>
        <w:rPr>
          <w:spacing w:val="40"/>
          <w:sz w:val="24"/>
        </w:rPr>
        <w:t> </w:t>
      </w:r>
      <w:r>
        <w:rPr>
          <w:sz w:val="24"/>
        </w:rPr>
        <w:t>n’est</w:t>
      </w:r>
      <w:r>
        <w:rPr>
          <w:spacing w:val="40"/>
          <w:sz w:val="24"/>
        </w:rPr>
        <w:t> </w:t>
      </w:r>
      <w:r>
        <w:rPr>
          <w:sz w:val="24"/>
        </w:rPr>
        <w:t>pas</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BodyText"/>
        <w:spacing w:line="208" w:lineRule="auto" w:before="1"/>
        <w:ind w:right="164"/>
      </w:pPr>
      <w:r>
        <w:rPr/>
        <w:t>suffisant pour considérer que les vestes litigieuses, qui ne sont qu’un seul</w:t>
      </w:r>
      <w:r>
        <w:rPr>
          <w:spacing w:val="-9"/>
        </w:rPr>
        <w:t> </w:t>
      </w:r>
      <w:r>
        <w:rPr/>
        <w:t>et</w:t>
      </w:r>
      <w:r>
        <w:rPr>
          <w:spacing w:val="-9"/>
        </w:rPr>
        <w:t> </w:t>
      </w:r>
      <w:r>
        <w:rPr/>
        <w:t>même</w:t>
      </w:r>
      <w:r>
        <w:rPr>
          <w:spacing w:val="-9"/>
        </w:rPr>
        <w:t> </w:t>
      </w:r>
      <w:r>
        <w:rPr/>
        <w:t>type</w:t>
      </w:r>
      <w:r>
        <w:rPr>
          <w:spacing w:val="-9"/>
        </w:rPr>
        <w:t> </w:t>
      </w:r>
      <w:r>
        <w:rPr/>
        <w:t>de</w:t>
      </w:r>
      <w:r>
        <w:rPr>
          <w:spacing w:val="-9"/>
        </w:rPr>
        <w:t> </w:t>
      </w:r>
      <w:r>
        <w:rPr/>
        <w:t>produits,</w:t>
      </w:r>
      <w:r>
        <w:rPr>
          <w:spacing w:val="-8"/>
        </w:rPr>
        <w:t> </w:t>
      </w:r>
      <w:r>
        <w:rPr/>
        <w:t>imitent</w:t>
      </w:r>
      <w:r>
        <w:rPr>
          <w:spacing w:val="-8"/>
        </w:rPr>
        <w:t> </w:t>
      </w:r>
      <w:r>
        <w:rPr/>
        <w:t>et</w:t>
      </w:r>
      <w:r>
        <w:rPr>
          <w:spacing w:val="-11"/>
        </w:rPr>
        <w:t> </w:t>
      </w:r>
      <w:r>
        <w:rPr/>
        <w:t>portent</w:t>
      </w:r>
      <w:r>
        <w:rPr>
          <w:spacing w:val="-11"/>
        </w:rPr>
        <w:t> </w:t>
      </w:r>
      <w:r>
        <w:rPr/>
        <w:t>atteinte</w:t>
      </w:r>
      <w:r>
        <w:rPr>
          <w:spacing w:val="-12"/>
        </w:rPr>
        <w:t> </w:t>
      </w:r>
      <w:r>
        <w:rPr/>
        <w:t>à</w:t>
      </w:r>
      <w:r>
        <w:rPr>
          <w:spacing w:val="-12"/>
        </w:rPr>
        <w:t> </w:t>
      </w:r>
      <w:r>
        <w:rPr/>
        <w:t>une</w:t>
      </w:r>
      <w:r>
        <w:rPr>
          <w:spacing w:val="-12"/>
        </w:rPr>
        <w:t> </w:t>
      </w:r>
      <w:r>
        <w:rPr/>
        <w:t>gamme de produits de la société Hermès sellier.</w:t>
      </w:r>
    </w:p>
    <w:p>
      <w:pPr>
        <w:pStyle w:val="ListParagraph"/>
        <w:numPr>
          <w:ilvl w:val="0"/>
          <w:numId w:val="2"/>
        </w:numPr>
        <w:tabs>
          <w:tab w:pos="3368" w:val="left" w:leader="none"/>
          <w:tab w:pos="3371" w:val="left" w:leader="none"/>
        </w:tabs>
        <w:spacing w:line="208" w:lineRule="auto" w:before="239" w:after="0"/>
        <w:ind w:left="3371" w:right="158" w:hanging="567"/>
        <w:jc w:val="both"/>
        <w:rPr>
          <w:sz w:val="24"/>
        </w:rPr>
      </w:pPr>
      <w:r>
        <w:rPr>
          <w:sz w:val="24"/>
        </w:rPr>
        <w:t>En</w:t>
      </w:r>
      <w:r>
        <w:rPr>
          <w:spacing w:val="-15"/>
          <w:sz w:val="24"/>
        </w:rPr>
        <w:t> </w:t>
      </w:r>
      <w:r>
        <w:rPr>
          <w:sz w:val="24"/>
        </w:rPr>
        <w:t>considération</w:t>
      </w:r>
      <w:r>
        <w:rPr>
          <w:spacing w:val="-15"/>
          <w:sz w:val="24"/>
        </w:rPr>
        <w:t> </w:t>
      </w:r>
      <w:r>
        <w:rPr>
          <w:sz w:val="24"/>
        </w:rPr>
        <w:t>de</w:t>
      </w:r>
      <w:r>
        <w:rPr>
          <w:spacing w:val="-14"/>
          <w:sz w:val="24"/>
        </w:rPr>
        <w:t> </w:t>
      </w:r>
      <w:r>
        <w:rPr>
          <w:sz w:val="24"/>
        </w:rPr>
        <w:t>l’ensemble</w:t>
      </w:r>
      <w:r>
        <w:rPr>
          <w:spacing w:val="-14"/>
          <w:sz w:val="24"/>
        </w:rPr>
        <w:t> </w:t>
      </w:r>
      <w:r>
        <w:rPr>
          <w:sz w:val="24"/>
        </w:rPr>
        <w:t>de</w:t>
      </w:r>
      <w:r>
        <w:rPr>
          <w:spacing w:val="-14"/>
          <w:sz w:val="24"/>
        </w:rPr>
        <w:t> </w:t>
      </w:r>
      <w:r>
        <w:rPr>
          <w:sz w:val="24"/>
        </w:rPr>
        <w:t>ces</w:t>
      </w:r>
      <w:r>
        <w:rPr>
          <w:spacing w:val="-15"/>
          <w:sz w:val="24"/>
        </w:rPr>
        <w:t> </w:t>
      </w:r>
      <w:r>
        <w:rPr>
          <w:sz w:val="24"/>
        </w:rPr>
        <w:t>éléments,</w:t>
      </w:r>
      <w:r>
        <w:rPr>
          <w:spacing w:val="-14"/>
          <w:sz w:val="24"/>
        </w:rPr>
        <w:t> </w:t>
      </w:r>
      <w:r>
        <w:rPr>
          <w:sz w:val="24"/>
        </w:rPr>
        <w:t>il</w:t>
      </w:r>
      <w:r>
        <w:rPr>
          <w:spacing w:val="-12"/>
          <w:sz w:val="24"/>
        </w:rPr>
        <w:t> </w:t>
      </w:r>
      <w:r>
        <w:rPr>
          <w:sz w:val="24"/>
        </w:rPr>
        <w:t>y</w:t>
      </w:r>
      <w:r>
        <w:rPr>
          <w:spacing w:val="-15"/>
          <w:sz w:val="24"/>
        </w:rPr>
        <w:t> </w:t>
      </w:r>
      <w:r>
        <w:rPr>
          <w:sz w:val="24"/>
        </w:rPr>
        <w:t>a</w:t>
      </w:r>
      <w:r>
        <w:rPr>
          <w:spacing w:val="-14"/>
          <w:sz w:val="24"/>
        </w:rPr>
        <w:t> </w:t>
      </w:r>
      <w:r>
        <w:rPr>
          <w:sz w:val="24"/>
        </w:rPr>
        <w:t>lieu</w:t>
      </w:r>
      <w:r>
        <w:rPr>
          <w:spacing w:val="-13"/>
          <w:sz w:val="24"/>
        </w:rPr>
        <w:t> </w:t>
      </w:r>
      <w:r>
        <w:rPr>
          <w:sz w:val="24"/>
        </w:rPr>
        <w:t>d’évaluer</w:t>
      </w:r>
      <w:r>
        <w:rPr>
          <w:spacing w:val="-10"/>
          <w:sz w:val="24"/>
        </w:rPr>
        <w:t> </w:t>
      </w:r>
      <w:r>
        <w:rPr>
          <w:sz w:val="24"/>
        </w:rPr>
        <w:t>le préjudice</w:t>
      </w:r>
      <w:r>
        <w:rPr>
          <w:spacing w:val="-10"/>
          <w:sz w:val="24"/>
        </w:rPr>
        <w:t> </w:t>
      </w:r>
      <w:r>
        <w:rPr>
          <w:sz w:val="24"/>
        </w:rPr>
        <w:t>résultant</w:t>
      </w:r>
      <w:r>
        <w:rPr>
          <w:spacing w:val="-8"/>
          <w:sz w:val="24"/>
        </w:rPr>
        <w:t> </w:t>
      </w:r>
      <w:r>
        <w:rPr>
          <w:sz w:val="24"/>
        </w:rPr>
        <w:t>de</w:t>
      </w:r>
      <w:r>
        <w:rPr>
          <w:spacing w:val="-8"/>
          <w:sz w:val="24"/>
        </w:rPr>
        <w:t> </w:t>
      </w:r>
      <w:r>
        <w:rPr>
          <w:sz w:val="24"/>
        </w:rPr>
        <w:t>la</w:t>
      </w:r>
      <w:r>
        <w:rPr>
          <w:spacing w:val="-9"/>
          <w:sz w:val="24"/>
        </w:rPr>
        <w:t> </w:t>
      </w:r>
      <w:r>
        <w:rPr>
          <w:sz w:val="24"/>
        </w:rPr>
        <w:t>contrefaçon</w:t>
      </w:r>
      <w:r>
        <w:rPr>
          <w:spacing w:val="-12"/>
          <w:sz w:val="24"/>
        </w:rPr>
        <w:t> </w:t>
      </w:r>
      <w:r>
        <w:rPr>
          <w:sz w:val="24"/>
        </w:rPr>
        <w:t>à</w:t>
      </w:r>
      <w:r>
        <w:rPr>
          <w:spacing w:val="-8"/>
          <w:sz w:val="24"/>
        </w:rPr>
        <w:t> </w:t>
      </w:r>
      <w:r>
        <w:rPr>
          <w:sz w:val="24"/>
        </w:rPr>
        <w:t>la</w:t>
      </w:r>
      <w:r>
        <w:rPr>
          <w:spacing w:val="-9"/>
          <w:sz w:val="24"/>
        </w:rPr>
        <w:t> </w:t>
      </w:r>
      <w:r>
        <w:rPr>
          <w:sz w:val="24"/>
        </w:rPr>
        <w:t>somme</w:t>
      </w:r>
      <w:r>
        <w:rPr>
          <w:spacing w:val="-9"/>
          <w:sz w:val="24"/>
        </w:rPr>
        <w:t> </w:t>
      </w:r>
      <w:r>
        <w:rPr>
          <w:sz w:val="24"/>
        </w:rPr>
        <w:t>de</w:t>
      </w:r>
      <w:r>
        <w:rPr>
          <w:spacing w:val="-11"/>
          <w:sz w:val="24"/>
        </w:rPr>
        <w:t> </w:t>
      </w:r>
      <w:r>
        <w:rPr>
          <w:sz w:val="24"/>
        </w:rPr>
        <w:t>10</w:t>
      </w:r>
      <w:r>
        <w:rPr>
          <w:spacing w:val="-10"/>
          <w:sz w:val="24"/>
        </w:rPr>
        <w:t> </w:t>
      </w:r>
      <w:r>
        <w:rPr>
          <w:sz w:val="24"/>
        </w:rPr>
        <w:t>000</w:t>
      </w:r>
      <w:r>
        <w:rPr>
          <w:spacing w:val="-7"/>
          <w:sz w:val="24"/>
        </w:rPr>
        <w:t> </w:t>
      </w:r>
      <w:r>
        <w:rPr>
          <w:sz w:val="24"/>
        </w:rPr>
        <w:t>euros</w:t>
      </w:r>
      <w:r>
        <w:rPr>
          <w:spacing w:val="-9"/>
          <w:sz w:val="24"/>
        </w:rPr>
        <w:t> </w:t>
      </w:r>
      <w:r>
        <w:rPr>
          <w:sz w:val="24"/>
        </w:rPr>
        <w:t>et</w:t>
      </w:r>
      <w:r>
        <w:rPr>
          <w:spacing w:val="-8"/>
          <w:sz w:val="24"/>
        </w:rPr>
        <w:t> </w:t>
      </w:r>
      <w:r>
        <w:rPr>
          <w:sz w:val="24"/>
        </w:rPr>
        <w:t>de condamner </w:t>
      </w:r>
      <w:r>
        <w:rPr>
          <w:i/>
          <w:sz w:val="24"/>
        </w:rPr>
        <w:t>in solidum </w:t>
      </w:r>
      <w:r>
        <w:rPr>
          <w:sz w:val="24"/>
        </w:rPr>
        <w:t>les défenderesses à payer cette somme à la société Hermès sellier à titre de dommages-intérêts.</w:t>
      </w:r>
    </w:p>
    <w:p>
      <w:pPr>
        <w:pStyle w:val="BodyText"/>
        <w:spacing w:before="177"/>
        <w:ind w:left="0"/>
        <w:jc w:val="left"/>
      </w:pPr>
    </w:p>
    <w:p>
      <w:pPr>
        <w:pStyle w:val="Heading3"/>
        <w:spacing w:before="0"/>
      </w:pPr>
      <w:r>
        <w:rPr/>
        <w:t>Sur</w:t>
      </w:r>
      <w:r>
        <w:rPr>
          <w:spacing w:val="-3"/>
        </w:rPr>
        <w:t> </w:t>
      </w:r>
      <w:r>
        <w:rPr/>
        <w:t>les</w:t>
      </w:r>
      <w:r>
        <w:rPr>
          <w:spacing w:val="-3"/>
        </w:rPr>
        <w:t> </w:t>
      </w:r>
      <w:r>
        <w:rPr/>
        <w:t>demandes</w:t>
      </w:r>
      <w:r>
        <w:rPr>
          <w:spacing w:val="-2"/>
        </w:rPr>
        <w:t> </w:t>
      </w:r>
      <w:r>
        <w:rPr/>
        <w:t>en</w:t>
      </w:r>
      <w:r>
        <w:rPr>
          <w:spacing w:val="-3"/>
        </w:rPr>
        <w:t> </w:t>
      </w:r>
      <w:r>
        <w:rPr/>
        <w:t>contrefaçon</w:t>
      </w:r>
      <w:r>
        <w:rPr>
          <w:spacing w:val="-2"/>
        </w:rPr>
        <w:t> </w:t>
      </w:r>
      <w:r>
        <w:rPr/>
        <w:t>de</w:t>
      </w:r>
      <w:r>
        <w:rPr>
          <w:spacing w:val="-3"/>
        </w:rPr>
        <w:t> </w:t>
      </w:r>
      <w:r>
        <w:rPr>
          <w:spacing w:val="-2"/>
        </w:rPr>
        <w:t>marque</w:t>
      </w:r>
    </w:p>
    <w:p>
      <w:pPr>
        <w:spacing w:before="204"/>
        <w:ind w:left="3371" w:right="0" w:firstLine="0"/>
        <w:jc w:val="left"/>
        <w:rPr>
          <w:i/>
          <w:sz w:val="24"/>
        </w:rPr>
      </w:pPr>
      <w:r>
        <w:rPr>
          <w:i/>
          <w:sz w:val="24"/>
        </w:rPr>
        <w:t>Moyens des </w:t>
      </w:r>
      <w:r>
        <w:rPr>
          <w:i/>
          <w:spacing w:val="-2"/>
          <w:sz w:val="24"/>
        </w:rPr>
        <w:t>parties</w:t>
      </w:r>
    </w:p>
    <w:p>
      <w:pPr>
        <w:pStyle w:val="ListParagraph"/>
        <w:numPr>
          <w:ilvl w:val="0"/>
          <w:numId w:val="2"/>
        </w:numPr>
        <w:tabs>
          <w:tab w:pos="3368" w:val="left" w:leader="none"/>
          <w:tab w:pos="3371" w:val="left" w:leader="none"/>
        </w:tabs>
        <w:spacing w:line="208" w:lineRule="auto" w:before="233" w:after="0"/>
        <w:ind w:left="3371" w:right="159" w:hanging="567"/>
        <w:jc w:val="both"/>
        <w:rPr>
          <w:sz w:val="24"/>
        </w:rPr>
      </w:pPr>
      <w:r>
        <w:rPr>
          <w:sz w:val="24"/>
        </w:rPr>
        <w:t>En demande, les sociétés</w:t>
      </w:r>
      <w:r>
        <w:rPr>
          <w:sz w:val="24"/>
        </w:rPr>
        <w:t> Hermès international et Hermès sellier concluent à la contrefaçon par</w:t>
      </w:r>
      <w:r>
        <w:rPr>
          <w:sz w:val="24"/>
        </w:rPr>
        <w:t> reproduction de la marque verbale </w:t>
      </w:r>
      <w:r>
        <w:rPr>
          <w:spacing w:val="-2"/>
          <w:sz w:val="24"/>
        </w:rPr>
        <w:t>française</w:t>
      </w:r>
      <w:r>
        <w:rPr>
          <w:spacing w:val="-13"/>
          <w:sz w:val="24"/>
        </w:rPr>
        <w:t> </w:t>
      </w:r>
      <w:r>
        <w:rPr>
          <w:spacing w:val="-2"/>
          <w:sz w:val="24"/>
        </w:rPr>
        <w:t>“Hermès”</w:t>
      </w:r>
      <w:r>
        <w:rPr>
          <w:spacing w:val="-13"/>
          <w:sz w:val="24"/>
        </w:rPr>
        <w:t> </w:t>
      </w:r>
      <w:r>
        <w:rPr>
          <w:spacing w:val="-2"/>
          <w:sz w:val="24"/>
        </w:rPr>
        <w:t>dont</w:t>
      </w:r>
      <w:r>
        <w:rPr>
          <w:spacing w:val="-13"/>
          <w:sz w:val="24"/>
        </w:rPr>
        <w:t> </w:t>
      </w:r>
      <w:r>
        <w:rPr>
          <w:spacing w:val="-2"/>
          <w:sz w:val="24"/>
        </w:rPr>
        <w:t>est</w:t>
      </w:r>
      <w:r>
        <w:rPr>
          <w:spacing w:val="-13"/>
          <w:sz w:val="24"/>
        </w:rPr>
        <w:t> </w:t>
      </w:r>
      <w:r>
        <w:rPr>
          <w:spacing w:val="-2"/>
          <w:sz w:val="24"/>
        </w:rPr>
        <w:t>titulaire</w:t>
      </w:r>
      <w:r>
        <w:rPr>
          <w:spacing w:val="-13"/>
          <w:sz w:val="24"/>
        </w:rPr>
        <w:t> </w:t>
      </w:r>
      <w:r>
        <w:rPr>
          <w:spacing w:val="-2"/>
          <w:sz w:val="24"/>
        </w:rPr>
        <w:t>la</w:t>
      </w:r>
      <w:r>
        <w:rPr>
          <w:spacing w:val="-13"/>
          <w:sz w:val="24"/>
        </w:rPr>
        <w:t> </w:t>
      </w:r>
      <w:r>
        <w:rPr>
          <w:spacing w:val="-2"/>
          <w:sz w:val="24"/>
        </w:rPr>
        <w:t>première</w:t>
      </w:r>
      <w:r>
        <w:rPr>
          <w:spacing w:val="-13"/>
          <w:sz w:val="24"/>
        </w:rPr>
        <w:t> </w:t>
      </w:r>
      <w:r>
        <w:rPr>
          <w:spacing w:val="-2"/>
          <w:sz w:val="24"/>
        </w:rPr>
        <w:t>aux</w:t>
      </w:r>
      <w:r>
        <w:rPr>
          <w:spacing w:val="-13"/>
          <w:sz w:val="24"/>
        </w:rPr>
        <w:t> </w:t>
      </w:r>
      <w:r>
        <w:rPr>
          <w:spacing w:val="-2"/>
          <w:sz w:val="24"/>
        </w:rPr>
        <w:t>motifs</w:t>
      </w:r>
      <w:r>
        <w:rPr>
          <w:spacing w:val="-13"/>
          <w:sz w:val="24"/>
        </w:rPr>
        <w:t> </w:t>
      </w:r>
      <w:r>
        <w:rPr>
          <w:spacing w:val="-2"/>
          <w:sz w:val="24"/>
        </w:rPr>
        <w:t>que</w:t>
      </w:r>
      <w:r>
        <w:rPr>
          <w:spacing w:val="-13"/>
          <w:sz w:val="24"/>
        </w:rPr>
        <w:t> </w:t>
      </w:r>
      <w:r>
        <w:rPr>
          <w:spacing w:val="-2"/>
          <w:sz w:val="24"/>
        </w:rPr>
        <w:t>celle-ci </w:t>
      </w:r>
      <w:r>
        <w:rPr>
          <w:sz w:val="24"/>
        </w:rPr>
        <w:t>est reproduite </w:t>
      </w:r>
      <w:r>
        <w:rPr>
          <w:i/>
          <w:sz w:val="24"/>
        </w:rPr>
        <w:t>in extenso </w:t>
      </w:r>
      <w:r>
        <w:rPr>
          <w:sz w:val="24"/>
        </w:rPr>
        <w:t>sur le site internet </w:t>
      </w:r>
      <w:hyperlink r:id="rId36">
        <w:r>
          <w:rPr>
            <w:color w:val="0000FF"/>
            <w:sz w:val="24"/>
          </w:rPr>
          <w:t>https://maisonrandc.fr</w:t>
        </w:r>
      </w:hyperlink>
      <w:r>
        <w:rPr>
          <w:color w:val="0000FF"/>
          <w:sz w:val="24"/>
        </w:rPr>
        <w:t> </w:t>
      </w:r>
      <w:r>
        <w:rPr>
          <w:sz w:val="24"/>
        </w:rPr>
        <w:t>et sous</w:t>
      </w:r>
      <w:r>
        <w:rPr>
          <w:spacing w:val="-5"/>
          <w:sz w:val="24"/>
        </w:rPr>
        <w:t> </w:t>
      </w:r>
      <w:r>
        <w:rPr>
          <w:sz w:val="24"/>
        </w:rPr>
        <w:t>forme</w:t>
      </w:r>
      <w:r>
        <w:rPr>
          <w:spacing w:val="-7"/>
          <w:sz w:val="24"/>
        </w:rPr>
        <w:t> </w:t>
      </w:r>
      <w:r>
        <w:rPr>
          <w:sz w:val="24"/>
        </w:rPr>
        <w:t>de</w:t>
      </w:r>
      <w:r>
        <w:rPr>
          <w:spacing w:val="-7"/>
          <w:sz w:val="24"/>
        </w:rPr>
        <w:t> </w:t>
      </w:r>
      <w:r>
        <w:rPr>
          <w:sz w:val="24"/>
        </w:rPr>
        <w:t>“hashtags”</w:t>
      </w:r>
      <w:r>
        <w:rPr>
          <w:spacing w:val="-8"/>
          <w:sz w:val="24"/>
        </w:rPr>
        <w:t> </w:t>
      </w:r>
      <w:r>
        <w:rPr>
          <w:sz w:val="24"/>
        </w:rPr>
        <w:t>(#Hermes)</w:t>
      </w:r>
      <w:r>
        <w:rPr>
          <w:spacing w:val="-11"/>
          <w:sz w:val="24"/>
        </w:rPr>
        <w:t> </w:t>
      </w:r>
      <w:r>
        <w:rPr>
          <w:sz w:val="24"/>
        </w:rPr>
        <w:t>et</w:t>
      </w:r>
      <w:r>
        <w:rPr>
          <w:spacing w:val="-6"/>
          <w:sz w:val="24"/>
        </w:rPr>
        <w:t> </w:t>
      </w:r>
      <w:r>
        <w:rPr>
          <w:sz w:val="24"/>
        </w:rPr>
        <w:t>de</w:t>
      </w:r>
      <w:r>
        <w:rPr>
          <w:spacing w:val="-7"/>
          <w:sz w:val="24"/>
        </w:rPr>
        <w:t> </w:t>
      </w:r>
      <w:r>
        <w:rPr>
          <w:sz w:val="24"/>
        </w:rPr>
        <w:t>mentions</w:t>
      </w:r>
      <w:r>
        <w:rPr>
          <w:spacing w:val="-5"/>
          <w:sz w:val="24"/>
        </w:rPr>
        <w:t> </w:t>
      </w:r>
      <w:r>
        <w:rPr>
          <w:sz w:val="24"/>
        </w:rPr>
        <w:t>(@hermes)</w:t>
      </w:r>
      <w:r>
        <w:rPr>
          <w:spacing w:val="-12"/>
          <w:sz w:val="24"/>
        </w:rPr>
        <w:t> </w:t>
      </w:r>
      <w:r>
        <w:rPr>
          <w:sz w:val="24"/>
        </w:rPr>
        <w:t>sur</w:t>
      </w:r>
      <w:r>
        <w:rPr>
          <w:spacing w:val="-9"/>
          <w:sz w:val="24"/>
        </w:rPr>
        <w:t> </w:t>
      </w:r>
      <w:r>
        <w:rPr>
          <w:sz w:val="24"/>
        </w:rPr>
        <w:t>le </w:t>
      </w:r>
      <w:r>
        <w:rPr>
          <w:spacing w:val="-2"/>
          <w:sz w:val="24"/>
        </w:rPr>
        <w:t>réseau</w:t>
      </w:r>
      <w:r>
        <w:rPr>
          <w:spacing w:val="-13"/>
          <w:sz w:val="24"/>
        </w:rPr>
        <w:t> </w:t>
      </w:r>
      <w:r>
        <w:rPr>
          <w:spacing w:val="-2"/>
          <w:sz w:val="24"/>
        </w:rPr>
        <w:t>social</w:t>
      </w:r>
      <w:r>
        <w:rPr>
          <w:spacing w:val="-13"/>
          <w:sz w:val="24"/>
        </w:rPr>
        <w:t> </w:t>
      </w:r>
      <w:r>
        <w:rPr>
          <w:spacing w:val="-2"/>
          <w:sz w:val="24"/>
        </w:rPr>
        <w:t>Instagram</w:t>
      </w:r>
      <w:r>
        <w:rPr>
          <w:spacing w:val="-13"/>
          <w:sz w:val="24"/>
        </w:rPr>
        <w:t> </w:t>
      </w:r>
      <w:r>
        <w:rPr>
          <w:spacing w:val="-2"/>
          <w:sz w:val="24"/>
        </w:rPr>
        <w:t>aux</w:t>
      </w:r>
      <w:r>
        <w:rPr>
          <w:spacing w:val="-11"/>
          <w:sz w:val="24"/>
        </w:rPr>
        <w:t> </w:t>
      </w:r>
      <w:r>
        <w:rPr>
          <w:spacing w:val="-2"/>
          <w:sz w:val="24"/>
        </w:rPr>
        <w:t>fins</w:t>
      </w:r>
      <w:r>
        <w:rPr>
          <w:spacing w:val="-11"/>
          <w:sz w:val="24"/>
        </w:rPr>
        <w:t> </w:t>
      </w:r>
      <w:r>
        <w:rPr>
          <w:spacing w:val="-2"/>
          <w:sz w:val="24"/>
        </w:rPr>
        <w:t>de</w:t>
      </w:r>
      <w:r>
        <w:rPr>
          <w:spacing w:val="-13"/>
          <w:sz w:val="24"/>
        </w:rPr>
        <w:t> </w:t>
      </w:r>
      <w:r>
        <w:rPr>
          <w:spacing w:val="-2"/>
          <w:sz w:val="24"/>
        </w:rPr>
        <w:t>vendre</w:t>
      </w:r>
      <w:r>
        <w:rPr>
          <w:spacing w:val="-13"/>
          <w:sz w:val="24"/>
        </w:rPr>
        <w:t> </w:t>
      </w:r>
      <w:r>
        <w:rPr>
          <w:spacing w:val="-2"/>
          <w:sz w:val="24"/>
        </w:rPr>
        <w:t>les</w:t>
      </w:r>
      <w:r>
        <w:rPr>
          <w:spacing w:val="-12"/>
          <w:sz w:val="24"/>
        </w:rPr>
        <w:t> </w:t>
      </w:r>
      <w:r>
        <w:rPr>
          <w:spacing w:val="-2"/>
          <w:sz w:val="24"/>
        </w:rPr>
        <w:t>vestes</w:t>
      </w:r>
      <w:r>
        <w:rPr>
          <w:spacing w:val="-9"/>
          <w:sz w:val="24"/>
        </w:rPr>
        <w:t> </w:t>
      </w:r>
      <w:r>
        <w:rPr>
          <w:spacing w:val="-2"/>
          <w:sz w:val="24"/>
        </w:rPr>
        <w:t>en</w:t>
      </w:r>
      <w:r>
        <w:rPr>
          <w:spacing w:val="-9"/>
          <w:sz w:val="24"/>
        </w:rPr>
        <w:t> </w:t>
      </w:r>
      <w:r>
        <w:rPr>
          <w:spacing w:val="-2"/>
          <w:sz w:val="24"/>
        </w:rPr>
        <w:t>jean</w:t>
      </w:r>
      <w:r>
        <w:rPr>
          <w:spacing w:val="-11"/>
          <w:sz w:val="24"/>
        </w:rPr>
        <w:t> </w:t>
      </w:r>
      <w:r>
        <w:rPr>
          <w:spacing w:val="-2"/>
          <w:sz w:val="24"/>
        </w:rPr>
        <w:t>litigieuses. </w:t>
      </w:r>
      <w:r>
        <w:rPr>
          <w:sz w:val="24"/>
        </w:rPr>
        <w:t>Elles</w:t>
      </w:r>
      <w:r>
        <w:rPr>
          <w:spacing w:val="-6"/>
          <w:sz w:val="24"/>
        </w:rPr>
        <w:t> </w:t>
      </w:r>
      <w:r>
        <w:rPr>
          <w:sz w:val="24"/>
        </w:rPr>
        <w:t>soutiennent</w:t>
      </w:r>
      <w:r>
        <w:rPr>
          <w:spacing w:val="-9"/>
          <w:sz w:val="24"/>
        </w:rPr>
        <w:t> </w:t>
      </w:r>
      <w:r>
        <w:rPr>
          <w:sz w:val="24"/>
        </w:rPr>
        <w:t>que</w:t>
      </w:r>
      <w:r>
        <w:rPr>
          <w:spacing w:val="-9"/>
          <w:sz w:val="24"/>
        </w:rPr>
        <w:t> </w:t>
      </w:r>
      <w:r>
        <w:rPr>
          <w:sz w:val="24"/>
        </w:rPr>
        <w:t>le</w:t>
      </w:r>
      <w:r>
        <w:rPr>
          <w:spacing w:val="-10"/>
          <w:sz w:val="24"/>
        </w:rPr>
        <w:t> </w:t>
      </w:r>
      <w:r>
        <w:rPr>
          <w:sz w:val="24"/>
        </w:rPr>
        <w:t>fait</w:t>
      </w:r>
      <w:r>
        <w:rPr>
          <w:spacing w:val="-8"/>
          <w:sz w:val="24"/>
        </w:rPr>
        <w:t> </w:t>
      </w:r>
      <w:r>
        <w:rPr>
          <w:sz w:val="24"/>
        </w:rPr>
        <w:t>que</w:t>
      </w:r>
      <w:r>
        <w:rPr>
          <w:spacing w:val="-9"/>
          <w:sz w:val="24"/>
        </w:rPr>
        <w:t> </w:t>
      </w:r>
      <w:r>
        <w:rPr>
          <w:sz w:val="24"/>
        </w:rPr>
        <w:t>cette</w:t>
      </w:r>
      <w:r>
        <w:rPr>
          <w:spacing w:val="-10"/>
          <w:sz w:val="24"/>
        </w:rPr>
        <w:t> </w:t>
      </w:r>
      <w:r>
        <w:rPr>
          <w:sz w:val="24"/>
        </w:rPr>
        <w:t>marque</w:t>
      </w:r>
      <w:r>
        <w:rPr>
          <w:spacing w:val="-8"/>
          <w:sz w:val="24"/>
        </w:rPr>
        <w:t> </w:t>
      </w:r>
      <w:r>
        <w:rPr>
          <w:sz w:val="24"/>
        </w:rPr>
        <w:t>figure</w:t>
      </w:r>
      <w:r>
        <w:rPr>
          <w:spacing w:val="-8"/>
          <w:sz w:val="24"/>
        </w:rPr>
        <w:t> </w:t>
      </w:r>
      <w:r>
        <w:rPr>
          <w:sz w:val="24"/>
        </w:rPr>
        <w:t>également</w:t>
      </w:r>
      <w:r>
        <w:rPr>
          <w:spacing w:val="-7"/>
          <w:sz w:val="24"/>
        </w:rPr>
        <w:t> </w:t>
      </w:r>
      <w:r>
        <w:rPr>
          <w:sz w:val="24"/>
        </w:rPr>
        <w:t>sur</w:t>
      </w:r>
      <w:r>
        <w:rPr>
          <w:spacing w:val="-6"/>
          <w:sz w:val="24"/>
        </w:rPr>
        <w:t> </w:t>
      </w:r>
      <w:r>
        <w:rPr>
          <w:sz w:val="24"/>
        </w:rPr>
        <w:t>les morceaux de foulards utilisés constitue un autre usage prohibé. Elles contestent</w:t>
      </w:r>
      <w:r>
        <w:rPr>
          <w:spacing w:val="-14"/>
          <w:sz w:val="24"/>
        </w:rPr>
        <w:t> </w:t>
      </w:r>
      <w:r>
        <w:rPr>
          <w:sz w:val="24"/>
        </w:rPr>
        <w:t>tout</w:t>
      </w:r>
      <w:r>
        <w:rPr>
          <w:spacing w:val="-10"/>
          <w:sz w:val="24"/>
        </w:rPr>
        <w:t> </w:t>
      </w:r>
      <w:r>
        <w:rPr>
          <w:sz w:val="24"/>
        </w:rPr>
        <w:t>épuisement</w:t>
      </w:r>
      <w:r>
        <w:rPr>
          <w:spacing w:val="-13"/>
          <w:sz w:val="24"/>
        </w:rPr>
        <w:t> </w:t>
      </w:r>
      <w:r>
        <w:rPr>
          <w:sz w:val="24"/>
        </w:rPr>
        <w:t>des</w:t>
      </w:r>
      <w:r>
        <w:rPr>
          <w:spacing w:val="-11"/>
          <w:sz w:val="24"/>
        </w:rPr>
        <w:t> </w:t>
      </w:r>
      <w:r>
        <w:rPr>
          <w:sz w:val="24"/>
        </w:rPr>
        <w:t>droits</w:t>
      </w:r>
      <w:r>
        <w:rPr>
          <w:spacing w:val="-10"/>
          <w:sz w:val="24"/>
        </w:rPr>
        <w:t> </w:t>
      </w:r>
      <w:r>
        <w:rPr>
          <w:sz w:val="24"/>
        </w:rPr>
        <w:t>faute</w:t>
      </w:r>
      <w:r>
        <w:rPr>
          <w:spacing w:val="-14"/>
          <w:sz w:val="24"/>
        </w:rPr>
        <w:t> </w:t>
      </w:r>
      <w:r>
        <w:rPr>
          <w:sz w:val="24"/>
        </w:rPr>
        <w:t>de</w:t>
      </w:r>
      <w:r>
        <w:rPr>
          <w:spacing w:val="-14"/>
          <w:sz w:val="24"/>
        </w:rPr>
        <w:t> </w:t>
      </w:r>
      <w:r>
        <w:rPr>
          <w:sz w:val="24"/>
        </w:rPr>
        <w:t>preuve</w:t>
      </w:r>
      <w:r>
        <w:rPr>
          <w:spacing w:val="-15"/>
          <w:sz w:val="24"/>
        </w:rPr>
        <w:t> </w:t>
      </w:r>
      <w:r>
        <w:rPr>
          <w:sz w:val="24"/>
        </w:rPr>
        <w:t>de</w:t>
      </w:r>
      <w:r>
        <w:rPr>
          <w:spacing w:val="-14"/>
          <w:sz w:val="24"/>
        </w:rPr>
        <w:t> </w:t>
      </w:r>
      <w:r>
        <w:rPr>
          <w:sz w:val="24"/>
        </w:rPr>
        <w:t>l’introduction de ces foulards sur le territoire d’un Etat membre de l’Union </w:t>
      </w:r>
      <w:r>
        <w:rPr>
          <w:spacing w:val="-2"/>
          <w:sz w:val="24"/>
        </w:rPr>
        <w:t>européenne</w:t>
      </w:r>
      <w:r>
        <w:rPr>
          <w:spacing w:val="-12"/>
          <w:sz w:val="24"/>
        </w:rPr>
        <w:t> </w:t>
      </w:r>
      <w:r>
        <w:rPr>
          <w:spacing w:val="-2"/>
          <w:sz w:val="24"/>
        </w:rPr>
        <w:t>avec</w:t>
      </w:r>
      <w:r>
        <w:rPr>
          <w:spacing w:val="-10"/>
          <w:sz w:val="24"/>
        </w:rPr>
        <w:t> </w:t>
      </w:r>
      <w:r>
        <w:rPr>
          <w:spacing w:val="-2"/>
          <w:sz w:val="24"/>
        </w:rPr>
        <w:t>le</w:t>
      </w:r>
      <w:r>
        <w:rPr>
          <w:spacing w:val="-7"/>
          <w:sz w:val="24"/>
        </w:rPr>
        <w:t> </w:t>
      </w:r>
      <w:r>
        <w:rPr>
          <w:spacing w:val="-2"/>
          <w:sz w:val="24"/>
        </w:rPr>
        <w:t>consentement</w:t>
      </w:r>
      <w:r>
        <w:rPr>
          <w:spacing w:val="-7"/>
          <w:sz w:val="24"/>
        </w:rPr>
        <w:t> </w:t>
      </w:r>
      <w:r>
        <w:rPr>
          <w:spacing w:val="-2"/>
          <w:sz w:val="24"/>
        </w:rPr>
        <w:t>de</w:t>
      </w:r>
      <w:r>
        <w:rPr>
          <w:spacing w:val="-7"/>
          <w:sz w:val="24"/>
        </w:rPr>
        <w:t> </w:t>
      </w:r>
      <w:r>
        <w:rPr>
          <w:spacing w:val="-2"/>
          <w:sz w:val="24"/>
        </w:rPr>
        <w:t>la</w:t>
      </w:r>
      <w:r>
        <w:rPr>
          <w:spacing w:val="-7"/>
          <w:sz w:val="24"/>
        </w:rPr>
        <w:t> </w:t>
      </w:r>
      <w:r>
        <w:rPr>
          <w:spacing w:val="-2"/>
          <w:sz w:val="24"/>
        </w:rPr>
        <w:t>société</w:t>
      </w:r>
      <w:r>
        <w:rPr>
          <w:spacing w:val="-10"/>
          <w:sz w:val="24"/>
        </w:rPr>
        <w:t> </w:t>
      </w:r>
      <w:r>
        <w:rPr>
          <w:spacing w:val="-2"/>
          <w:sz w:val="24"/>
        </w:rPr>
        <w:t>Hermès</w:t>
      </w:r>
      <w:r>
        <w:rPr>
          <w:spacing w:val="-12"/>
          <w:sz w:val="24"/>
        </w:rPr>
        <w:t> </w:t>
      </w:r>
      <w:r>
        <w:rPr>
          <w:spacing w:val="-2"/>
          <w:sz w:val="24"/>
        </w:rPr>
        <w:t>international,</w:t>
      </w:r>
      <w:r>
        <w:rPr>
          <w:spacing w:val="-7"/>
          <w:sz w:val="24"/>
        </w:rPr>
        <w:t> </w:t>
      </w:r>
      <w:r>
        <w:rPr>
          <w:spacing w:val="-2"/>
          <w:sz w:val="24"/>
        </w:rPr>
        <w:t>et </w:t>
      </w:r>
      <w:r>
        <w:rPr>
          <w:sz w:val="24"/>
        </w:rPr>
        <w:t>qu’en</w:t>
      </w:r>
      <w:r>
        <w:rPr>
          <w:spacing w:val="-7"/>
          <w:sz w:val="24"/>
        </w:rPr>
        <w:t> </w:t>
      </w:r>
      <w:r>
        <w:rPr>
          <w:sz w:val="24"/>
        </w:rPr>
        <w:t>tout</w:t>
      </w:r>
      <w:r>
        <w:rPr>
          <w:spacing w:val="-5"/>
          <w:sz w:val="24"/>
        </w:rPr>
        <w:t> </w:t>
      </w:r>
      <w:r>
        <w:rPr>
          <w:sz w:val="24"/>
        </w:rPr>
        <w:t>état</w:t>
      </w:r>
      <w:r>
        <w:rPr>
          <w:spacing w:val="-6"/>
          <w:sz w:val="24"/>
        </w:rPr>
        <w:t> </w:t>
      </w:r>
      <w:r>
        <w:rPr>
          <w:sz w:val="24"/>
        </w:rPr>
        <w:t>de</w:t>
      </w:r>
      <w:r>
        <w:rPr>
          <w:spacing w:val="-6"/>
          <w:sz w:val="24"/>
        </w:rPr>
        <w:t> </w:t>
      </w:r>
      <w:r>
        <w:rPr>
          <w:sz w:val="24"/>
        </w:rPr>
        <w:t>cause</w:t>
      </w:r>
      <w:r>
        <w:rPr>
          <w:spacing w:val="-6"/>
          <w:sz w:val="24"/>
        </w:rPr>
        <w:t> </w:t>
      </w:r>
      <w:r>
        <w:rPr>
          <w:sz w:val="24"/>
        </w:rPr>
        <w:t>celle-ci</w:t>
      </w:r>
      <w:r>
        <w:rPr>
          <w:spacing w:val="-3"/>
          <w:sz w:val="24"/>
        </w:rPr>
        <w:t> </w:t>
      </w:r>
      <w:r>
        <w:rPr>
          <w:sz w:val="24"/>
        </w:rPr>
        <w:t>demeure</w:t>
      </w:r>
      <w:r>
        <w:rPr>
          <w:spacing w:val="-11"/>
          <w:sz w:val="24"/>
        </w:rPr>
        <w:t> </w:t>
      </w:r>
      <w:r>
        <w:rPr>
          <w:sz w:val="24"/>
        </w:rPr>
        <w:t>fondée</w:t>
      </w:r>
      <w:r>
        <w:rPr>
          <w:spacing w:val="-8"/>
          <w:sz w:val="24"/>
        </w:rPr>
        <w:t> </w:t>
      </w:r>
      <w:r>
        <w:rPr>
          <w:sz w:val="24"/>
        </w:rPr>
        <w:t>à</w:t>
      </w:r>
      <w:r>
        <w:rPr>
          <w:spacing w:val="-6"/>
          <w:sz w:val="24"/>
        </w:rPr>
        <w:t> </w:t>
      </w:r>
      <w:r>
        <w:rPr>
          <w:sz w:val="24"/>
        </w:rPr>
        <w:t>s’opposer</w:t>
      </w:r>
      <w:r>
        <w:rPr>
          <w:spacing w:val="-8"/>
          <w:sz w:val="24"/>
        </w:rPr>
        <w:t> </w:t>
      </w:r>
      <w:r>
        <w:rPr>
          <w:sz w:val="24"/>
        </w:rPr>
        <w:t>à</w:t>
      </w:r>
      <w:r>
        <w:rPr>
          <w:spacing w:val="-7"/>
          <w:sz w:val="24"/>
        </w:rPr>
        <w:t> </w:t>
      </w:r>
      <w:r>
        <w:rPr>
          <w:sz w:val="24"/>
        </w:rPr>
        <w:t>l’usage de sa marque dès lors que les modifications opérées sur les produits caractérisent un motif légitime. Elles reprochent aux </w:t>
      </w:r>
      <w:r>
        <w:rPr>
          <w:sz w:val="24"/>
        </w:rPr>
        <w:t>défenderesses d’avoir</w:t>
      </w:r>
      <w:r>
        <w:rPr>
          <w:spacing w:val="-12"/>
          <w:sz w:val="24"/>
        </w:rPr>
        <w:t> </w:t>
      </w:r>
      <w:r>
        <w:rPr>
          <w:sz w:val="24"/>
        </w:rPr>
        <w:t>ôté</w:t>
      </w:r>
      <w:r>
        <w:rPr>
          <w:spacing w:val="-11"/>
          <w:sz w:val="24"/>
        </w:rPr>
        <w:t> </w:t>
      </w:r>
      <w:r>
        <w:rPr>
          <w:sz w:val="24"/>
        </w:rPr>
        <w:t>la</w:t>
      </w:r>
      <w:r>
        <w:rPr>
          <w:spacing w:val="-11"/>
          <w:sz w:val="24"/>
        </w:rPr>
        <w:t> </w:t>
      </w:r>
      <w:r>
        <w:rPr>
          <w:sz w:val="24"/>
        </w:rPr>
        <w:t>marque</w:t>
      </w:r>
      <w:r>
        <w:rPr>
          <w:spacing w:val="-12"/>
          <w:sz w:val="24"/>
        </w:rPr>
        <w:t> </w:t>
      </w:r>
      <w:r>
        <w:rPr>
          <w:sz w:val="24"/>
        </w:rPr>
        <w:t>de</w:t>
      </w:r>
      <w:r>
        <w:rPr>
          <w:spacing w:val="-12"/>
          <w:sz w:val="24"/>
        </w:rPr>
        <w:t> </w:t>
      </w:r>
      <w:r>
        <w:rPr>
          <w:sz w:val="24"/>
        </w:rPr>
        <w:t>certains</w:t>
      </w:r>
      <w:r>
        <w:rPr>
          <w:spacing w:val="-12"/>
          <w:sz w:val="24"/>
        </w:rPr>
        <w:t> </w:t>
      </w:r>
      <w:r>
        <w:rPr>
          <w:sz w:val="24"/>
        </w:rPr>
        <w:t>foulards</w:t>
      </w:r>
      <w:r>
        <w:rPr>
          <w:spacing w:val="-12"/>
          <w:sz w:val="24"/>
        </w:rPr>
        <w:t> </w:t>
      </w:r>
      <w:r>
        <w:rPr>
          <w:sz w:val="24"/>
        </w:rPr>
        <w:t>à</w:t>
      </w:r>
      <w:r>
        <w:rPr>
          <w:spacing w:val="-12"/>
          <w:sz w:val="24"/>
        </w:rPr>
        <w:t> </w:t>
      </w:r>
      <w:r>
        <w:rPr>
          <w:sz w:val="24"/>
        </w:rPr>
        <w:t>cause</w:t>
      </w:r>
      <w:r>
        <w:rPr>
          <w:spacing w:val="-15"/>
          <w:sz w:val="24"/>
        </w:rPr>
        <w:t> </w:t>
      </w:r>
      <w:r>
        <w:rPr>
          <w:sz w:val="24"/>
        </w:rPr>
        <w:t>du</w:t>
      </w:r>
      <w:r>
        <w:rPr>
          <w:spacing w:val="-12"/>
          <w:sz w:val="24"/>
        </w:rPr>
        <w:t> </w:t>
      </w:r>
      <w:r>
        <w:rPr>
          <w:sz w:val="24"/>
        </w:rPr>
        <w:t>découpage</w:t>
      </w:r>
      <w:r>
        <w:rPr>
          <w:spacing w:val="-13"/>
          <w:sz w:val="24"/>
        </w:rPr>
        <w:t> </w:t>
      </w:r>
      <w:r>
        <w:rPr>
          <w:sz w:val="24"/>
        </w:rPr>
        <w:t>ce</w:t>
      </w:r>
      <w:r>
        <w:rPr>
          <w:spacing w:val="-14"/>
          <w:sz w:val="24"/>
        </w:rPr>
        <w:t> </w:t>
      </w:r>
      <w:r>
        <w:rPr>
          <w:sz w:val="24"/>
        </w:rPr>
        <w:t>qui </w:t>
      </w:r>
      <w:r>
        <w:rPr>
          <w:spacing w:val="-2"/>
          <w:sz w:val="24"/>
        </w:rPr>
        <w:t>constitue</w:t>
      </w:r>
      <w:r>
        <w:rPr>
          <w:spacing w:val="-4"/>
          <w:sz w:val="24"/>
        </w:rPr>
        <w:t> </w:t>
      </w:r>
      <w:r>
        <w:rPr>
          <w:spacing w:val="-2"/>
          <w:sz w:val="24"/>
        </w:rPr>
        <w:t>une</w:t>
      </w:r>
      <w:r>
        <w:rPr>
          <w:spacing w:val="-6"/>
          <w:sz w:val="24"/>
        </w:rPr>
        <w:t> </w:t>
      </w:r>
      <w:r>
        <w:rPr>
          <w:spacing w:val="-2"/>
          <w:sz w:val="24"/>
        </w:rPr>
        <w:t>infraction</w:t>
      </w:r>
      <w:r>
        <w:rPr>
          <w:spacing w:val="-8"/>
          <w:sz w:val="24"/>
        </w:rPr>
        <w:t> </w:t>
      </w:r>
      <w:r>
        <w:rPr>
          <w:spacing w:val="-2"/>
          <w:sz w:val="24"/>
        </w:rPr>
        <w:t>aux</w:t>
      </w:r>
      <w:r>
        <w:rPr>
          <w:spacing w:val="-6"/>
          <w:sz w:val="24"/>
        </w:rPr>
        <w:t> </w:t>
      </w:r>
      <w:r>
        <w:rPr>
          <w:spacing w:val="-2"/>
          <w:sz w:val="24"/>
        </w:rPr>
        <w:t>dispositions</w:t>
      </w:r>
      <w:r>
        <w:rPr>
          <w:spacing w:val="-4"/>
          <w:sz w:val="24"/>
        </w:rPr>
        <w:t> </w:t>
      </w:r>
      <w:r>
        <w:rPr>
          <w:spacing w:val="-2"/>
          <w:sz w:val="24"/>
        </w:rPr>
        <w:t>de</w:t>
      </w:r>
      <w:r>
        <w:rPr>
          <w:spacing w:val="-6"/>
          <w:sz w:val="24"/>
        </w:rPr>
        <w:t> </w:t>
      </w:r>
      <w:r>
        <w:rPr>
          <w:spacing w:val="-2"/>
          <w:sz w:val="24"/>
        </w:rPr>
        <w:t>l’article</w:t>
      </w:r>
      <w:r>
        <w:rPr>
          <w:spacing w:val="-7"/>
          <w:sz w:val="24"/>
        </w:rPr>
        <w:t> </w:t>
      </w:r>
      <w:r>
        <w:rPr>
          <w:spacing w:val="-2"/>
          <w:sz w:val="24"/>
        </w:rPr>
        <w:t>L.713-3-1</w:t>
      </w:r>
      <w:r>
        <w:rPr>
          <w:spacing w:val="-6"/>
          <w:sz w:val="24"/>
        </w:rPr>
        <w:t> </w:t>
      </w:r>
      <w:r>
        <w:rPr>
          <w:spacing w:val="-2"/>
          <w:sz w:val="24"/>
        </w:rPr>
        <w:t>du</w:t>
      </w:r>
      <w:r>
        <w:rPr>
          <w:spacing w:val="-4"/>
          <w:sz w:val="24"/>
        </w:rPr>
        <w:t> </w:t>
      </w:r>
      <w:r>
        <w:rPr>
          <w:spacing w:val="-2"/>
          <w:sz w:val="24"/>
        </w:rPr>
        <w:t>code </w:t>
      </w:r>
      <w:r>
        <w:rPr>
          <w:sz w:val="24"/>
        </w:rPr>
        <w:t>de la propriété intellectuelle. Elles font enfin valoir qu’en présence d’une</w:t>
      </w:r>
      <w:r>
        <w:rPr>
          <w:spacing w:val="-15"/>
          <w:sz w:val="24"/>
        </w:rPr>
        <w:t> </w:t>
      </w:r>
      <w:r>
        <w:rPr>
          <w:sz w:val="24"/>
        </w:rPr>
        <w:t>reproduction</w:t>
      </w:r>
      <w:r>
        <w:rPr>
          <w:spacing w:val="-15"/>
          <w:sz w:val="24"/>
        </w:rPr>
        <w:t> </w:t>
      </w:r>
      <w:r>
        <w:rPr>
          <w:sz w:val="24"/>
        </w:rPr>
        <w:t>de</w:t>
      </w:r>
      <w:r>
        <w:rPr>
          <w:spacing w:val="-15"/>
          <w:sz w:val="24"/>
        </w:rPr>
        <w:t> </w:t>
      </w:r>
      <w:r>
        <w:rPr>
          <w:sz w:val="24"/>
        </w:rPr>
        <w:t>la</w:t>
      </w:r>
      <w:r>
        <w:rPr>
          <w:spacing w:val="-15"/>
          <w:sz w:val="24"/>
        </w:rPr>
        <w:t> </w:t>
      </w:r>
      <w:r>
        <w:rPr>
          <w:sz w:val="24"/>
        </w:rPr>
        <w:t>marque,</w:t>
      </w:r>
      <w:r>
        <w:rPr>
          <w:spacing w:val="-15"/>
          <w:sz w:val="24"/>
        </w:rPr>
        <w:t> </w:t>
      </w:r>
      <w:r>
        <w:rPr>
          <w:sz w:val="24"/>
        </w:rPr>
        <w:t>le</w:t>
      </w:r>
      <w:r>
        <w:rPr>
          <w:spacing w:val="-15"/>
          <w:sz w:val="24"/>
        </w:rPr>
        <w:t> </w:t>
      </w:r>
      <w:r>
        <w:rPr>
          <w:sz w:val="24"/>
        </w:rPr>
        <w:t>moyen</w:t>
      </w:r>
      <w:r>
        <w:rPr>
          <w:spacing w:val="-15"/>
          <w:sz w:val="24"/>
        </w:rPr>
        <w:t> </w:t>
      </w:r>
      <w:r>
        <w:rPr>
          <w:sz w:val="24"/>
        </w:rPr>
        <w:t>tiré</w:t>
      </w:r>
      <w:r>
        <w:rPr>
          <w:spacing w:val="-15"/>
          <w:sz w:val="24"/>
        </w:rPr>
        <w:t> </w:t>
      </w:r>
      <w:r>
        <w:rPr>
          <w:sz w:val="24"/>
        </w:rPr>
        <w:t>des</w:t>
      </w:r>
      <w:r>
        <w:rPr>
          <w:spacing w:val="-15"/>
          <w:sz w:val="24"/>
        </w:rPr>
        <w:t> </w:t>
      </w:r>
      <w:r>
        <w:rPr>
          <w:sz w:val="24"/>
        </w:rPr>
        <w:t>mentions</w:t>
      </w:r>
      <w:r>
        <w:rPr>
          <w:spacing w:val="-15"/>
          <w:sz w:val="24"/>
        </w:rPr>
        <w:t> </w:t>
      </w:r>
      <w:r>
        <w:rPr>
          <w:sz w:val="24"/>
        </w:rPr>
        <w:t>expresses dites “</w:t>
      </w:r>
      <w:r>
        <w:rPr>
          <w:i/>
          <w:sz w:val="24"/>
        </w:rPr>
        <w:t>disclaimers” </w:t>
      </w:r>
      <w:r>
        <w:rPr>
          <w:sz w:val="24"/>
        </w:rPr>
        <w:t>figurant sur le site internet et l’étiquette des blousons est inopérant.</w:t>
      </w:r>
    </w:p>
    <w:p>
      <w:pPr>
        <w:pStyle w:val="ListParagraph"/>
        <w:numPr>
          <w:ilvl w:val="0"/>
          <w:numId w:val="2"/>
        </w:numPr>
        <w:tabs>
          <w:tab w:pos="3368" w:val="left" w:leader="none"/>
          <w:tab w:pos="3371" w:val="left" w:leader="none"/>
        </w:tabs>
        <w:spacing w:line="208" w:lineRule="auto" w:before="237" w:after="0"/>
        <w:ind w:left="3371" w:right="150" w:hanging="567"/>
        <w:jc w:val="both"/>
        <w:rPr>
          <w:sz w:val="24"/>
        </w:rPr>
      </w:pPr>
      <w:r>
        <w:rPr>
          <w:sz w:val="24"/>
        </w:rPr>
        <w:t>En</w:t>
      </w:r>
      <w:r>
        <w:rPr>
          <w:spacing w:val="-15"/>
          <w:sz w:val="24"/>
        </w:rPr>
        <w:t> </w:t>
      </w:r>
      <w:r>
        <w:rPr>
          <w:sz w:val="24"/>
        </w:rPr>
        <w:t>défense,</w:t>
      </w:r>
      <w:r>
        <w:rPr>
          <w:spacing w:val="-15"/>
          <w:sz w:val="24"/>
        </w:rPr>
        <w:t> </w:t>
      </w:r>
      <w:r>
        <w:rPr>
          <w:sz w:val="24"/>
        </w:rPr>
        <w:t>les</w:t>
      </w:r>
      <w:r>
        <w:rPr>
          <w:spacing w:val="-15"/>
          <w:sz w:val="24"/>
        </w:rPr>
        <w:t> </w:t>
      </w:r>
      <w:r>
        <w:rPr>
          <w:sz w:val="24"/>
        </w:rPr>
        <w:t>sociétés</w:t>
      </w:r>
      <w:r>
        <w:rPr>
          <w:spacing w:val="-15"/>
          <w:sz w:val="24"/>
        </w:rPr>
        <w:t> </w:t>
      </w:r>
      <w:r>
        <w:rPr>
          <w:sz w:val="24"/>
        </w:rPr>
        <w:t>Atelier</w:t>
      </w:r>
      <w:r>
        <w:rPr>
          <w:spacing w:val="-15"/>
          <w:sz w:val="24"/>
        </w:rPr>
        <w:t> </w:t>
      </w:r>
      <w:r>
        <w:rPr>
          <w:sz w:val="24"/>
        </w:rPr>
        <w:t>R&amp;C</w:t>
      </w:r>
      <w:r>
        <w:rPr>
          <w:spacing w:val="-14"/>
          <w:sz w:val="24"/>
        </w:rPr>
        <w:t> </w:t>
      </w:r>
      <w:r>
        <w:rPr>
          <w:sz w:val="24"/>
        </w:rPr>
        <w:t>et</w:t>
      </w:r>
      <w:r>
        <w:rPr>
          <w:spacing w:val="-15"/>
          <w:sz w:val="24"/>
        </w:rPr>
        <w:t> </w:t>
      </w:r>
      <w:r>
        <w:rPr>
          <w:sz w:val="24"/>
        </w:rPr>
        <w:t>Maison</w:t>
      </w:r>
      <w:r>
        <w:rPr>
          <w:spacing w:val="-14"/>
          <w:sz w:val="24"/>
        </w:rPr>
        <w:t> </w:t>
      </w:r>
      <w:r>
        <w:rPr>
          <w:sz w:val="24"/>
        </w:rPr>
        <w:t>R&amp;C</w:t>
      </w:r>
      <w:r>
        <w:rPr>
          <w:spacing w:val="-13"/>
          <w:sz w:val="24"/>
        </w:rPr>
        <w:t> </w:t>
      </w:r>
      <w:r>
        <w:rPr>
          <w:sz w:val="24"/>
        </w:rPr>
        <w:t>et</w:t>
      </w:r>
      <w:r>
        <w:rPr>
          <w:spacing w:val="-15"/>
          <w:sz w:val="24"/>
        </w:rPr>
        <w:t> </w:t>
      </w:r>
      <w:r>
        <w:rPr>
          <w:sz w:val="24"/>
        </w:rPr>
        <w:t>Mme</w:t>
      </w:r>
      <w:r>
        <w:rPr>
          <w:spacing w:val="-4"/>
          <w:sz w:val="24"/>
        </w:rPr>
        <w:t> </w:t>
      </w:r>
      <w:r>
        <w:rPr>
          <w:sz w:val="24"/>
        </w:rPr>
        <w:t>Lugassy Demri dénient toute contrefaçon de marque en présence de produits issus du surcyclage et de foulards de seconde main dont les droits de marque sont épuisés en application de l’article L.713-2 du code de la propriété</w:t>
      </w:r>
      <w:r>
        <w:rPr>
          <w:spacing w:val="-8"/>
          <w:sz w:val="24"/>
        </w:rPr>
        <w:t> </w:t>
      </w:r>
      <w:r>
        <w:rPr>
          <w:sz w:val="24"/>
        </w:rPr>
        <w:t>intellectuelle.</w:t>
      </w:r>
      <w:r>
        <w:rPr>
          <w:spacing w:val="-6"/>
          <w:sz w:val="24"/>
        </w:rPr>
        <w:t> </w:t>
      </w:r>
      <w:r>
        <w:rPr>
          <w:sz w:val="24"/>
        </w:rPr>
        <w:t>Elles</w:t>
      </w:r>
      <w:r>
        <w:rPr>
          <w:spacing w:val="-6"/>
          <w:sz w:val="24"/>
        </w:rPr>
        <w:t> </w:t>
      </w:r>
      <w:r>
        <w:rPr>
          <w:sz w:val="24"/>
        </w:rPr>
        <w:t>soutiennent,</w:t>
      </w:r>
      <w:r>
        <w:rPr>
          <w:spacing w:val="-6"/>
          <w:sz w:val="24"/>
        </w:rPr>
        <w:t> </w:t>
      </w:r>
      <w:r>
        <w:rPr>
          <w:sz w:val="24"/>
        </w:rPr>
        <w:t>au</w:t>
      </w:r>
      <w:r>
        <w:rPr>
          <w:spacing w:val="-8"/>
          <w:sz w:val="24"/>
        </w:rPr>
        <w:t> </w:t>
      </w:r>
      <w:r>
        <w:rPr>
          <w:sz w:val="24"/>
        </w:rPr>
        <w:t>visa</w:t>
      </w:r>
      <w:r>
        <w:rPr>
          <w:spacing w:val="-9"/>
          <w:sz w:val="24"/>
        </w:rPr>
        <w:t> </w:t>
      </w:r>
      <w:r>
        <w:rPr>
          <w:sz w:val="24"/>
        </w:rPr>
        <w:t>de</w:t>
      </w:r>
      <w:r>
        <w:rPr>
          <w:spacing w:val="-7"/>
          <w:sz w:val="24"/>
        </w:rPr>
        <w:t> </w:t>
      </w:r>
      <w:r>
        <w:rPr>
          <w:sz w:val="24"/>
        </w:rPr>
        <w:t>l’article</w:t>
      </w:r>
      <w:r>
        <w:rPr>
          <w:spacing w:val="-8"/>
          <w:sz w:val="24"/>
        </w:rPr>
        <w:t> </w:t>
      </w:r>
      <w:r>
        <w:rPr>
          <w:sz w:val="24"/>
        </w:rPr>
        <w:t>L.713-6, 3° de ce code, que l’usage de la marque sur les produits et le site internet est nécessaire pour indiquer d’où proviennent les foulards résultant du surcyclage, et ce, conformément au usages loyaux du commerce</w:t>
      </w:r>
      <w:r>
        <w:rPr>
          <w:spacing w:val="-11"/>
          <w:sz w:val="24"/>
        </w:rPr>
        <w:t> </w:t>
      </w:r>
      <w:r>
        <w:rPr>
          <w:sz w:val="24"/>
        </w:rPr>
        <w:t>puisqu’y</w:t>
      </w:r>
      <w:r>
        <w:rPr>
          <w:spacing w:val="-14"/>
          <w:sz w:val="24"/>
        </w:rPr>
        <w:t> </w:t>
      </w:r>
      <w:r>
        <w:rPr>
          <w:sz w:val="24"/>
        </w:rPr>
        <w:t>figurent</w:t>
      </w:r>
      <w:r>
        <w:rPr>
          <w:spacing w:val="-8"/>
          <w:sz w:val="24"/>
        </w:rPr>
        <w:t> </w:t>
      </w:r>
      <w:r>
        <w:rPr>
          <w:sz w:val="24"/>
        </w:rPr>
        <w:t>des</w:t>
      </w:r>
      <w:r>
        <w:rPr>
          <w:spacing w:val="-6"/>
          <w:sz w:val="24"/>
        </w:rPr>
        <w:t> </w:t>
      </w:r>
      <w:r>
        <w:rPr>
          <w:sz w:val="24"/>
        </w:rPr>
        <w:t>mentions</w:t>
      </w:r>
      <w:r>
        <w:rPr>
          <w:spacing w:val="-7"/>
          <w:sz w:val="24"/>
        </w:rPr>
        <w:t> </w:t>
      </w:r>
      <w:r>
        <w:rPr>
          <w:sz w:val="24"/>
        </w:rPr>
        <w:t>expresses</w:t>
      </w:r>
      <w:r>
        <w:rPr>
          <w:spacing w:val="-10"/>
          <w:sz w:val="24"/>
        </w:rPr>
        <w:t> </w:t>
      </w:r>
      <w:r>
        <w:rPr>
          <w:sz w:val="24"/>
        </w:rPr>
        <w:t>pour</w:t>
      </w:r>
      <w:r>
        <w:rPr>
          <w:spacing w:val="-9"/>
          <w:sz w:val="24"/>
        </w:rPr>
        <w:t> </w:t>
      </w:r>
      <w:r>
        <w:rPr>
          <w:sz w:val="24"/>
        </w:rPr>
        <w:t>exclure</w:t>
      </w:r>
      <w:r>
        <w:rPr>
          <w:spacing w:val="-9"/>
          <w:sz w:val="24"/>
        </w:rPr>
        <w:t> </w:t>
      </w:r>
      <w:r>
        <w:rPr>
          <w:sz w:val="24"/>
        </w:rPr>
        <w:t>tout </w:t>
      </w:r>
      <w:r>
        <w:rPr>
          <w:spacing w:val="-2"/>
          <w:sz w:val="24"/>
        </w:rPr>
        <w:t>risque</w:t>
      </w:r>
      <w:r>
        <w:rPr>
          <w:spacing w:val="-13"/>
          <w:sz w:val="24"/>
        </w:rPr>
        <w:t> </w:t>
      </w:r>
      <w:r>
        <w:rPr>
          <w:spacing w:val="-2"/>
          <w:sz w:val="24"/>
        </w:rPr>
        <w:t>de</w:t>
      </w:r>
      <w:r>
        <w:rPr>
          <w:spacing w:val="-13"/>
          <w:sz w:val="24"/>
        </w:rPr>
        <w:t> </w:t>
      </w:r>
      <w:r>
        <w:rPr>
          <w:spacing w:val="-2"/>
          <w:sz w:val="24"/>
        </w:rPr>
        <w:t>confusion</w:t>
      </w:r>
      <w:r>
        <w:rPr>
          <w:spacing w:val="-10"/>
          <w:sz w:val="24"/>
        </w:rPr>
        <w:t> </w:t>
      </w:r>
      <w:r>
        <w:rPr>
          <w:spacing w:val="-2"/>
          <w:sz w:val="24"/>
        </w:rPr>
        <w:t>quant</w:t>
      </w:r>
      <w:r>
        <w:rPr>
          <w:spacing w:val="-9"/>
          <w:sz w:val="24"/>
        </w:rPr>
        <w:t> </w:t>
      </w:r>
      <w:r>
        <w:rPr>
          <w:spacing w:val="-2"/>
          <w:sz w:val="24"/>
        </w:rPr>
        <w:t>à</w:t>
      </w:r>
      <w:r>
        <w:rPr>
          <w:spacing w:val="-11"/>
          <w:sz w:val="24"/>
        </w:rPr>
        <w:t> </w:t>
      </w:r>
      <w:r>
        <w:rPr>
          <w:spacing w:val="-2"/>
          <w:sz w:val="24"/>
        </w:rPr>
        <w:t>l’origine</w:t>
      </w:r>
      <w:r>
        <w:rPr>
          <w:spacing w:val="-10"/>
          <w:sz w:val="24"/>
        </w:rPr>
        <w:t> </w:t>
      </w:r>
      <w:r>
        <w:rPr>
          <w:spacing w:val="-2"/>
          <w:sz w:val="24"/>
        </w:rPr>
        <w:t>des</w:t>
      </w:r>
      <w:r>
        <w:rPr>
          <w:spacing w:val="-10"/>
          <w:sz w:val="24"/>
        </w:rPr>
        <w:t> </w:t>
      </w:r>
      <w:r>
        <w:rPr>
          <w:spacing w:val="-2"/>
          <w:sz w:val="24"/>
        </w:rPr>
        <w:t>produits</w:t>
      </w:r>
      <w:r>
        <w:rPr>
          <w:spacing w:val="-9"/>
          <w:sz w:val="24"/>
        </w:rPr>
        <w:t> </w:t>
      </w:r>
      <w:r>
        <w:rPr>
          <w:spacing w:val="-2"/>
          <w:sz w:val="24"/>
        </w:rPr>
        <w:t>ou</w:t>
      </w:r>
      <w:r>
        <w:rPr>
          <w:spacing w:val="-12"/>
          <w:sz w:val="24"/>
        </w:rPr>
        <w:t> </w:t>
      </w:r>
      <w:r>
        <w:rPr>
          <w:spacing w:val="-2"/>
          <w:sz w:val="24"/>
        </w:rPr>
        <w:t>d’association</w:t>
      </w:r>
      <w:r>
        <w:rPr>
          <w:spacing w:val="-13"/>
          <w:sz w:val="24"/>
        </w:rPr>
        <w:t> </w:t>
      </w:r>
      <w:r>
        <w:rPr>
          <w:spacing w:val="-2"/>
          <w:sz w:val="24"/>
        </w:rPr>
        <w:t>avec </w:t>
      </w:r>
      <w:r>
        <w:rPr>
          <w:sz w:val="24"/>
        </w:rPr>
        <w:t>la société Hermès international dans l’esprit du consommateur.</w:t>
      </w:r>
    </w:p>
    <w:p>
      <w:pPr>
        <w:spacing w:before="210"/>
        <w:ind w:left="3371" w:right="0" w:firstLine="0"/>
        <w:jc w:val="left"/>
        <w:rPr>
          <w:i/>
          <w:sz w:val="24"/>
        </w:rPr>
      </w:pPr>
      <w:r>
        <w:rPr>
          <w:i/>
          <w:sz w:val="24"/>
        </w:rPr>
        <w:t>Réponse du </w:t>
      </w:r>
      <w:r>
        <w:rPr>
          <w:i/>
          <w:spacing w:val="-2"/>
          <w:sz w:val="24"/>
        </w:rPr>
        <w:t>tribunal</w:t>
      </w:r>
    </w:p>
    <w:p>
      <w:pPr>
        <w:pStyle w:val="ListParagraph"/>
        <w:numPr>
          <w:ilvl w:val="0"/>
          <w:numId w:val="2"/>
        </w:numPr>
        <w:tabs>
          <w:tab w:pos="3368" w:val="left" w:leader="none"/>
          <w:tab w:pos="3371" w:val="left" w:leader="none"/>
        </w:tabs>
        <w:spacing w:line="208" w:lineRule="auto" w:before="233" w:after="0"/>
        <w:ind w:left="3371" w:right="164" w:hanging="567"/>
        <w:jc w:val="both"/>
        <w:rPr>
          <w:sz w:val="24"/>
        </w:rPr>
      </w:pPr>
      <w:r>
        <w:rPr>
          <w:sz w:val="24"/>
        </w:rPr>
        <mc:AlternateContent>
          <mc:Choice Requires="wps">
            <w:drawing>
              <wp:anchor distT="0" distB="0" distL="0" distR="0" allowOverlap="1" layoutInCell="1" locked="0" behindDoc="1" simplePos="0" relativeHeight="487013376">
                <wp:simplePos x="0" y="0"/>
                <wp:positionH relativeFrom="page">
                  <wp:posOffset>5292852</wp:posOffset>
                </wp:positionH>
                <wp:positionV relativeFrom="paragraph">
                  <wp:posOffset>607324</wp:posOffset>
                </wp:positionV>
                <wp:extent cx="44450" cy="15240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44450" cy="152400"/>
                        </a:xfrm>
                        <a:custGeom>
                          <a:avLst/>
                          <a:gdLst/>
                          <a:ahLst/>
                          <a:cxnLst/>
                          <a:rect l="l" t="t" r="r" b="b"/>
                          <a:pathLst>
                            <a:path w="44450" h="152400">
                              <a:moveTo>
                                <a:pt x="44196" y="0"/>
                              </a:moveTo>
                              <a:lnTo>
                                <a:pt x="0" y="0"/>
                              </a:lnTo>
                              <a:lnTo>
                                <a:pt x="0" y="152399"/>
                              </a:lnTo>
                              <a:lnTo>
                                <a:pt x="44196" y="152399"/>
                              </a:lnTo>
                              <a:lnTo>
                                <a:pt x="4419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16.76001pt;margin-top:47.820858pt;width:3.48pt;height:12.0pt;mso-position-horizontal-relative:page;mso-position-vertical-relative:paragraph;z-index:-16303104" id="docshape62" filled="true" fillcolor="#ffffff" stroked="false">
                <v:fill type="solid"/>
                <w10:wrap type="none"/>
              </v:rect>
            </w:pict>
          </mc:Fallback>
        </mc:AlternateContent>
      </w:r>
      <w:r>
        <w:rPr>
          <w:sz w:val="24"/>
        </w:rPr>
        <w:t>Selon l’article L.713-2, 1° du code de la propriété intellectuelle,</w:t>
      </w:r>
      <w:r>
        <w:rPr>
          <w:spacing w:val="-1"/>
          <w:sz w:val="24"/>
        </w:rPr>
        <w:t> </w:t>
      </w:r>
      <w:r>
        <w:rPr>
          <w:sz w:val="24"/>
        </w:rPr>
        <w:t>est interdit,</w:t>
      </w:r>
      <w:r>
        <w:rPr>
          <w:spacing w:val="-4"/>
          <w:sz w:val="24"/>
        </w:rPr>
        <w:t> </w:t>
      </w:r>
      <w:r>
        <w:rPr>
          <w:sz w:val="24"/>
        </w:rPr>
        <w:t>sauf</w:t>
      </w:r>
      <w:r>
        <w:rPr>
          <w:spacing w:val="-4"/>
          <w:sz w:val="24"/>
        </w:rPr>
        <w:t> </w:t>
      </w:r>
      <w:r>
        <w:rPr>
          <w:sz w:val="24"/>
        </w:rPr>
        <w:t>autorisation</w:t>
      </w:r>
      <w:r>
        <w:rPr>
          <w:spacing w:val="-4"/>
          <w:sz w:val="24"/>
        </w:rPr>
        <w:t> </w:t>
      </w:r>
      <w:r>
        <w:rPr>
          <w:sz w:val="24"/>
        </w:rPr>
        <w:t>du</w:t>
      </w:r>
      <w:r>
        <w:rPr>
          <w:spacing w:val="-4"/>
          <w:sz w:val="24"/>
        </w:rPr>
        <w:t> </w:t>
      </w:r>
      <w:r>
        <w:rPr>
          <w:sz w:val="24"/>
        </w:rPr>
        <w:t>titulaire</w:t>
      </w:r>
      <w:r>
        <w:rPr>
          <w:spacing w:val="-4"/>
          <w:sz w:val="24"/>
        </w:rPr>
        <w:t> </w:t>
      </w:r>
      <w:r>
        <w:rPr>
          <w:sz w:val="24"/>
        </w:rPr>
        <w:t>de</w:t>
      </w:r>
      <w:r>
        <w:rPr>
          <w:spacing w:val="-4"/>
          <w:sz w:val="24"/>
        </w:rPr>
        <w:t> </w:t>
      </w:r>
      <w:r>
        <w:rPr>
          <w:sz w:val="24"/>
        </w:rPr>
        <w:t>la</w:t>
      </w:r>
      <w:r>
        <w:rPr>
          <w:spacing w:val="-4"/>
          <w:sz w:val="24"/>
        </w:rPr>
        <w:t> </w:t>
      </w:r>
      <w:r>
        <w:rPr>
          <w:sz w:val="24"/>
        </w:rPr>
        <w:t>marque,</w:t>
      </w:r>
      <w:r>
        <w:rPr>
          <w:spacing w:val="-4"/>
          <w:sz w:val="24"/>
        </w:rPr>
        <w:t> </w:t>
      </w:r>
      <w:r>
        <w:rPr>
          <w:sz w:val="24"/>
        </w:rPr>
        <w:t>l'usage</w:t>
      </w:r>
      <w:r>
        <w:rPr>
          <w:spacing w:val="-4"/>
          <w:sz w:val="24"/>
        </w:rPr>
        <w:t> </w:t>
      </w:r>
      <w:r>
        <w:rPr>
          <w:sz w:val="24"/>
        </w:rPr>
        <w:t>dans</w:t>
      </w:r>
      <w:r>
        <w:rPr>
          <w:spacing w:val="-4"/>
          <w:sz w:val="24"/>
        </w:rPr>
        <w:t> </w:t>
      </w:r>
      <w:r>
        <w:rPr>
          <w:sz w:val="24"/>
        </w:rPr>
        <w:t>la</w:t>
      </w:r>
      <w:r>
        <w:rPr>
          <w:spacing w:val="-3"/>
          <w:sz w:val="24"/>
        </w:rPr>
        <w:t> </w:t>
      </w:r>
      <w:r>
        <w:rPr>
          <w:sz w:val="24"/>
        </w:rPr>
        <w:t>vie des</w:t>
      </w:r>
      <w:r>
        <w:rPr>
          <w:spacing w:val="-12"/>
          <w:sz w:val="24"/>
        </w:rPr>
        <w:t> </w:t>
      </w:r>
      <w:r>
        <w:rPr>
          <w:sz w:val="24"/>
        </w:rPr>
        <w:t>affaires</w:t>
      </w:r>
      <w:r>
        <w:rPr>
          <w:spacing w:val="-15"/>
          <w:sz w:val="24"/>
        </w:rPr>
        <w:t> </w:t>
      </w:r>
      <w:r>
        <w:rPr>
          <w:sz w:val="24"/>
        </w:rPr>
        <w:t>pour</w:t>
      </w:r>
      <w:r>
        <w:rPr>
          <w:spacing w:val="-11"/>
          <w:sz w:val="24"/>
        </w:rPr>
        <w:t> </w:t>
      </w:r>
      <w:r>
        <w:rPr>
          <w:sz w:val="24"/>
        </w:rPr>
        <w:t>des</w:t>
      </w:r>
      <w:r>
        <w:rPr>
          <w:spacing w:val="-11"/>
          <w:sz w:val="24"/>
        </w:rPr>
        <w:t> </w:t>
      </w:r>
      <w:r>
        <w:rPr>
          <w:sz w:val="24"/>
        </w:rPr>
        <w:t>produits</w:t>
      </w:r>
      <w:r>
        <w:rPr>
          <w:spacing w:val="-12"/>
          <w:sz w:val="24"/>
        </w:rPr>
        <w:t> </w:t>
      </w:r>
      <w:r>
        <w:rPr>
          <w:sz w:val="24"/>
        </w:rPr>
        <w:t>ou</w:t>
      </w:r>
      <w:r>
        <w:rPr>
          <w:spacing w:val="-13"/>
          <w:sz w:val="24"/>
        </w:rPr>
        <w:t> </w:t>
      </w:r>
      <w:r>
        <w:rPr>
          <w:sz w:val="24"/>
        </w:rPr>
        <w:t>des</w:t>
      </w:r>
      <w:r>
        <w:rPr>
          <w:spacing w:val="-14"/>
          <w:sz w:val="24"/>
        </w:rPr>
        <w:t> </w:t>
      </w:r>
      <w:r>
        <w:rPr>
          <w:sz w:val="24"/>
        </w:rPr>
        <w:t>services,</w:t>
      </w:r>
      <w:r>
        <w:rPr>
          <w:spacing w:val="-15"/>
          <w:sz w:val="24"/>
        </w:rPr>
        <w:t> </w:t>
      </w:r>
      <w:r>
        <w:rPr>
          <w:sz w:val="24"/>
        </w:rPr>
        <w:t>d'un</w:t>
      </w:r>
      <w:r>
        <w:rPr>
          <w:spacing w:val="-13"/>
          <w:sz w:val="24"/>
        </w:rPr>
        <w:t> </w:t>
      </w:r>
      <w:r>
        <w:rPr>
          <w:sz w:val="24"/>
        </w:rPr>
        <w:t>signe</w:t>
      </w:r>
      <w:r>
        <w:rPr>
          <w:spacing w:val="-12"/>
          <w:sz w:val="24"/>
        </w:rPr>
        <w:t> </w:t>
      </w:r>
      <w:r>
        <w:rPr>
          <w:sz w:val="24"/>
        </w:rPr>
        <w:t>identique</w:t>
      </w:r>
      <w:r>
        <w:rPr>
          <w:spacing w:val="-11"/>
          <w:sz w:val="24"/>
        </w:rPr>
        <w:t> </w:t>
      </w:r>
      <w:r>
        <w:rPr>
          <w:sz w:val="24"/>
        </w:rPr>
        <w:t>à</w:t>
      </w:r>
      <w:r>
        <w:rPr>
          <w:spacing w:val="-12"/>
          <w:sz w:val="24"/>
        </w:rPr>
        <w:t> </w:t>
      </w:r>
      <w:r>
        <w:rPr>
          <w:sz w:val="24"/>
        </w:rPr>
        <w:t>la marque et utilisé pour des produits ou des services identiques à ceux pour lesquels la marque est enregistrée.</w:t>
      </w:r>
    </w:p>
    <w:p>
      <w:pPr>
        <w:pStyle w:val="ListParagraph"/>
        <w:numPr>
          <w:ilvl w:val="0"/>
          <w:numId w:val="2"/>
        </w:numPr>
        <w:tabs>
          <w:tab w:pos="3368" w:val="left" w:leader="none"/>
          <w:tab w:pos="3371" w:val="left" w:leader="none"/>
        </w:tabs>
        <w:spacing w:line="208" w:lineRule="auto" w:before="240" w:after="0"/>
        <w:ind w:left="3371" w:right="166" w:hanging="567"/>
        <w:jc w:val="both"/>
        <w:rPr>
          <w:sz w:val="24"/>
        </w:rPr>
      </w:pPr>
      <w:r>
        <w:rPr>
          <w:sz w:val="24"/>
        </w:rPr>
        <w:t>Il</w:t>
      </w:r>
      <w:r>
        <w:rPr>
          <w:spacing w:val="-1"/>
          <w:sz w:val="24"/>
        </w:rPr>
        <w:t> </w:t>
      </w:r>
      <w:r>
        <w:rPr>
          <w:sz w:val="24"/>
        </w:rPr>
        <w:t>s’infère</w:t>
      </w:r>
      <w:r>
        <w:rPr>
          <w:spacing w:val="-4"/>
          <w:sz w:val="24"/>
        </w:rPr>
        <w:t> </w:t>
      </w:r>
      <w:r>
        <w:rPr>
          <w:sz w:val="24"/>
        </w:rPr>
        <w:t>de</w:t>
      </w:r>
      <w:r>
        <w:rPr>
          <w:spacing w:val="-2"/>
          <w:sz w:val="24"/>
        </w:rPr>
        <w:t> </w:t>
      </w:r>
      <w:r>
        <w:rPr>
          <w:sz w:val="24"/>
        </w:rPr>
        <w:t>ce</w:t>
      </w:r>
      <w:r>
        <w:rPr>
          <w:spacing w:val="-3"/>
          <w:sz w:val="24"/>
        </w:rPr>
        <w:t> </w:t>
      </w:r>
      <w:r>
        <w:rPr>
          <w:sz w:val="24"/>
        </w:rPr>
        <w:t>texte</w:t>
      </w:r>
      <w:r>
        <w:rPr>
          <w:spacing w:val="-3"/>
          <w:sz w:val="24"/>
        </w:rPr>
        <w:t> </w:t>
      </w:r>
      <w:r>
        <w:rPr>
          <w:sz w:val="24"/>
        </w:rPr>
        <w:t>que</w:t>
      </w:r>
      <w:r>
        <w:rPr>
          <w:spacing w:val="-2"/>
          <w:sz w:val="24"/>
        </w:rPr>
        <w:t> </w:t>
      </w:r>
      <w:r>
        <w:rPr>
          <w:sz w:val="24"/>
        </w:rPr>
        <w:t>la</w:t>
      </w:r>
      <w:r>
        <w:rPr>
          <w:spacing w:val="-3"/>
          <w:sz w:val="24"/>
        </w:rPr>
        <w:t> </w:t>
      </w:r>
      <w:r>
        <w:rPr>
          <w:sz w:val="24"/>
        </w:rPr>
        <w:t>contrefaçon</w:t>
      </w:r>
      <w:r>
        <w:rPr>
          <w:spacing w:val="-3"/>
          <w:sz w:val="24"/>
        </w:rPr>
        <w:t> </w:t>
      </w:r>
      <w:r>
        <w:rPr>
          <w:sz w:val="24"/>
        </w:rPr>
        <w:t>par</w:t>
      </w:r>
      <w:r>
        <w:rPr>
          <w:spacing w:val="-3"/>
          <w:sz w:val="24"/>
        </w:rPr>
        <w:t> </w:t>
      </w:r>
      <w:r>
        <w:rPr>
          <w:sz w:val="24"/>
        </w:rPr>
        <w:t>reproduction</w:t>
      </w:r>
      <w:r>
        <w:rPr>
          <w:spacing w:val="-10"/>
          <w:sz w:val="24"/>
        </w:rPr>
        <w:t> </w:t>
      </w:r>
      <w:r>
        <w:rPr>
          <w:sz w:val="24"/>
        </w:rPr>
        <w:t>n’exige</w:t>
      </w:r>
      <w:r>
        <w:rPr>
          <w:spacing w:val="-2"/>
          <w:sz w:val="24"/>
        </w:rPr>
        <w:t> </w:t>
      </w:r>
      <w:r>
        <w:rPr>
          <w:sz w:val="24"/>
        </w:rPr>
        <w:t>pas la</w:t>
      </w:r>
      <w:r>
        <w:rPr>
          <w:spacing w:val="33"/>
          <w:sz w:val="24"/>
        </w:rPr>
        <w:t> </w:t>
      </w:r>
      <w:r>
        <w:rPr>
          <w:sz w:val="24"/>
        </w:rPr>
        <w:t>caractérisation</w:t>
      </w:r>
      <w:r>
        <w:rPr>
          <w:spacing w:val="28"/>
          <w:sz w:val="24"/>
        </w:rPr>
        <w:t> </w:t>
      </w:r>
      <w:r>
        <w:rPr>
          <w:sz w:val="24"/>
        </w:rPr>
        <w:t>d’un</w:t>
      </w:r>
      <w:r>
        <w:rPr>
          <w:spacing w:val="32"/>
          <w:sz w:val="24"/>
        </w:rPr>
        <w:t> </w:t>
      </w:r>
      <w:r>
        <w:rPr>
          <w:sz w:val="24"/>
        </w:rPr>
        <w:t>risque</w:t>
      </w:r>
      <w:r>
        <w:rPr>
          <w:spacing w:val="33"/>
          <w:sz w:val="24"/>
        </w:rPr>
        <w:t> </w:t>
      </w:r>
      <w:r>
        <w:rPr>
          <w:sz w:val="24"/>
        </w:rPr>
        <w:t>de</w:t>
      </w:r>
      <w:r>
        <w:rPr>
          <w:spacing w:val="33"/>
          <w:sz w:val="24"/>
        </w:rPr>
        <w:t> </w:t>
      </w:r>
      <w:r>
        <w:rPr>
          <w:sz w:val="24"/>
        </w:rPr>
        <w:t>confusion</w:t>
      </w:r>
      <w:r>
        <w:rPr>
          <w:spacing w:val="33"/>
          <w:sz w:val="24"/>
        </w:rPr>
        <w:t> </w:t>
      </w:r>
      <w:r>
        <w:rPr>
          <w:sz w:val="24"/>
        </w:rPr>
        <w:t>(en</w:t>
      </w:r>
      <w:r>
        <w:rPr>
          <w:spacing w:val="32"/>
          <w:sz w:val="24"/>
        </w:rPr>
        <w:t> </w:t>
      </w:r>
      <w:r>
        <w:rPr>
          <w:sz w:val="24"/>
        </w:rPr>
        <w:t>ce</w:t>
      </w:r>
      <w:r>
        <w:rPr>
          <w:spacing w:val="36"/>
          <w:sz w:val="24"/>
        </w:rPr>
        <w:t> </w:t>
      </w:r>
      <w:r>
        <w:rPr>
          <w:sz w:val="24"/>
        </w:rPr>
        <w:t>sens</w:t>
      </w:r>
      <w:r>
        <w:rPr>
          <w:spacing w:val="39"/>
          <w:sz w:val="24"/>
        </w:rPr>
        <w:t> </w:t>
      </w:r>
      <w:r>
        <w:rPr>
          <w:sz w:val="24"/>
        </w:rPr>
        <w:t>:</w:t>
      </w:r>
      <w:r>
        <w:rPr>
          <w:spacing w:val="39"/>
          <w:sz w:val="24"/>
        </w:rPr>
        <w:t> </w:t>
      </w:r>
      <w:r>
        <w:rPr>
          <w:sz w:val="24"/>
        </w:rPr>
        <w:t>Com.,</w:t>
      </w:r>
      <w:r>
        <w:rPr>
          <w:spacing w:val="35"/>
          <w:sz w:val="24"/>
        </w:rPr>
        <w:t> </w:t>
      </w:r>
      <w:r>
        <w:rPr>
          <w:sz w:val="24"/>
        </w:rPr>
        <w:t>20</w:t>
      </w:r>
    </w:p>
    <w:p>
      <w:pPr>
        <w:pStyle w:val="ListParagraph"/>
        <w:spacing w:after="0" w:line="208" w:lineRule="auto"/>
        <w:jc w:val="both"/>
        <w:rPr>
          <w:sz w:val="24"/>
        </w:rPr>
        <w:sectPr>
          <w:pgSz w:w="11910" w:h="16840"/>
          <w:pgMar w:header="867" w:footer="923" w:top="1220" w:bottom="1120" w:left="425" w:right="1275"/>
        </w:sectPr>
      </w:pPr>
    </w:p>
    <w:p>
      <w:pPr>
        <w:pStyle w:val="BodyText"/>
        <w:spacing w:before="157"/>
        <w:ind w:left="0"/>
        <w:jc w:val="left"/>
      </w:pPr>
    </w:p>
    <w:p>
      <w:pPr>
        <w:pStyle w:val="BodyText"/>
        <w:spacing w:before="1"/>
      </w:pPr>
      <w:r>
        <w:rPr/>
        <w:t>octobre</w:t>
      </w:r>
      <w:r>
        <w:rPr>
          <w:spacing w:val="-1"/>
        </w:rPr>
        <w:t> </w:t>
      </w:r>
      <w:r>
        <w:rPr/>
        <w:t>1998, n°</w:t>
      </w:r>
      <w:r>
        <w:rPr>
          <w:spacing w:val="-1"/>
        </w:rPr>
        <w:t> </w:t>
      </w:r>
      <w:r>
        <w:rPr/>
        <w:t>96-15.295 ;</w:t>
      </w:r>
      <w:r>
        <w:rPr>
          <w:spacing w:val="-1"/>
        </w:rPr>
        <w:t> </w:t>
      </w:r>
      <w:r>
        <w:rPr/>
        <w:t>Com., 2</w:t>
      </w:r>
      <w:r>
        <w:rPr>
          <w:spacing w:val="-1"/>
        </w:rPr>
        <w:t> </w:t>
      </w:r>
      <w:r>
        <w:rPr/>
        <w:t>juillet 2002</w:t>
      </w:r>
      <w:r>
        <w:rPr>
          <w:spacing w:val="-1"/>
        </w:rPr>
        <w:t> </w:t>
      </w:r>
      <w:r>
        <w:rPr/>
        <w:t>n° 00-</w:t>
      </w:r>
      <w:r>
        <w:rPr>
          <w:spacing w:val="-2"/>
        </w:rPr>
        <w:t>17.186).</w:t>
      </w:r>
    </w:p>
    <w:p>
      <w:pPr>
        <w:pStyle w:val="ListParagraph"/>
        <w:numPr>
          <w:ilvl w:val="0"/>
          <w:numId w:val="2"/>
        </w:numPr>
        <w:tabs>
          <w:tab w:pos="3368" w:val="left" w:leader="none"/>
          <w:tab w:pos="3371" w:val="left" w:leader="none"/>
        </w:tabs>
        <w:spacing w:line="208" w:lineRule="auto" w:before="233" w:after="0"/>
        <w:ind w:left="3371" w:right="148" w:hanging="567"/>
        <w:jc w:val="both"/>
        <w:rPr>
          <w:sz w:val="24"/>
        </w:rPr>
      </w:pPr>
      <w:r>
        <w:rPr>
          <w:spacing w:val="-2"/>
          <w:sz w:val="24"/>
        </w:rPr>
        <w:t>La</w:t>
      </w:r>
      <w:r>
        <w:rPr>
          <w:spacing w:val="-13"/>
          <w:sz w:val="24"/>
        </w:rPr>
        <w:t> </w:t>
      </w:r>
      <w:r>
        <w:rPr>
          <w:spacing w:val="-2"/>
          <w:sz w:val="24"/>
        </w:rPr>
        <w:t>Cour</w:t>
      </w:r>
      <w:r>
        <w:rPr>
          <w:spacing w:val="-13"/>
          <w:sz w:val="24"/>
        </w:rPr>
        <w:t> </w:t>
      </w:r>
      <w:r>
        <w:rPr>
          <w:spacing w:val="-2"/>
          <w:sz w:val="24"/>
        </w:rPr>
        <w:t>de</w:t>
      </w:r>
      <w:r>
        <w:rPr>
          <w:spacing w:val="-13"/>
          <w:sz w:val="24"/>
        </w:rPr>
        <w:t> </w:t>
      </w:r>
      <w:r>
        <w:rPr>
          <w:spacing w:val="-2"/>
          <w:sz w:val="24"/>
        </w:rPr>
        <w:t>justice</w:t>
      </w:r>
      <w:r>
        <w:rPr>
          <w:spacing w:val="-13"/>
          <w:sz w:val="24"/>
        </w:rPr>
        <w:t> </w:t>
      </w:r>
      <w:r>
        <w:rPr>
          <w:spacing w:val="-2"/>
          <w:sz w:val="24"/>
        </w:rPr>
        <w:t>de</w:t>
      </w:r>
      <w:r>
        <w:rPr>
          <w:spacing w:val="-13"/>
          <w:sz w:val="24"/>
        </w:rPr>
        <w:t> </w:t>
      </w:r>
      <w:r>
        <w:rPr>
          <w:spacing w:val="-2"/>
          <w:sz w:val="24"/>
        </w:rPr>
        <w:t>l’Union</w:t>
      </w:r>
      <w:r>
        <w:rPr>
          <w:spacing w:val="-13"/>
          <w:sz w:val="24"/>
        </w:rPr>
        <w:t> </w:t>
      </w:r>
      <w:r>
        <w:rPr>
          <w:spacing w:val="-2"/>
          <w:sz w:val="24"/>
        </w:rPr>
        <w:t>européenne</w:t>
      </w:r>
      <w:r>
        <w:rPr>
          <w:spacing w:val="-13"/>
          <w:sz w:val="24"/>
        </w:rPr>
        <w:t> </w:t>
      </w:r>
      <w:r>
        <w:rPr>
          <w:spacing w:val="-2"/>
          <w:sz w:val="24"/>
        </w:rPr>
        <w:t>a</w:t>
      </w:r>
      <w:r>
        <w:rPr>
          <w:spacing w:val="-13"/>
          <w:sz w:val="24"/>
        </w:rPr>
        <w:t> </w:t>
      </w:r>
      <w:r>
        <w:rPr>
          <w:spacing w:val="-2"/>
          <w:sz w:val="24"/>
        </w:rPr>
        <w:t>dit</w:t>
      </w:r>
      <w:r>
        <w:rPr>
          <w:spacing w:val="-13"/>
          <w:sz w:val="24"/>
        </w:rPr>
        <w:t> </w:t>
      </w:r>
      <w:r>
        <w:rPr>
          <w:spacing w:val="-2"/>
          <w:sz w:val="24"/>
        </w:rPr>
        <w:t>pour</w:t>
      </w:r>
      <w:r>
        <w:rPr>
          <w:spacing w:val="-13"/>
          <w:sz w:val="24"/>
        </w:rPr>
        <w:t> </w:t>
      </w:r>
      <w:r>
        <w:rPr>
          <w:spacing w:val="-2"/>
          <w:sz w:val="24"/>
        </w:rPr>
        <w:t>droit</w:t>
      </w:r>
      <w:r>
        <w:rPr>
          <w:spacing w:val="-13"/>
          <w:sz w:val="24"/>
        </w:rPr>
        <w:t> </w:t>
      </w:r>
      <w:r>
        <w:rPr>
          <w:spacing w:val="-2"/>
          <w:sz w:val="24"/>
        </w:rPr>
        <w:t>que</w:t>
      </w:r>
      <w:r>
        <w:rPr>
          <w:spacing w:val="-13"/>
          <w:sz w:val="24"/>
        </w:rPr>
        <w:t> </w:t>
      </w:r>
      <w:r>
        <w:rPr>
          <w:spacing w:val="-2"/>
          <w:sz w:val="24"/>
        </w:rPr>
        <w:t>l’exercice </w:t>
      </w:r>
      <w:r>
        <w:rPr>
          <w:sz w:val="24"/>
        </w:rPr>
        <w:t>de</w:t>
      </w:r>
      <w:r>
        <w:rPr>
          <w:spacing w:val="-2"/>
          <w:sz w:val="24"/>
        </w:rPr>
        <w:t> </w:t>
      </w:r>
      <w:r>
        <w:rPr>
          <w:sz w:val="24"/>
        </w:rPr>
        <w:t>ce</w:t>
      </w:r>
      <w:r>
        <w:rPr>
          <w:spacing w:val="-2"/>
          <w:sz w:val="24"/>
        </w:rPr>
        <w:t> </w:t>
      </w:r>
      <w:r>
        <w:rPr>
          <w:sz w:val="24"/>
        </w:rPr>
        <w:t>droit</w:t>
      </w:r>
      <w:r>
        <w:rPr>
          <w:spacing w:val="-7"/>
          <w:sz w:val="24"/>
        </w:rPr>
        <w:t> </w:t>
      </w:r>
      <w:r>
        <w:rPr>
          <w:sz w:val="24"/>
        </w:rPr>
        <w:t>doit</w:t>
      </w:r>
      <w:r>
        <w:rPr>
          <w:spacing w:val="-4"/>
          <w:sz w:val="24"/>
        </w:rPr>
        <w:t> </w:t>
      </w:r>
      <w:r>
        <w:rPr>
          <w:sz w:val="24"/>
        </w:rPr>
        <w:t>être</w:t>
      </w:r>
      <w:r>
        <w:rPr>
          <w:spacing w:val="-6"/>
          <w:sz w:val="24"/>
        </w:rPr>
        <w:t> </w:t>
      </w:r>
      <w:r>
        <w:rPr>
          <w:sz w:val="24"/>
        </w:rPr>
        <w:t>réservé</w:t>
      </w:r>
      <w:r>
        <w:rPr>
          <w:spacing w:val="-9"/>
          <w:sz w:val="24"/>
        </w:rPr>
        <w:t> </w:t>
      </w:r>
      <w:r>
        <w:rPr>
          <w:sz w:val="24"/>
        </w:rPr>
        <w:t>aux</w:t>
      </w:r>
      <w:r>
        <w:rPr>
          <w:spacing w:val="-3"/>
          <w:sz w:val="24"/>
        </w:rPr>
        <w:t> </w:t>
      </w:r>
      <w:r>
        <w:rPr>
          <w:sz w:val="24"/>
        </w:rPr>
        <w:t>cas</w:t>
      </w:r>
      <w:r>
        <w:rPr>
          <w:spacing w:val="-6"/>
          <w:sz w:val="24"/>
        </w:rPr>
        <w:t> </w:t>
      </w:r>
      <w:r>
        <w:rPr>
          <w:sz w:val="24"/>
        </w:rPr>
        <w:t>dans</w:t>
      </w:r>
      <w:r>
        <w:rPr>
          <w:spacing w:val="-5"/>
          <w:sz w:val="24"/>
        </w:rPr>
        <w:t> </w:t>
      </w:r>
      <w:r>
        <w:rPr>
          <w:sz w:val="24"/>
        </w:rPr>
        <w:t>lesquels</w:t>
      </w:r>
      <w:r>
        <w:rPr>
          <w:spacing w:val="-6"/>
          <w:sz w:val="24"/>
        </w:rPr>
        <w:t> </w:t>
      </w:r>
      <w:r>
        <w:rPr>
          <w:sz w:val="24"/>
        </w:rPr>
        <w:t>l’usage</w:t>
      </w:r>
      <w:r>
        <w:rPr>
          <w:spacing w:val="-5"/>
          <w:sz w:val="24"/>
        </w:rPr>
        <w:t> </w:t>
      </w:r>
      <w:r>
        <w:rPr>
          <w:sz w:val="24"/>
        </w:rPr>
        <w:t>du</w:t>
      </w:r>
      <w:r>
        <w:rPr>
          <w:spacing w:val="-5"/>
          <w:sz w:val="24"/>
        </w:rPr>
        <w:t> </w:t>
      </w:r>
      <w:r>
        <w:rPr>
          <w:sz w:val="24"/>
        </w:rPr>
        <w:t>signe</w:t>
      </w:r>
      <w:r>
        <w:rPr>
          <w:spacing w:val="-5"/>
          <w:sz w:val="24"/>
        </w:rPr>
        <w:t> </w:t>
      </w:r>
      <w:r>
        <w:rPr>
          <w:sz w:val="24"/>
        </w:rPr>
        <w:t>par un</w:t>
      </w:r>
      <w:r>
        <w:rPr>
          <w:spacing w:val="-15"/>
          <w:sz w:val="24"/>
        </w:rPr>
        <w:t> </w:t>
      </w:r>
      <w:r>
        <w:rPr>
          <w:sz w:val="24"/>
        </w:rPr>
        <w:t>tiers</w:t>
      </w:r>
      <w:r>
        <w:rPr>
          <w:spacing w:val="-15"/>
          <w:sz w:val="24"/>
        </w:rPr>
        <w:t> </w:t>
      </w:r>
      <w:r>
        <w:rPr>
          <w:sz w:val="24"/>
        </w:rPr>
        <w:t>porte</w:t>
      </w:r>
      <w:r>
        <w:rPr>
          <w:spacing w:val="-15"/>
          <w:sz w:val="24"/>
        </w:rPr>
        <w:t> </w:t>
      </w:r>
      <w:r>
        <w:rPr>
          <w:sz w:val="24"/>
        </w:rPr>
        <w:t>atteinte</w:t>
      </w:r>
      <w:r>
        <w:rPr>
          <w:spacing w:val="-15"/>
          <w:sz w:val="24"/>
        </w:rPr>
        <w:t> </w:t>
      </w:r>
      <w:r>
        <w:rPr>
          <w:sz w:val="24"/>
        </w:rPr>
        <w:t>ou</w:t>
      </w:r>
      <w:r>
        <w:rPr>
          <w:spacing w:val="-15"/>
          <w:sz w:val="24"/>
        </w:rPr>
        <w:t> </w:t>
      </w:r>
      <w:r>
        <w:rPr>
          <w:sz w:val="24"/>
        </w:rPr>
        <w:t>est</w:t>
      </w:r>
      <w:r>
        <w:rPr>
          <w:spacing w:val="-15"/>
          <w:sz w:val="24"/>
        </w:rPr>
        <w:t> </w:t>
      </w:r>
      <w:r>
        <w:rPr>
          <w:sz w:val="24"/>
        </w:rPr>
        <w:t>susceptible</w:t>
      </w:r>
      <w:r>
        <w:rPr>
          <w:spacing w:val="-15"/>
          <w:sz w:val="24"/>
        </w:rPr>
        <w:t> </w:t>
      </w:r>
      <w:r>
        <w:rPr>
          <w:sz w:val="24"/>
        </w:rPr>
        <w:t>de</w:t>
      </w:r>
      <w:r>
        <w:rPr>
          <w:spacing w:val="-15"/>
          <w:sz w:val="24"/>
        </w:rPr>
        <w:t> </w:t>
      </w:r>
      <w:r>
        <w:rPr>
          <w:sz w:val="24"/>
        </w:rPr>
        <w:t>porter</w:t>
      </w:r>
      <w:r>
        <w:rPr>
          <w:spacing w:val="-15"/>
          <w:sz w:val="24"/>
        </w:rPr>
        <w:t> </w:t>
      </w:r>
      <w:r>
        <w:rPr>
          <w:sz w:val="24"/>
        </w:rPr>
        <w:t>atteinte</w:t>
      </w:r>
      <w:r>
        <w:rPr>
          <w:spacing w:val="-15"/>
          <w:sz w:val="24"/>
        </w:rPr>
        <w:t> </w:t>
      </w:r>
      <w:r>
        <w:rPr>
          <w:sz w:val="24"/>
        </w:rPr>
        <w:t>aux</w:t>
      </w:r>
      <w:r>
        <w:rPr>
          <w:spacing w:val="-15"/>
          <w:sz w:val="24"/>
        </w:rPr>
        <w:t> </w:t>
      </w:r>
      <w:r>
        <w:rPr>
          <w:sz w:val="24"/>
        </w:rPr>
        <w:t>fonctions de la marque (arrêts du 12 novembre 2002, Arsenal Football Club,</w:t>
      </w:r>
      <w:r>
        <w:rPr>
          <w:spacing w:val="80"/>
          <w:sz w:val="24"/>
        </w:rPr>
        <w:t> </w:t>
      </w:r>
      <w:r>
        <w:rPr>
          <w:sz w:val="24"/>
        </w:rPr>
        <w:t>C-206/01, Rec. p. I-10273, point 51; du 16 novembre 2004, Anheuser-Busch,</w:t>
      </w:r>
      <w:r>
        <w:rPr>
          <w:spacing w:val="-14"/>
          <w:sz w:val="24"/>
        </w:rPr>
        <w:t> </w:t>
      </w:r>
      <w:r>
        <w:rPr>
          <w:sz w:val="24"/>
        </w:rPr>
        <w:t>C-245/02,</w:t>
      </w:r>
      <w:r>
        <w:rPr>
          <w:spacing w:val="-13"/>
          <w:sz w:val="24"/>
        </w:rPr>
        <w:t> </w:t>
      </w:r>
      <w:r>
        <w:rPr>
          <w:sz w:val="24"/>
        </w:rPr>
        <w:t>Rec.</w:t>
      </w:r>
      <w:r>
        <w:rPr>
          <w:spacing w:val="-15"/>
          <w:sz w:val="24"/>
        </w:rPr>
        <w:t> </w:t>
      </w:r>
      <w:r>
        <w:rPr>
          <w:sz w:val="24"/>
        </w:rPr>
        <w:t>p.</w:t>
      </w:r>
      <w:r>
        <w:rPr>
          <w:spacing w:val="-13"/>
          <w:sz w:val="24"/>
        </w:rPr>
        <w:t> </w:t>
      </w:r>
      <w:r>
        <w:rPr>
          <w:sz w:val="24"/>
        </w:rPr>
        <w:t>I-10989,</w:t>
      </w:r>
      <w:r>
        <w:rPr>
          <w:spacing w:val="-13"/>
          <w:sz w:val="24"/>
        </w:rPr>
        <w:t> </w:t>
      </w:r>
      <w:r>
        <w:rPr>
          <w:sz w:val="24"/>
        </w:rPr>
        <w:t>point</w:t>
      </w:r>
      <w:r>
        <w:rPr>
          <w:spacing w:val="-10"/>
          <w:sz w:val="24"/>
        </w:rPr>
        <w:t> </w:t>
      </w:r>
      <w:r>
        <w:rPr>
          <w:sz w:val="24"/>
        </w:rPr>
        <w:t>59,</w:t>
      </w:r>
      <w:r>
        <w:rPr>
          <w:spacing w:val="-11"/>
          <w:sz w:val="24"/>
        </w:rPr>
        <w:t> </w:t>
      </w:r>
      <w:r>
        <w:rPr>
          <w:sz w:val="24"/>
        </w:rPr>
        <w:t>et</w:t>
      </w:r>
      <w:r>
        <w:rPr>
          <w:spacing w:val="-14"/>
          <w:sz w:val="24"/>
        </w:rPr>
        <w:t> </w:t>
      </w:r>
      <w:r>
        <w:rPr>
          <w:sz w:val="24"/>
        </w:rPr>
        <w:t>du</w:t>
      </w:r>
      <w:r>
        <w:rPr>
          <w:spacing w:val="-13"/>
          <w:sz w:val="24"/>
        </w:rPr>
        <w:t> </w:t>
      </w:r>
      <w:r>
        <w:rPr>
          <w:sz w:val="24"/>
        </w:rPr>
        <w:t>25</w:t>
      </w:r>
      <w:r>
        <w:rPr>
          <w:spacing w:val="-13"/>
          <w:sz w:val="24"/>
        </w:rPr>
        <w:t> </w:t>
      </w:r>
      <w:r>
        <w:rPr>
          <w:sz w:val="24"/>
        </w:rPr>
        <w:t>janvier 2007, Adam Opel, C-48/05, Rec. p. I-1017, point 21). Parmi ces fonctions figurent non seulement la fonction essentielle de la marque qui</w:t>
      </w:r>
      <w:r>
        <w:rPr>
          <w:spacing w:val="-7"/>
          <w:sz w:val="24"/>
        </w:rPr>
        <w:t> </w:t>
      </w:r>
      <w:r>
        <w:rPr>
          <w:sz w:val="24"/>
        </w:rPr>
        <w:t>est</w:t>
      </w:r>
      <w:r>
        <w:rPr>
          <w:spacing w:val="-10"/>
          <w:sz w:val="24"/>
        </w:rPr>
        <w:t> </w:t>
      </w:r>
      <w:r>
        <w:rPr>
          <w:sz w:val="24"/>
        </w:rPr>
        <w:t>de</w:t>
      </w:r>
      <w:r>
        <w:rPr>
          <w:spacing w:val="-11"/>
          <w:sz w:val="24"/>
        </w:rPr>
        <w:t> </w:t>
      </w:r>
      <w:r>
        <w:rPr>
          <w:sz w:val="24"/>
        </w:rPr>
        <w:t>garantir</w:t>
      </w:r>
      <w:r>
        <w:rPr>
          <w:spacing w:val="-12"/>
          <w:sz w:val="24"/>
        </w:rPr>
        <w:t> </w:t>
      </w:r>
      <w:r>
        <w:rPr>
          <w:sz w:val="24"/>
        </w:rPr>
        <w:t>aux</w:t>
      </w:r>
      <w:r>
        <w:rPr>
          <w:spacing w:val="-8"/>
          <w:sz w:val="24"/>
        </w:rPr>
        <w:t> </w:t>
      </w:r>
      <w:r>
        <w:rPr>
          <w:sz w:val="24"/>
        </w:rPr>
        <w:t>consommateurs</w:t>
      </w:r>
      <w:r>
        <w:rPr>
          <w:spacing w:val="-10"/>
          <w:sz w:val="24"/>
        </w:rPr>
        <w:t> </w:t>
      </w:r>
      <w:r>
        <w:rPr>
          <w:sz w:val="24"/>
        </w:rPr>
        <w:t>la</w:t>
      </w:r>
      <w:r>
        <w:rPr>
          <w:spacing w:val="-11"/>
          <w:sz w:val="24"/>
        </w:rPr>
        <w:t> </w:t>
      </w:r>
      <w:r>
        <w:rPr>
          <w:sz w:val="24"/>
        </w:rPr>
        <w:t>provenance</w:t>
      </w:r>
      <w:r>
        <w:rPr>
          <w:spacing w:val="-14"/>
          <w:sz w:val="24"/>
        </w:rPr>
        <w:t> </w:t>
      </w:r>
      <w:r>
        <w:rPr>
          <w:sz w:val="24"/>
        </w:rPr>
        <w:t>du</w:t>
      </w:r>
      <w:r>
        <w:rPr>
          <w:spacing w:val="-10"/>
          <w:sz w:val="24"/>
        </w:rPr>
        <w:t> </w:t>
      </w:r>
      <w:r>
        <w:rPr>
          <w:sz w:val="24"/>
        </w:rPr>
        <w:t>produit</w:t>
      </w:r>
      <w:r>
        <w:rPr>
          <w:spacing w:val="-9"/>
          <w:sz w:val="24"/>
        </w:rPr>
        <w:t> </w:t>
      </w:r>
      <w:r>
        <w:rPr>
          <w:sz w:val="24"/>
        </w:rPr>
        <w:t>ou</w:t>
      </w:r>
      <w:r>
        <w:rPr>
          <w:spacing w:val="-7"/>
          <w:sz w:val="24"/>
        </w:rPr>
        <w:t> </w:t>
      </w:r>
      <w:r>
        <w:rPr>
          <w:sz w:val="24"/>
        </w:rPr>
        <w:t>du service, mais également les autres fonctions de celle-ci, comme notamment</w:t>
      </w:r>
      <w:r>
        <w:rPr>
          <w:spacing w:val="-5"/>
          <w:sz w:val="24"/>
        </w:rPr>
        <w:t> </w:t>
      </w:r>
      <w:r>
        <w:rPr>
          <w:sz w:val="24"/>
        </w:rPr>
        <w:t>celle</w:t>
      </w:r>
      <w:r>
        <w:rPr>
          <w:spacing w:val="-2"/>
          <w:sz w:val="24"/>
        </w:rPr>
        <w:t> </w:t>
      </w:r>
      <w:r>
        <w:rPr>
          <w:sz w:val="24"/>
        </w:rPr>
        <w:t>consistant</w:t>
      </w:r>
      <w:r>
        <w:rPr>
          <w:spacing w:val="-2"/>
          <w:sz w:val="24"/>
        </w:rPr>
        <w:t> </w:t>
      </w:r>
      <w:r>
        <w:rPr>
          <w:sz w:val="24"/>
        </w:rPr>
        <w:t>à</w:t>
      </w:r>
      <w:r>
        <w:rPr>
          <w:spacing w:val="-9"/>
          <w:sz w:val="24"/>
        </w:rPr>
        <w:t> </w:t>
      </w:r>
      <w:r>
        <w:rPr>
          <w:sz w:val="24"/>
        </w:rPr>
        <w:t>garantir</w:t>
      </w:r>
      <w:r>
        <w:rPr>
          <w:spacing w:val="-7"/>
          <w:sz w:val="24"/>
        </w:rPr>
        <w:t> </w:t>
      </w:r>
      <w:r>
        <w:rPr>
          <w:sz w:val="24"/>
        </w:rPr>
        <w:t>la</w:t>
      </w:r>
      <w:r>
        <w:rPr>
          <w:spacing w:val="-5"/>
          <w:sz w:val="24"/>
        </w:rPr>
        <w:t> </w:t>
      </w:r>
      <w:r>
        <w:rPr>
          <w:sz w:val="24"/>
        </w:rPr>
        <w:t>qualité</w:t>
      </w:r>
      <w:r>
        <w:rPr>
          <w:spacing w:val="-5"/>
          <w:sz w:val="24"/>
        </w:rPr>
        <w:t> </w:t>
      </w:r>
      <w:r>
        <w:rPr>
          <w:sz w:val="24"/>
        </w:rPr>
        <w:t>de</w:t>
      </w:r>
      <w:r>
        <w:rPr>
          <w:spacing w:val="-6"/>
          <w:sz w:val="24"/>
        </w:rPr>
        <w:t> </w:t>
      </w:r>
      <w:r>
        <w:rPr>
          <w:sz w:val="24"/>
        </w:rPr>
        <w:t>ce</w:t>
      </w:r>
      <w:r>
        <w:rPr>
          <w:spacing w:val="-7"/>
          <w:sz w:val="24"/>
        </w:rPr>
        <w:t> </w:t>
      </w:r>
      <w:r>
        <w:rPr>
          <w:sz w:val="24"/>
        </w:rPr>
        <w:t>produit</w:t>
      </w:r>
      <w:r>
        <w:rPr>
          <w:spacing w:val="-5"/>
          <w:sz w:val="24"/>
        </w:rPr>
        <w:t> </w:t>
      </w:r>
      <w:r>
        <w:rPr>
          <w:sz w:val="24"/>
        </w:rPr>
        <w:t>ou</w:t>
      </w:r>
      <w:r>
        <w:rPr>
          <w:spacing w:val="-5"/>
          <w:sz w:val="24"/>
        </w:rPr>
        <w:t> </w:t>
      </w:r>
      <w:r>
        <w:rPr>
          <w:sz w:val="24"/>
        </w:rPr>
        <w:t>de</w:t>
      </w:r>
      <w:r>
        <w:rPr>
          <w:spacing w:val="-6"/>
          <w:sz w:val="24"/>
        </w:rPr>
        <w:t> </w:t>
      </w:r>
      <w:r>
        <w:rPr>
          <w:sz w:val="24"/>
        </w:rPr>
        <w:t>ce service,</w:t>
      </w:r>
      <w:r>
        <w:rPr>
          <w:spacing w:val="-8"/>
          <w:sz w:val="24"/>
        </w:rPr>
        <w:t> </w:t>
      </w:r>
      <w:r>
        <w:rPr>
          <w:sz w:val="24"/>
        </w:rPr>
        <w:t>ou</w:t>
      </w:r>
      <w:r>
        <w:rPr>
          <w:spacing w:val="-5"/>
          <w:sz w:val="24"/>
        </w:rPr>
        <w:t> </w:t>
      </w:r>
      <w:r>
        <w:rPr>
          <w:sz w:val="24"/>
        </w:rPr>
        <w:t>celles</w:t>
      </w:r>
      <w:r>
        <w:rPr>
          <w:spacing w:val="-7"/>
          <w:sz w:val="24"/>
        </w:rPr>
        <w:t> </w:t>
      </w:r>
      <w:r>
        <w:rPr>
          <w:sz w:val="24"/>
        </w:rPr>
        <w:t>de</w:t>
      </w:r>
      <w:r>
        <w:rPr>
          <w:spacing w:val="-8"/>
          <w:sz w:val="24"/>
        </w:rPr>
        <w:t> </w:t>
      </w:r>
      <w:r>
        <w:rPr>
          <w:sz w:val="24"/>
        </w:rPr>
        <w:t>communication,</w:t>
      </w:r>
      <w:r>
        <w:rPr>
          <w:spacing w:val="-7"/>
          <w:sz w:val="24"/>
        </w:rPr>
        <w:t> </w:t>
      </w:r>
      <w:r>
        <w:rPr>
          <w:sz w:val="24"/>
        </w:rPr>
        <w:t>d’investissement</w:t>
      </w:r>
      <w:r>
        <w:rPr>
          <w:spacing w:val="-8"/>
          <w:sz w:val="24"/>
        </w:rPr>
        <w:t> </w:t>
      </w:r>
      <w:r>
        <w:rPr>
          <w:sz w:val="24"/>
        </w:rPr>
        <w:t>ou</w:t>
      </w:r>
      <w:r>
        <w:rPr>
          <w:spacing w:val="-7"/>
          <w:sz w:val="24"/>
        </w:rPr>
        <w:t> </w:t>
      </w:r>
      <w:r>
        <w:rPr>
          <w:sz w:val="24"/>
        </w:rPr>
        <w:t>de</w:t>
      </w:r>
      <w:r>
        <w:rPr>
          <w:spacing w:val="-9"/>
          <w:sz w:val="24"/>
        </w:rPr>
        <w:t> </w:t>
      </w:r>
      <w:r>
        <w:rPr>
          <w:sz w:val="24"/>
        </w:rPr>
        <w:t>publicité (arrêt 18 juin 2009, L’Oréal SA, C-487/07).</w:t>
      </w:r>
    </w:p>
    <w:p>
      <w:pPr>
        <w:pStyle w:val="ListParagraph"/>
        <w:numPr>
          <w:ilvl w:val="0"/>
          <w:numId w:val="2"/>
        </w:numPr>
        <w:tabs>
          <w:tab w:pos="3369" w:val="left" w:leader="none"/>
        </w:tabs>
        <w:spacing w:line="258" w:lineRule="exact" w:before="209" w:after="0"/>
        <w:ind w:left="3369" w:right="0" w:hanging="564"/>
        <w:jc w:val="both"/>
        <w:rPr>
          <w:sz w:val="24"/>
        </w:rPr>
      </w:pPr>
      <w:r>
        <w:rPr>
          <w:sz w:val="24"/>
        </w:rPr>
        <w:t>L’article</w:t>
      </w:r>
      <w:r>
        <w:rPr>
          <w:spacing w:val="-3"/>
          <w:sz w:val="24"/>
        </w:rPr>
        <w:t> </w:t>
      </w:r>
      <w:r>
        <w:rPr>
          <w:sz w:val="24"/>
        </w:rPr>
        <w:t>L.713-3-1</w:t>
      </w:r>
      <w:r>
        <w:rPr>
          <w:spacing w:val="-3"/>
          <w:sz w:val="24"/>
        </w:rPr>
        <w:t> </w:t>
      </w:r>
      <w:r>
        <w:rPr>
          <w:sz w:val="24"/>
        </w:rPr>
        <w:t>de</w:t>
      </w:r>
      <w:r>
        <w:rPr>
          <w:spacing w:val="-6"/>
          <w:sz w:val="24"/>
        </w:rPr>
        <w:t> </w:t>
      </w:r>
      <w:r>
        <w:rPr>
          <w:sz w:val="24"/>
        </w:rPr>
        <w:t>ce</w:t>
      </w:r>
      <w:r>
        <w:rPr>
          <w:spacing w:val="-3"/>
          <w:sz w:val="24"/>
        </w:rPr>
        <w:t> </w:t>
      </w:r>
      <w:r>
        <w:rPr>
          <w:sz w:val="24"/>
        </w:rPr>
        <w:t>code</w:t>
      </w:r>
      <w:r>
        <w:rPr>
          <w:spacing w:val="-3"/>
          <w:sz w:val="24"/>
        </w:rPr>
        <w:t> </w:t>
      </w:r>
      <w:r>
        <w:rPr>
          <w:sz w:val="24"/>
        </w:rPr>
        <w:t>dispose</w:t>
      </w:r>
      <w:r>
        <w:rPr>
          <w:spacing w:val="-2"/>
          <w:sz w:val="24"/>
        </w:rPr>
        <w:t> </w:t>
      </w:r>
      <w:r>
        <w:rPr>
          <w:spacing w:val="-10"/>
          <w:sz w:val="24"/>
        </w:rPr>
        <w:t>:</w:t>
      </w:r>
    </w:p>
    <w:p>
      <w:pPr>
        <w:pStyle w:val="BodyText"/>
        <w:spacing w:line="208" w:lineRule="auto" w:before="11"/>
        <w:ind w:right="169"/>
      </w:pPr>
      <w:r>
        <w:rPr/>
        <w:t>“Sont notamment interdits, en application des articles L. 713-2 et L. 713-3, les actes ou usages suivants :</w:t>
      </w:r>
    </w:p>
    <w:p>
      <w:pPr>
        <w:pStyle w:val="BodyText"/>
        <w:spacing w:line="208" w:lineRule="auto"/>
        <w:ind w:right="164"/>
      </w:pPr>
      <w:r>
        <w:rPr/>
        <w:t>1°</w:t>
      </w:r>
      <w:r>
        <w:rPr>
          <w:spacing w:val="-12"/>
        </w:rPr>
        <w:t> </w:t>
      </w:r>
      <w:r>
        <w:rPr/>
        <w:t>L'apposition</w:t>
      </w:r>
      <w:r>
        <w:rPr>
          <w:spacing w:val="-11"/>
        </w:rPr>
        <w:t> </w:t>
      </w:r>
      <w:r>
        <w:rPr/>
        <w:t>du</w:t>
      </w:r>
      <w:r>
        <w:rPr>
          <w:spacing w:val="-12"/>
        </w:rPr>
        <w:t> </w:t>
      </w:r>
      <w:r>
        <w:rPr/>
        <w:t>signe</w:t>
      </w:r>
      <w:r>
        <w:rPr>
          <w:spacing w:val="-12"/>
        </w:rPr>
        <w:t> </w:t>
      </w:r>
      <w:r>
        <w:rPr/>
        <w:t>sur</w:t>
      </w:r>
      <w:r>
        <w:rPr>
          <w:spacing w:val="-12"/>
        </w:rPr>
        <w:t> </w:t>
      </w:r>
      <w:r>
        <w:rPr/>
        <w:t>les</w:t>
      </w:r>
      <w:r>
        <w:rPr>
          <w:spacing w:val="-10"/>
        </w:rPr>
        <w:t> </w:t>
      </w:r>
      <w:r>
        <w:rPr/>
        <w:t>produits</w:t>
      </w:r>
      <w:r>
        <w:rPr>
          <w:spacing w:val="-9"/>
        </w:rPr>
        <w:t> </w:t>
      </w:r>
      <w:r>
        <w:rPr/>
        <w:t>ou</w:t>
      </w:r>
      <w:r>
        <w:rPr>
          <w:spacing w:val="-9"/>
        </w:rPr>
        <w:t> </w:t>
      </w:r>
      <w:r>
        <w:rPr/>
        <w:t>sur</w:t>
      </w:r>
      <w:r>
        <w:rPr>
          <w:spacing w:val="-10"/>
        </w:rPr>
        <w:t> </w:t>
      </w:r>
      <w:r>
        <w:rPr/>
        <w:t>leur</w:t>
      </w:r>
      <w:r>
        <w:rPr>
          <w:spacing w:val="-10"/>
        </w:rPr>
        <w:t> </w:t>
      </w:r>
      <w:r>
        <w:rPr/>
        <w:t>conditionnement</w:t>
      </w:r>
      <w:r>
        <w:rPr>
          <w:spacing w:val="-12"/>
        </w:rPr>
        <w:t> </w:t>
      </w:r>
      <w:r>
        <w:rPr/>
        <w:t>; 2°</w:t>
      </w:r>
      <w:r>
        <w:rPr>
          <w:spacing w:val="-8"/>
        </w:rPr>
        <w:t> </w:t>
      </w:r>
      <w:r>
        <w:rPr/>
        <w:t>L'offre</w:t>
      </w:r>
      <w:r>
        <w:rPr>
          <w:spacing w:val="-11"/>
        </w:rPr>
        <w:t> </w:t>
      </w:r>
      <w:r>
        <w:rPr/>
        <w:t>des</w:t>
      </w:r>
      <w:r>
        <w:rPr>
          <w:spacing w:val="-9"/>
        </w:rPr>
        <w:t> </w:t>
      </w:r>
      <w:r>
        <w:rPr/>
        <w:t>produits,</w:t>
      </w:r>
      <w:r>
        <w:rPr>
          <w:spacing w:val="-9"/>
        </w:rPr>
        <w:t> </w:t>
      </w:r>
      <w:r>
        <w:rPr/>
        <w:t>leur</w:t>
      </w:r>
      <w:r>
        <w:rPr>
          <w:spacing w:val="-11"/>
        </w:rPr>
        <w:t> </w:t>
      </w:r>
      <w:r>
        <w:rPr/>
        <w:t>mise</w:t>
      </w:r>
      <w:r>
        <w:rPr>
          <w:spacing w:val="-8"/>
        </w:rPr>
        <w:t> </w:t>
      </w:r>
      <w:r>
        <w:rPr/>
        <w:t>sur</w:t>
      </w:r>
      <w:r>
        <w:rPr>
          <w:spacing w:val="-9"/>
        </w:rPr>
        <w:t> </w:t>
      </w:r>
      <w:r>
        <w:rPr/>
        <w:t>le</w:t>
      </w:r>
      <w:r>
        <w:rPr>
          <w:spacing w:val="-8"/>
        </w:rPr>
        <w:t> </w:t>
      </w:r>
      <w:r>
        <w:rPr/>
        <w:t>marché</w:t>
      </w:r>
      <w:r>
        <w:rPr>
          <w:spacing w:val="-9"/>
        </w:rPr>
        <w:t> </w:t>
      </w:r>
      <w:r>
        <w:rPr/>
        <w:t>ou</w:t>
      </w:r>
      <w:r>
        <w:rPr>
          <w:spacing w:val="-6"/>
        </w:rPr>
        <w:t> </w:t>
      </w:r>
      <w:r>
        <w:rPr/>
        <w:t>leur</w:t>
      </w:r>
      <w:r>
        <w:rPr>
          <w:spacing w:val="-7"/>
        </w:rPr>
        <w:t> </w:t>
      </w:r>
      <w:r>
        <w:rPr/>
        <w:t>détention</w:t>
      </w:r>
      <w:r>
        <w:rPr>
          <w:spacing w:val="-6"/>
        </w:rPr>
        <w:t> </w:t>
      </w:r>
      <w:r>
        <w:rPr/>
        <w:t>à</w:t>
      </w:r>
      <w:r>
        <w:rPr>
          <w:spacing w:val="-9"/>
        </w:rPr>
        <w:t> </w:t>
      </w:r>
      <w:r>
        <w:rPr/>
        <w:t>ces fins</w:t>
      </w:r>
      <w:r>
        <w:rPr>
          <w:spacing w:val="-2"/>
        </w:rPr>
        <w:t> </w:t>
      </w:r>
      <w:r>
        <w:rPr/>
        <w:t>sous</w:t>
      </w:r>
      <w:r>
        <w:rPr>
          <w:spacing w:val="-1"/>
        </w:rPr>
        <w:t> </w:t>
      </w:r>
      <w:r>
        <w:rPr/>
        <w:t>le</w:t>
      </w:r>
      <w:r>
        <w:rPr>
          <w:spacing w:val="-1"/>
        </w:rPr>
        <w:t> </w:t>
      </w:r>
      <w:r>
        <w:rPr/>
        <w:t>signe,</w:t>
      </w:r>
      <w:r>
        <w:rPr>
          <w:spacing w:val="-1"/>
        </w:rPr>
        <w:t> </w:t>
      </w:r>
      <w:r>
        <w:rPr/>
        <w:t>ou</w:t>
      </w:r>
      <w:r>
        <w:rPr>
          <w:spacing w:val="-2"/>
        </w:rPr>
        <w:t> </w:t>
      </w:r>
      <w:r>
        <w:rPr/>
        <w:t>l'offre</w:t>
      </w:r>
      <w:r>
        <w:rPr>
          <w:spacing w:val="-1"/>
        </w:rPr>
        <w:t> </w:t>
      </w:r>
      <w:r>
        <w:rPr/>
        <w:t>ou</w:t>
      </w:r>
      <w:r>
        <w:rPr>
          <w:spacing w:val="-1"/>
        </w:rPr>
        <w:t> </w:t>
      </w:r>
      <w:r>
        <w:rPr/>
        <w:t>la</w:t>
      </w:r>
      <w:r>
        <w:rPr>
          <w:spacing w:val="-1"/>
        </w:rPr>
        <w:t> </w:t>
      </w:r>
      <w:r>
        <w:rPr/>
        <w:t>fourniture</w:t>
      </w:r>
      <w:r>
        <w:rPr>
          <w:spacing w:val="-10"/>
        </w:rPr>
        <w:t> </w:t>
      </w:r>
      <w:r>
        <w:rPr/>
        <w:t>des</w:t>
      </w:r>
      <w:r>
        <w:rPr>
          <w:spacing w:val="-6"/>
        </w:rPr>
        <w:t> </w:t>
      </w:r>
      <w:r>
        <w:rPr/>
        <w:t>services</w:t>
      </w:r>
      <w:r>
        <w:rPr>
          <w:spacing w:val="-7"/>
        </w:rPr>
        <w:t> </w:t>
      </w:r>
      <w:r>
        <w:rPr/>
        <w:t>sous</w:t>
      </w:r>
      <w:r>
        <w:rPr>
          <w:spacing w:val="-3"/>
        </w:rPr>
        <w:t> </w:t>
      </w:r>
      <w:r>
        <w:rPr/>
        <w:t>le</w:t>
      </w:r>
      <w:r>
        <w:rPr>
          <w:spacing w:val="-4"/>
        </w:rPr>
        <w:t> </w:t>
      </w:r>
      <w:r>
        <w:rPr>
          <w:spacing w:val="-2"/>
        </w:rPr>
        <w:t>signe</w:t>
      </w:r>
    </w:p>
    <w:p>
      <w:pPr>
        <w:spacing w:line="229" w:lineRule="exact" w:before="0"/>
        <w:ind w:left="3371" w:right="0" w:firstLine="0"/>
        <w:jc w:val="left"/>
        <w:rPr>
          <w:sz w:val="24"/>
        </w:rPr>
      </w:pPr>
      <w:r>
        <w:rPr>
          <w:spacing w:val="-10"/>
          <w:sz w:val="24"/>
        </w:rPr>
        <w:t>;</w:t>
      </w:r>
    </w:p>
    <w:p>
      <w:pPr>
        <w:pStyle w:val="BodyText"/>
        <w:spacing w:line="240" w:lineRule="exact"/>
        <w:jc w:val="left"/>
      </w:pPr>
      <w:r>
        <w:rPr/>
        <w:t>3°</w:t>
      </w:r>
      <w:r>
        <w:rPr>
          <w:spacing w:val="-3"/>
        </w:rPr>
        <w:t> </w:t>
      </w:r>
      <w:r>
        <w:rPr/>
        <w:t>L'importation</w:t>
      </w:r>
      <w:r>
        <w:rPr>
          <w:spacing w:val="-2"/>
        </w:rPr>
        <w:t> </w:t>
      </w:r>
      <w:r>
        <w:rPr/>
        <w:t>ou</w:t>
      </w:r>
      <w:r>
        <w:rPr>
          <w:spacing w:val="-2"/>
        </w:rPr>
        <w:t> </w:t>
      </w:r>
      <w:r>
        <w:rPr/>
        <w:t>l'exportation</w:t>
      </w:r>
      <w:r>
        <w:rPr>
          <w:spacing w:val="-2"/>
        </w:rPr>
        <w:t> </w:t>
      </w:r>
      <w:r>
        <w:rPr/>
        <w:t>des</w:t>
      </w:r>
      <w:r>
        <w:rPr>
          <w:spacing w:val="-2"/>
        </w:rPr>
        <w:t> </w:t>
      </w:r>
      <w:r>
        <w:rPr/>
        <w:t>produits</w:t>
      </w:r>
      <w:r>
        <w:rPr>
          <w:spacing w:val="-2"/>
        </w:rPr>
        <w:t> </w:t>
      </w:r>
      <w:r>
        <w:rPr/>
        <w:t>sous</w:t>
      </w:r>
      <w:r>
        <w:rPr>
          <w:spacing w:val="-2"/>
        </w:rPr>
        <w:t> </w:t>
      </w:r>
      <w:r>
        <w:rPr/>
        <w:t>le</w:t>
      </w:r>
      <w:r>
        <w:rPr>
          <w:spacing w:val="-2"/>
        </w:rPr>
        <w:t> </w:t>
      </w:r>
      <w:r>
        <w:rPr/>
        <w:t>signe</w:t>
      </w:r>
      <w:r>
        <w:rPr>
          <w:spacing w:val="-2"/>
        </w:rPr>
        <w:t> </w:t>
      </w:r>
      <w:r>
        <w:rPr>
          <w:spacing w:val="-10"/>
        </w:rPr>
        <w:t>;</w:t>
      </w:r>
    </w:p>
    <w:p>
      <w:pPr>
        <w:pStyle w:val="BodyText"/>
        <w:spacing w:line="208" w:lineRule="auto" w:before="11"/>
        <w:jc w:val="left"/>
      </w:pPr>
      <w:r>
        <w:rPr/>
        <w:t>4°</w:t>
      </w:r>
      <w:r>
        <w:rPr>
          <w:spacing w:val="-10"/>
        </w:rPr>
        <w:t> </w:t>
      </w:r>
      <w:r>
        <w:rPr/>
        <w:t>L'usage</w:t>
      </w:r>
      <w:r>
        <w:rPr>
          <w:spacing w:val="-12"/>
        </w:rPr>
        <w:t> </w:t>
      </w:r>
      <w:r>
        <w:rPr/>
        <w:t>du</w:t>
      </w:r>
      <w:r>
        <w:rPr>
          <w:spacing w:val="-10"/>
        </w:rPr>
        <w:t> </w:t>
      </w:r>
      <w:r>
        <w:rPr/>
        <w:t>signe</w:t>
      </w:r>
      <w:r>
        <w:rPr>
          <w:spacing w:val="-11"/>
        </w:rPr>
        <w:t> </w:t>
      </w:r>
      <w:r>
        <w:rPr/>
        <w:t>comme</w:t>
      </w:r>
      <w:r>
        <w:rPr>
          <w:spacing w:val="-12"/>
        </w:rPr>
        <w:t> </w:t>
      </w:r>
      <w:r>
        <w:rPr/>
        <w:t>nom</w:t>
      </w:r>
      <w:r>
        <w:rPr>
          <w:spacing w:val="-10"/>
        </w:rPr>
        <w:t> </w:t>
      </w:r>
      <w:r>
        <w:rPr/>
        <w:t>commercial</w:t>
      </w:r>
      <w:r>
        <w:rPr>
          <w:spacing w:val="-14"/>
        </w:rPr>
        <w:t> </w:t>
      </w:r>
      <w:r>
        <w:rPr/>
        <w:t>ou</w:t>
      </w:r>
      <w:r>
        <w:rPr>
          <w:spacing w:val="-10"/>
        </w:rPr>
        <w:t> </w:t>
      </w:r>
      <w:r>
        <w:rPr/>
        <w:t>dénomination</w:t>
      </w:r>
      <w:r>
        <w:rPr>
          <w:spacing w:val="-10"/>
        </w:rPr>
        <w:t> </w:t>
      </w:r>
      <w:r>
        <w:rPr/>
        <w:t>sociale ou</w:t>
      </w:r>
      <w:r>
        <w:rPr>
          <w:spacing w:val="-10"/>
        </w:rPr>
        <w:t> </w:t>
      </w:r>
      <w:r>
        <w:rPr/>
        <w:t>comme</w:t>
      </w:r>
      <w:r>
        <w:rPr>
          <w:spacing w:val="-10"/>
        </w:rPr>
        <w:t> </w:t>
      </w:r>
      <w:r>
        <w:rPr/>
        <w:t>partie</w:t>
      </w:r>
      <w:r>
        <w:rPr>
          <w:spacing w:val="-8"/>
        </w:rPr>
        <w:t> </w:t>
      </w:r>
      <w:r>
        <w:rPr/>
        <w:t>d'un</w:t>
      </w:r>
      <w:r>
        <w:rPr>
          <w:spacing w:val="-6"/>
        </w:rPr>
        <w:t> </w:t>
      </w:r>
      <w:r>
        <w:rPr/>
        <w:t>nom</w:t>
      </w:r>
      <w:r>
        <w:rPr>
          <w:spacing w:val="-7"/>
        </w:rPr>
        <w:t> </w:t>
      </w:r>
      <w:r>
        <w:rPr/>
        <w:t>commercial</w:t>
      </w:r>
      <w:r>
        <w:rPr>
          <w:spacing w:val="-9"/>
        </w:rPr>
        <w:t> </w:t>
      </w:r>
      <w:r>
        <w:rPr/>
        <w:t>ou</w:t>
      </w:r>
      <w:r>
        <w:rPr>
          <w:spacing w:val="-6"/>
        </w:rPr>
        <w:t> </w:t>
      </w:r>
      <w:r>
        <w:rPr/>
        <w:t>d'une</w:t>
      </w:r>
      <w:r>
        <w:rPr>
          <w:spacing w:val="-11"/>
        </w:rPr>
        <w:t> </w:t>
      </w:r>
      <w:r>
        <w:rPr/>
        <w:t>dénomination</w:t>
      </w:r>
      <w:r>
        <w:rPr>
          <w:spacing w:val="-9"/>
        </w:rPr>
        <w:t> </w:t>
      </w:r>
      <w:r>
        <w:rPr>
          <w:spacing w:val="-2"/>
        </w:rPr>
        <w:t>sociale</w:t>
      </w:r>
    </w:p>
    <w:p>
      <w:pPr>
        <w:spacing w:line="229" w:lineRule="exact" w:before="0"/>
        <w:ind w:left="3371" w:right="0" w:firstLine="0"/>
        <w:jc w:val="left"/>
        <w:rPr>
          <w:sz w:val="24"/>
        </w:rPr>
      </w:pPr>
      <w:r>
        <w:rPr>
          <w:spacing w:val="-10"/>
          <w:sz w:val="24"/>
        </w:rPr>
        <w:t>;</w:t>
      </w:r>
    </w:p>
    <w:p>
      <w:pPr>
        <w:pStyle w:val="BodyText"/>
        <w:spacing w:line="239" w:lineRule="exact"/>
        <w:jc w:val="left"/>
      </w:pPr>
      <w:r>
        <w:rPr/>
        <w:t>5°</w:t>
      </w:r>
      <w:r>
        <w:rPr>
          <w:spacing w:val="-3"/>
        </w:rPr>
        <w:t> </w:t>
      </w:r>
      <w:r>
        <w:rPr/>
        <w:t>L'usage</w:t>
      </w:r>
      <w:r>
        <w:rPr>
          <w:spacing w:val="-3"/>
        </w:rPr>
        <w:t> </w:t>
      </w:r>
      <w:r>
        <w:rPr/>
        <w:t>du</w:t>
      </w:r>
      <w:r>
        <w:rPr>
          <w:spacing w:val="-2"/>
        </w:rPr>
        <w:t> </w:t>
      </w:r>
      <w:r>
        <w:rPr/>
        <w:t>signe</w:t>
      </w:r>
      <w:r>
        <w:rPr>
          <w:spacing w:val="-3"/>
        </w:rPr>
        <w:t> </w:t>
      </w:r>
      <w:r>
        <w:rPr/>
        <w:t>dans</w:t>
      </w:r>
      <w:r>
        <w:rPr>
          <w:spacing w:val="-2"/>
        </w:rPr>
        <w:t> </w:t>
      </w:r>
      <w:r>
        <w:rPr/>
        <w:t>les</w:t>
      </w:r>
      <w:r>
        <w:rPr>
          <w:spacing w:val="-3"/>
        </w:rPr>
        <w:t> </w:t>
      </w:r>
      <w:r>
        <w:rPr/>
        <w:t>papiers</w:t>
      </w:r>
      <w:r>
        <w:rPr>
          <w:spacing w:val="-2"/>
        </w:rPr>
        <w:t> </w:t>
      </w:r>
      <w:r>
        <w:rPr/>
        <w:t>d'affaires</w:t>
      </w:r>
      <w:r>
        <w:rPr>
          <w:spacing w:val="-3"/>
        </w:rPr>
        <w:t> </w:t>
      </w:r>
      <w:r>
        <w:rPr/>
        <w:t>et</w:t>
      </w:r>
      <w:r>
        <w:rPr>
          <w:spacing w:val="-2"/>
        </w:rPr>
        <w:t> </w:t>
      </w:r>
      <w:r>
        <w:rPr/>
        <w:t>la</w:t>
      </w:r>
      <w:r>
        <w:rPr>
          <w:spacing w:val="-3"/>
        </w:rPr>
        <w:t> </w:t>
      </w:r>
      <w:r>
        <w:rPr/>
        <w:t>publicité</w:t>
      </w:r>
      <w:r>
        <w:rPr>
          <w:spacing w:val="-2"/>
        </w:rPr>
        <w:t> </w:t>
      </w:r>
      <w:r>
        <w:rPr>
          <w:spacing w:val="-10"/>
        </w:rPr>
        <w:t>;</w:t>
      </w:r>
    </w:p>
    <w:p>
      <w:pPr>
        <w:pStyle w:val="BodyText"/>
        <w:spacing w:line="208" w:lineRule="auto" w:before="11"/>
        <w:ind w:right="167"/>
      </w:pPr>
      <w:r>
        <w:rPr/>
        <w:t>6°</w:t>
      </w:r>
      <w:r>
        <w:rPr>
          <w:spacing w:val="-3"/>
        </w:rPr>
        <w:t> </w:t>
      </w:r>
      <w:r>
        <w:rPr/>
        <w:t>L'usage</w:t>
      </w:r>
      <w:r>
        <w:rPr>
          <w:spacing w:val="-4"/>
        </w:rPr>
        <w:t> </w:t>
      </w:r>
      <w:r>
        <w:rPr/>
        <w:t>du</w:t>
      </w:r>
      <w:r>
        <w:rPr>
          <w:spacing w:val="-3"/>
        </w:rPr>
        <w:t> </w:t>
      </w:r>
      <w:r>
        <w:rPr/>
        <w:t>signe</w:t>
      </w:r>
      <w:r>
        <w:rPr>
          <w:spacing w:val="-5"/>
        </w:rPr>
        <w:t> </w:t>
      </w:r>
      <w:r>
        <w:rPr/>
        <w:t>dans</w:t>
      </w:r>
      <w:r>
        <w:rPr>
          <w:spacing w:val="-5"/>
        </w:rPr>
        <w:t> </w:t>
      </w:r>
      <w:r>
        <w:rPr/>
        <w:t>des</w:t>
      </w:r>
      <w:r>
        <w:rPr>
          <w:spacing w:val="-5"/>
        </w:rPr>
        <w:t> </w:t>
      </w:r>
      <w:r>
        <w:rPr/>
        <w:t>publicités</w:t>
      </w:r>
      <w:r>
        <w:rPr>
          <w:spacing w:val="-5"/>
        </w:rPr>
        <w:t> </w:t>
      </w:r>
      <w:r>
        <w:rPr/>
        <w:t>comparatives</w:t>
      </w:r>
      <w:r>
        <w:rPr>
          <w:spacing w:val="-6"/>
        </w:rPr>
        <w:t> </w:t>
      </w:r>
      <w:r>
        <w:rPr/>
        <w:t>en</w:t>
      </w:r>
      <w:r>
        <w:rPr>
          <w:spacing w:val="-4"/>
        </w:rPr>
        <w:t> </w:t>
      </w:r>
      <w:r>
        <w:rPr/>
        <w:t>violation</w:t>
      </w:r>
      <w:r>
        <w:rPr>
          <w:spacing w:val="-2"/>
        </w:rPr>
        <w:t> </w:t>
      </w:r>
      <w:r>
        <w:rPr/>
        <w:t>des dispositions des articles L. 122-1 à L. 122-7 du code de la consommation ;</w:t>
      </w:r>
    </w:p>
    <w:p>
      <w:pPr>
        <w:pStyle w:val="BodyText"/>
        <w:spacing w:line="208" w:lineRule="auto"/>
        <w:ind w:right="165"/>
      </w:pPr>
      <w:r>
        <w:rPr/>
        <w:t>7° La suppression ou la modification d'une marque régulièrement </w:t>
      </w:r>
      <w:r>
        <w:rPr>
          <w:spacing w:val="-2"/>
        </w:rPr>
        <w:t>apposée.</w:t>
      </w:r>
    </w:p>
    <w:p>
      <w:pPr>
        <w:pStyle w:val="BodyText"/>
        <w:spacing w:line="208" w:lineRule="auto"/>
        <w:ind w:right="169"/>
      </w:pPr>
      <w:r>
        <w:rPr>
          <w:spacing w:val="-2"/>
        </w:rPr>
        <w:t>Ces</w:t>
      </w:r>
      <w:r>
        <w:rPr>
          <w:spacing w:val="-8"/>
        </w:rPr>
        <w:t> </w:t>
      </w:r>
      <w:r>
        <w:rPr>
          <w:spacing w:val="-2"/>
        </w:rPr>
        <w:t>actes</w:t>
      </w:r>
      <w:r>
        <w:rPr>
          <w:spacing w:val="-8"/>
        </w:rPr>
        <w:t> </w:t>
      </w:r>
      <w:r>
        <w:rPr>
          <w:spacing w:val="-2"/>
        </w:rPr>
        <w:t>et</w:t>
      </w:r>
      <w:r>
        <w:rPr>
          <w:spacing w:val="-8"/>
        </w:rPr>
        <w:t> </w:t>
      </w:r>
      <w:r>
        <w:rPr>
          <w:spacing w:val="-2"/>
        </w:rPr>
        <w:t>usages</w:t>
      </w:r>
      <w:r>
        <w:rPr>
          <w:spacing w:val="-8"/>
        </w:rPr>
        <w:t> </w:t>
      </w:r>
      <w:r>
        <w:rPr>
          <w:spacing w:val="-2"/>
        </w:rPr>
        <w:t>sont</w:t>
      </w:r>
      <w:r>
        <w:rPr>
          <w:spacing w:val="-7"/>
        </w:rPr>
        <w:t> </w:t>
      </w:r>
      <w:r>
        <w:rPr>
          <w:spacing w:val="-2"/>
        </w:rPr>
        <w:t>interdits</w:t>
      </w:r>
      <w:r>
        <w:rPr>
          <w:spacing w:val="-7"/>
        </w:rPr>
        <w:t> </w:t>
      </w:r>
      <w:r>
        <w:rPr>
          <w:spacing w:val="-2"/>
        </w:rPr>
        <w:t>même</w:t>
      </w:r>
      <w:r>
        <w:rPr>
          <w:spacing w:val="-10"/>
        </w:rPr>
        <w:t> </w:t>
      </w:r>
      <w:r>
        <w:rPr>
          <w:spacing w:val="-2"/>
        </w:rPr>
        <w:t>s'ils</w:t>
      </w:r>
      <w:r>
        <w:rPr>
          <w:spacing w:val="-7"/>
        </w:rPr>
        <w:t> </w:t>
      </w:r>
      <w:r>
        <w:rPr>
          <w:spacing w:val="-2"/>
        </w:rPr>
        <w:t>sont</w:t>
      </w:r>
      <w:r>
        <w:rPr>
          <w:spacing w:val="-7"/>
        </w:rPr>
        <w:t> </w:t>
      </w:r>
      <w:r>
        <w:rPr>
          <w:spacing w:val="-2"/>
        </w:rPr>
        <w:t>accompagnés</w:t>
      </w:r>
      <w:r>
        <w:rPr>
          <w:spacing w:val="-10"/>
        </w:rPr>
        <w:t> </w:t>
      </w:r>
      <w:r>
        <w:rPr>
          <w:spacing w:val="-2"/>
        </w:rPr>
        <w:t>de</w:t>
      </w:r>
      <w:r>
        <w:rPr>
          <w:spacing w:val="-10"/>
        </w:rPr>
        <w:t> </w:t>
      </w:r>
      <w:r>
        <w:rPr>
          <w:spacing w:val="-2"/>
        </w:rPr>
        <w:t>mots </w:t>
      </w:r>
      <w:r>
        <w:rPr/>
        <w:t>tels que : " formule, façon, système, imitation, genre, méthode ".”</w:t>
      </w:r>
    </w:p>
    <w:p>
      <w:pPr>
        <w:pStyle w:val="ListParagraph"/>
        <w:numPr>
          <w:ilvl w:val="0"/>
          <w:numId w:val="2"/>
        </w:numPr>
        <w:tabs>
          <w:tab w:pos="3369" w:val="left" w:leader="none"/>
        </w:tabs>
        <w:spacing w:line="258" w:lineRule="exact" w:before="210" w:after="0"/>
        <w:ind w:left="3369" w:right="0" w:hanging="564"/>
        <w:jc w:val="both"/>
        <w:rPr>
          <w:sz w:val="24"/>
        </w:rPr>
      </w:pPr>
      <w:r>
        <w:rPr>
          <w:sz w:val="24"/>
        </w:rPr>
        <w:t>L’article</w:t>
      </w:r>
      <w:r>
        <w:rPr>
          <w:spacing w:val="-3"/>
          <w:sz w:val="24"/>
        </w:rPr>
        <w:t> </w:t>
      </w:r>
      <w:r>
        <w:rPr>
          <w:sz w:val="24"/>
        </w:rPr>
        <w:t>L.713-4</w:t>
      </w:r>
      <w:r>
        <w:rPr>
          <w:spacing w:val="-2"/>
          <w:sz w:val="24"/>
        </w:rPr>
        <w:t> </w:t>
      </w:r>
      <w:r>
        <w:rPr>
          <w:sz w:val="24"/>
        </w:rPr>
        <w:t>du</w:t>
      </w:r>
      <w:r>
        <w:rPr>
          <w:spacing w:val="-2"/>
          <w:sz w:val="24"/>
        </w:rPr>
        <w:t> </w:t>
      </w:r>
      <w:r>
        <w:rPr>
          <w:sz w:val="24"/>
        </w:rPr>
        <w:t>code</w:t>
      </w:r>
      <w:r>
        <w:rPr>
          <w:spacing w:val="-2"/>
          <w:sz w:val="24"/>
        </w:rPr>
        <w:t> </w:t>
      </w:r>
      <w:r>
        <w:rPr>
          <w:sz w:val="24"/>
        </w:rPr>
        <w:t>de</w:t>
      </w:r>
      <w:r>
        <w:rPr>
          <w:spacing w:val="-2"/>
          <w:sz w:val="24"/>
        </w:rPr>
        <w:t> </w:t>
      </w:r>
      <w:r>
        <w:rPr>
          <w:sz w:val="24"/>
        </w:rPr>
        <w:t>la</w:t>
      </w:r>
      <w:r>
        <w:rPr>
          <w:spacing w:val="-2"/>
          <w:sz w:val="24"/>
        </w:rPr>
        <w:t> </w:t>
      </w:r>
      <w:r>
        <w:rPr>
          <w:sz w:val="24"/>
        </w:rPr>
        <w:t>propriété</w:t>
      </w:r>
      <w:r>
        <w:rPr>
          <w:spacing w:val="-2"/>
          <w:sz w:val="24"/>
        </w:rPr>
        <w:t> </w:t>
      </w:r>
      <w:r>
        <w:rPr>
          <w:sz w:val="24"/>
        </w:rPr>
        <w:t>intellectuelle</w:t>
      </w:r>
      <w:r>
        <w:rPr>
          <w:spacing w:val="-2"/>
          <w:sz w:val="24"/>
        </w:rPr>
        <w:t> </w:t>
      </w:r>
      <w:r>
        <w:rPr>
          <w:sz w:val="24"/>
        </w:rPr>
        <w:t>dispose</w:t>
      </w:r>
      <w:r>
        <w:rPr>
          <w:spacing w:val="-2"/>
          <w:sz w:val="24"/>
        </w:rPr>
        <w:t> </w:t>
      </w:r>
      <w:r>
        <w:rPr>
          <w:spacing w:val="-10"/>
          <w:sz w:val="24"/>
        </w:rPr>
        <w:t>:</w:t>
      </w:r>
    </w:p>
    <w:p>
      <w:pPr>
        <w:pStyle w:val="BodyText"/>
        <w:spacing w:line="208" w:lineRule="auto" w:before="11"/>
        <w:ind w:right="157"/>
      </w:pPr>
      <w:r>
        <w:rPr/>
        <w:t>“Le</w:t>
      </w:r>
      <w:r>
        <w:rPr>
          <w:spacing w:val="-15"/>
        </w:rPr>
        <w:t> </w:t>
      </w:r>
      <w:r>
        <w:rPr/>
        <w:t>droit</w:t>
      </w:r>
      <w:r>
        <w:rPr>
          <w:spacing w:val="-15"/>
        </w:rPr>
        <w:t> </w:t>
      </w:r>
      <w:r>
        <w:rPr/>
        <w:t>conféré</w:t>
      </w:r>
      <w:r>
        <w:rPr>
          <w:spacing w:val="-15"/>
        </w:rPr>
        <w:t> </w:t>
      </w:r>
      <w:r>
        <w:rPr/>
        <w:t>par</w:t>
      </w:r>
      <w:r>
        <w:rPr>
          <w:spacing w:val="-15"/>
        </w:rPr>
        <w:t> </w:t>
      </w:r>
      <w:r>
        <w:rPr/>
        <w:t>la</w:t>
      </w:r>
      <w:r>
        <w:rPr>
          <w:spacing w:val="-15"/>
        </w:rPr>
        <w:t> </w:t>
      </w:r>
      <w:r>
        <w:rPr/>
        <w:t>marque</w:t>
      </w:r>
      <w:r>
        <w:rPr>
          <w:spacing w:val="-15"/>
        </w:rPr>
        <w:t> </w:t>
      </w:r>
      <w:r>
        <w:rPr/>
        <w:t>ne</w:t>
      </w:r>
      <w:r>
        <w:rPr>
          <w:spacing w:val="-15"/>
        </w:rPr>
        <w:t> </w:t>
      </w:r>
      <w:r>
        <w:rPr/>
        <w:t>permet</w:t>
      </w:r>
      <w:r>
        <w:rPr>
          <w:spacing w:val="-15"/>
        </w:rPr>
        <w:t> </w:t>
      </w:r>
      <w:r>
        <w:rPr/>
        <w:t>pas</w:t>
      </w:r>
      <w:r>
        <w:rPr>
          <w:spacing w:val="-15"/>
        </w:rPr>
        <w:t> </w:t>
      </w:r>
      <w:r>
        <w:rPr/>
        <w:t>à</w:t>
      </w:r>
      <w:r>
        <w:rPr>
          <w:spacing w:val="-15"/>
        </w:rPr>
        <w:t> </w:t>
      </w:r>
      <w:r>
        <w:rPr/>
        <w:t>son</w:t>
      </w:r>
      <w:r>
        <w:rPr>
          <w:spacing w:val="-15"/>
        </w:rPr>
        <w:t> </w:t>
      </w:r>
      <w:r>
        <w:rPr/>
        <w:t>titulaire</w:t>
      </w:r>
      <w:r>
        <w:rPr>
          <w:spacing w:val="-15"/>
        </w:rPr>
        <w:t> </w:t>
      </w:r>
      <w:r>
        <w:rPr/>
        <w:t>d'interdire l'usage</w:t>
      </w:r>
      <w:r>
        <w:rPr>
          <w:spacing w:val="-7"/>
        </w:rPr>
        <w:t> </w:t>
      </w:r>
      <w:r>
        <w:rPr/>
        <w:t>de</w:t>
      </w:r>
      <w:r>
        <w:rPr>
          <w:spacing w:val="-7"/>
        </w:rPr>
        <w:t> </w:t>
      </w:r>
      <w:r>
        <w:rPr/>
        <w:t>celle-ci</w:t>
      </w:r>
      <w:r>
        <w:rPr>
          <w:spacing w:val="-9"/>
        </w:rPr>
        <w:t> </w:t>
      </w:r>
      <w:r>
        <w:rPr/>
        <w:t>pour</w:t>
      </w:r>
      <w:r>
        <w:rPr>
          <w:spacing w:val="-8"/>
        </w:rPr>
        <w:t> </w:t>
      </w:r>
      <w:r>
        <w:rPr/>
        <w:t>des</w:t>
      </w:r>
      <w:r>
        <w:rPr>
          <w:spacing w:val="-7"/>
        </w:rPr>
        <w:t> </w:t>
      </w:r>
      <w:r>
        <w:rPr/>
        <w:t>produits</w:t>
      </w:r>
      <w:r>
        <w:rPr>
          <w:spacing w:val="-5"/>
        </w:rPr>
        <w:t> </w:t>
      </w:r>
      <w:r>
        <w:rPr/>
        <w:t>qui</w:t>
      </w:r>
      <w:r>
        <w:rPr>
          <w:spacing w:val="-5"/>
        </w:rPr>
        <w:t> </w:t>
      </w:r>
      <w:r>
        <w:rPr/>
        <w:t>ont</w:t>
      </w:r>
      <w:r>
        <w:rPr>
          <w:spacing w:val="-5"/>
        </w:rPr>
        <w:t> </w:t>
      </w:r>
      <w:r>
        <w:rPr/>
        <w:t>été</w:t>
      </w:r>
      <w:r>
        <w:rPr>
          <w:spacing w:val="-7"/>
        </w:rPr>
        <w:t> </w:t>
      </w:r>
      <w:r>
        <w:rPr/>
        <w:t>mis</w:t>
      </w:r>
      <w:r>
        <w:rPr>
          <w:spacing w:val="-5"/>
        </w:rPr>
        <w:t> </w:t>
      </w:r>
      <w:r>
        <w:rPr/>
        <w:t>dans</w:t>
      </w:r>
      <w:r>
        <w:rPr>
          <w:spacing w:val="-3"/>
        </w:rPr>
        <w:t> </w:t>
      </w:r>
      <w:r>
        <w:rPr/>
        <w:t>le</w:t>
      </w:r>
      <w:r>
        <w:rPr>
          <w:spacing w:val="-7"/>
        </w:rPr>
        <w:t> </w:t>
      </w:r>
      <w:r>
        <w:rPr/>
        <w:t>commerce dans</w:t>
      </w:r>
      <w:r>
        <w:rPr>
          <w:spacing w:val="-6"/>
        </w:rPr>
        <w:t> </w:t>
      </w:r>
      <w:r>
        <w:rPr/>
        <w:t>l'Union</w:t>
      </w:r>
      <w:r>
        <w:rPr>
          <w:spacing w:val="-6"/>
        </w:rPr>
        <w:t> </w:t>
      </w:r>
      <w:r>
        <w:rPr/>
        <w:t>européenne</w:t>
      </w:r>
      <w:r>
        <w:rPr>
          <w:spacing w:val="-6"/>
        </w:rPr>
        <w:t> </w:t>
      </w:r>
      <w:r>
        <w:rPr/>
        <w:t>ou</w:t>
      </w:r>
      <w:r>
        <w:rPr>
          <w:spacing w:val="-6"/>
        </w:rPr>
        <w:t> </w:t>
      </w:r>
      <w:r>
        <w:rPr/>
        <w:t>dans</w:t>
      </w:r>
      <w:r>
        <w:rPr>
          <w:spacing w:val="-6"/>
        </w:rPr>
        <w:t> </w:t>
      </w:r>
      <w:r>
        <w:rPr/>
        <w:t>l'Espace</w:t>
      </w:r>
      <w:r>
        <w:rPr>
          <w:spacing w:val="-6"/>
        </w:rPr>
        <w:t> </w:t>
      </w:r>
      <w:r>
        <w:rPr/>
        <w:t>économique</w:t>
      </w:r>
      <w:r>
        <w:rPr>
          <w:spacing w:val="-6"/>
        </w:rPr>
        <w:t> </w:t>
      </w:r>
      <w:r>
        <w:rPr/>
        <w:t>européen</w:t>
      </w:r>
      <w:r>
        <w:rPr>
          <w:spacing w:val="-6"/>
        </w:rPr>
        <w:t> </w:t>
      </w:r>
      <w:r>
        <w:rPr/>
        <w:t>sous cette marque par le titulaire ou avec son consentement.</w:t>
      </w:r>
    </w:p>
    <w:p>
      <w:pPr>
        <w:pStyle w:val="BodyText"/>
        <w:spacing w:line="208" w:lineRule="auto"/>
        <w:ind w:right="164"/>
      </w:pPr>
      <w:r>
        <w:rPr/>
        <w:t>Toutefois, faculté reste alors ouverte au titulaire de la marque </w:t>
      </w:r>
      <w:r>
        <w:rPr/>
        <w:t>de s'opposer</w:t>
      </w:r>
      <w:r>
        <w:rPr>
          <w:spacing w:val="-15"/>
        </w:rPr>
        <w:t> </w:t>
      </w:r>
      <w:r>
        <w:rPr/>
        <w:t>à</w:t>
      </w:r>
      <w:r>
        <w:rPr>
          <w:spacing w:val="-15"/>
        </w:rPr>
        <w:t> </w:t>
      </w:r>
      <w:r>
        <w:rPr/>
        <w:t>tout</w:t>
      </w:r>
      <w:r>
        <w:rPr>
          <w:spacing w:val="-15"/>
        </w:rPr>
        <w:t> </w:t>
      </w:r>
      <w:r>
        <w:rPr/>
        <w:t>nouvel</w:t>
      </w:r>
      <w:r>
        <w:rPr>
          <w:spacing w:val="-15"/>
        </w:rPr>
        <w:t> </w:t>
      </w:r>
      <w:r>
        <w:rPr/>
        <w:t>acte</w:t>
      </w:r>
      <w:r>
        <w:rPr>
          <w:spacing w:val="-15"/>
        </w:rPr>
        <w:t> </w:t>
      </w:r>
      <w:r>
        <w:rPr/>
        <w:t>de</w:t>
      </w:r>
      <w:r>
        <w:rPr>
          <w:spacing w:val="-15"/>
        </w:rPr>
        <w:t> </w:t>
      </w:r>
      <w:r>
        <w:rPr/>
        <w:t>commercialisation</w:t>
      </w:r>
      <w:r>
        <w:rPr>
          <w:spacing w:val="-15"/>
        </w:rPr>
        <w:t> </w:t>
      </w:r>
      <w:r>
        <w:rPr/>
        <w:t>s'il</w:t>
      </w:r>
      <w:r>
        <w:rPr>
          <w:spacing w:val="-15"/>
        </w:rPr>
        <w:t> </w:t>
      </w:r>
      <w:r>
        <w:rPr/>
        <w:t>justifie</w:t>
      </w:r>
      <w:r>
        <w:rPr>
          <w:spacing w:val="-15"/>
        </w:rPr>
        <w:t> </w:t>
      </w:r>
      <w:r>
        <w:rPr/>
        <w:t>de</w:t>
      </w:r>
      <w:r>
        <w:rPr>
          <w:spacing w:val="-15"/>
        </w:rPr>
        <w:t> </w:t>
      </w:r>
      <w:r>
        <w:rPr/>
        <w:t>motifs légitimes, tenant notamment à la modification ou à l'altération, ultérieurement intervenue, de l'état des produits.”</w:t>
      </w:r>
    </w:p>
    <w:p>
      <w:pPr>
        <w:pStyle w:val="ListParagraph"/>
        <w:numPr>
          <w:ilvl w:val="0"/>
          <w:numId w:val="2"/>
        </w:numPr>
        <w:tabs>
          <w:tab w:pos="3368" w:val="left" w:leader="none"/>
          <w:tab w:pos="3371" w:val="left" w:leader="none"/>
        </w:tabs>
        <w:spacing w:line="208" w:lineRule="auto" w:before="239" w:after="0"/>
        <w:ind w:left="3371" w:right="163" w:hanging="567"/>
        <w:jc w:val="both"/>
        <w:rPr>
          <w:sz w:val="24"/>
        </w:rPr>
      </w:pPr>
      <w:r>
        <w:rPr>
          <w:sz w:val="24"/>
        </w:rPr>
        <w:t>Selon l’article L.713-6, 3° du code de la propriété intellectuelle, une marque</w:t>
      </w:r>
      <w:r>
        <w:rPr>
          <w:spacing w:val="-10"/>
          <w:sz w:val="24"/>
        </w:rPr>
        <w:t> </w:t>
      </w:r>
      <w:r>
        <w:rPr>
          <w:sz w:val="24"/>
        </w:rPr>
        <w:t>ne</w:t>
      </w:r>
      <w:r>
        <w:rPr>
          <w:spacing w:val="-9"/>
          <w:sz w:val="24"/>
        </w:rPr>
        <w:t> </w:t>
      </w:r>
      <w:r>
        <w:rPr>
          <w:sz w:val="24"/>
        </w:rPr>
        <w:t>permet</w:t>
      </w:r>
      <w:r>
        <w:rPr>
          <w:spacing w:val="-10"/>
          <w:sz w:val="24"/>
        </w:rPr>
        <w:t> </w:t>
      </w:r>
      <w:r>
        <w:rPr>
          <w:sz w:val="24"/>
        </w:rPr>
        <w:t>pas</w:t>
      </w:r>
      <w:r>
        <w:rPr>
          <w:spacing w:val="-9"/>
          <w:sz w:val="24"/>
        </w:rPr>
        <w:t> </w:t>
      </w:r>
      <w:r>
        <w:rPr>
          <w:sz w:val="24"/>
        </w:rPr>
        <w:t>à</w:t>
      </w:r>
      <w:r>
        <w:rPr>
          <w:spacing w:val="-12"/>
          <w:sz w:val="24"/>
        </w:rPr>
        <w:t> </w:t>
      </w:r>
      <w:r>
        <w:rPr>
          <w:sz w:val="24"/>
        </w:rPr>
        <w:t>son</w:t>
      </w:r>
      <w:r>
        <w:rPr>
          <w:spacing w:val="-8"/>
          <w:sz w:val="24"/>
        </w:rPr>
        <w:t> </w:t>
      </w:r>
      <w:r>
        <w:rPr>
          <w:sz w:val="24"/>
        </w:rPr>
        <w:t>titulaire</w:t>
      </w:r>
      <w:r>
        <w:rPr>
          <w:spacing w:val="-7"/>
          <w:sz w:val="24"/>
        </w:rPr>
        <w:t> </w:t>
      </w:r>
      <w:r>
        <w:rPr>
          <w:sz w:val="24"/>
        </w:rPr>
        <w:t>d'interdire</w:t>
      </w:r>
      <w:r>
        <w:rPr>
          <w:spacing w:val="-8"/>
          <w:sz w:val="24"/>
        </w:rPr>
        <w:t> </w:t>
      </w:r>
      <w:r>
        <w:rPr>
          <w:sz w:val="24"/>
        </w:rPr>
        <w:t>à</w:t>
      </w:r>
      <w:r>
        <w:rPr>
          <w:spacing w:val="-7"/>
          <w:sz w:val="24"/>
        </w:rPr>
        <w:t> </w:t>
      </w:r>
      <w:r>
        <w:rPr>
          <w:sz w:val="24"/>
        </w:rPr>
        <w:t>un</w:t>
      </w:r>
      <w:r>
        <w:rPr>
          <w:spacing w:val="-6"/>
          <w:sz w:val="24"/>
        </w:rPr>
        <w:t> </w:t>
      </w:r>
      <w:r>
        <w:rPr>
          <w:sz w:val="24"/>
        </w:rPr>
        <w:t>tiers</w:t>
      </w:r>
      <w:r>
        <w:rPr>
          <w:spacing w:val="-6"/>
          <w:sz w:val="24"/>
        </w:rPr>
        <w:t> </w:t>
      </w:r>
      <w:r>
        <w:rPr>
          <w:sz w:val="24"/>
        </w:rPr>
        <w:t>l'usage,</w:t>
      </w:r>
      <w:r>
        <w:rPr>
          <w:spacing w:val="-9"/>
          <w:sz w:val="24"/>
        </w:rPr>
        <w:t> </w:t>
      </w:r>
      <w:r>
        <w:rPr>
          <w:sz w:val="24"/>
        </w:rPr>
        <w:t>dans la</w:t>
      </w:r>
      <w:r>
        <w:rPr>
          <w:spacing w:val="-10"/>
          <w:sz w:val="24"/>
        </w:rPr>
        <w:t> </w:t>
      </w:r>
      <w:r>
        <w:rPr>
          <w:sz w:val="24"/>
        </w:rPr>
        <w:t>vie</w:t>
      </w:r>
      <w:r>
        <w:rPr>
          <w:spacing w:val="-10"/>
          <w:sz w:val="24"/>
        </w:rPr>
        <w:t> </w:t>
      </w:r>
      <w:r>
        <w:rPr>
          <w:sz w:val="24"/>
        </w:rPr>
        <w:t>des</w:t>
      </w:r>
      <w:r>
        <w:rPr>
          <w:spacing w:val="-10"/>
          <w:sz w:val="24"/>
        </w:rPr>
        <w:t> </w:t>
      </w:r>
      <w:r>
        <w:rPr>
          <w:sz w:val="24"/>
        </w:rPr>
        <w:t>affaires,</w:t>
      </w:r>
      <w:r>
        <w:rPr>
          <w:spacing w:val="-14"/>
          <w:sz w:val="24"/>
        </w:rPr>
        <w:t> </w:t>
      </w:r>
      <w:r>
        <w:rPr>
          <w:sz w:val="24"/>
        </w:rPr>
        <w:t>conformément</w:t>
      </w:r>
      <w:r>
        <w:rPr>
          <w:spacing w:val="-10"/>
          <w:sz w:val="24"/>
        </w:rPr>
        <w:t> </w:t>
      </w:r>
      <w:r>
        <w:rPr>
          <w:sz w:val="24"/>
        </w:rPr>
        <w:t>aux</w:t>
      </w:r>
      <w:r>
        <w:rPr>
          <w:spacing w:val="-6"/>
          <w:sz w:val="24"/>
        </w:rPr>
        <w:t> </w:t>
      </w:r>
      <w:r>
        <w:rPr>
          <w:sz w:val="24"/>
        </w:rPr>
        <w:t>usages</w:t>
      </w:r>
      <w:r>
        <w:rPr>
          <w:spacing w:val="-8"/>
          <w:sz w:val="24"/>
        </w:rPr>
        <w:t> </w:t>
      </w:r>
      <w:r>
        <w:rPr>
          <w:sz w:val="24"/>
        </w:rPr>
        <w:t>loyaux</w:t>
      </w:r>
      <w:r>
        <w:rPr>
          <w:spacing w:val="-8"/>
          <w:sz w:val="24"/>
        </w:rPr>
        <w:t> </w:t>
      </w:r>
      <w:r>
        <w:rPr>
          <w:sz w:val="24"/>
        </w:rPr>
        <w:t>du</w:t>
      </w:r>
      <w:r>
        <w:rPr>
          <w:spacing w:val="-9"/>
          <w:sz w:val="24"/>
        </w:rPr>
        <w:t> </w:t>
      </w:r>
      <w:r>
        <w:rPr>
          <w:sz w:val="24"/>
        </w:rPr>
        <w:t>commerce,</w:t>
      </w:r>
      <w:r>
        <w:rPr>
          <w:spacing w:val="-13"/>
          <w:sz w:val="24"/>
        </w:rPr>
        <w:t> </w:t>
      </w:r>
      <w:r>
        <w:rPr>
          <w:sz w:val="24"/>
        </w:rPr>
        <w:t>de la marque pour désigner ou mentionner des produits ou des services </w:t>
      </w:r>
      <w:r>
        <w:rPr>
          <w:spacing w:val="-2"/>
          <w:sz w:val="24"/>
        </w:rPr>
        <w:t>comme</w:t>
      </w:r>
      <w:r>
        <w:rPr>
          <w:spacing w:val="-13"/>
          <w:sz w:val="24"/>
        </w:rPr>
        <w:t> </w:t>
      </w:r>
      <w:r>
        <w:rPr>
          <w:spacing w:val="-2"/>
          <w:sz w:val="24"/>
        </w:rPr>
        <w:t>étant</w:t>
      </w:r>
      <w:r>
        <w:rPr>
          <w:spacing w:val="-13"/>
          <w:sz w:val="24"/>
        </w:rPr>
        <w:t> </w:t>
      </w:r>
      <w:r>
        <w:rPr>
          <w:spacing w:val="-2"/>
          <w:sz w:val="24"/>
        </w:rPr>
        <w:t>ceux</w:t>
      </w:r>
      <w:r>
        <w:rPr>
          <w:spacing w:val="-13"/>
          <w:sz w:val="24"/>
        </w:rPr>
        <w:t> </w:t>
      </w:r>
      <w:r>
        <w:rPr>
          <w:spacing w:val="-2"/>
          <w:sz w:val="24"/>
        </w:rPr>
        <w:t>du</w:t>
      </w:r>
      <w:r>
        <w:rPr>
          <w:spacing w:val="-13"/>
          <w:sz w:val="24"/>
        </w:rPr>
        <w:t> </w:t>
      </w:r>
      <w:r>
        <w:rPr>
          <w:spacing w:val="-2"/>
          <w:sz w:val="24"/>
        </w:rPr>
        <w:t>titulaire</w:t>
      </w:r>
      <w:r>
        <w:rPr>
          <w:spacing w:val="-13"/>
          <w:sz w:val="24"/>
        </w:rPr>
        <w:t> </w:t>
      </w:r>
      <w:r>
        <w:rPr>
          <w:spacing w:val="-2"/>
          <w:sz w:val="24"/>
        </w:rPr>
        <w:t>de</w:t>
      </w:r>
      <w:r>
        <w:rPr>
          <w:spacing w:val="-13"/>
          <w:sz w:val="24"/>
        </w:rPr>
        <w:t> </w:t>
      </w:r>
      <w:r>
        <w:rPr>
          <w:spacing w:val="-2"/>
          <w:sz w:val="24"/>
        </w:rPr>
        <w:t>cette</w:t>
      </w:r>
      <w:r>
        <w:rPr>
          <w:spacing w:val="-13"/>
          <w:sz w:val="24"/>
        </w:rPr>
        <w:t> </w:t>
      </w:r>
      <w:r>
        <w:rPr>
          <w:spacing w:val="-2"/>
          <w:sz w:val="24"/>
        </w:rPr>
        <w:t>marque,</w:t>
      </w:r>
      <w:r>
        <w:rPr>
          <w:spacing w:val="-13"/>
          <w:sz w:val="24"/>
        </w:rPr>
        <w:t> </w:t>
      </w:r>
      <w:r>
        <w:rPr>
          <w:spacing w:val="-2"/>
          <w:sz w:val="24"/>
        </w:rPr>
        <w:t>en</w:t>
      </w:r>
      <w:r>
        <w:rPr>
          <w:spacing w:val="-13"/>
          <w:sz w:val="24"/>
        </w:rPr>
        <w:t> </w:t>
      </w:r>
      <w:r>
        <w:rPr>
          <w:spacing w:val="-2"/>
          <w:sz w:val="24"/>
        </w:rPr>
        <w:t>particulier</w:t>
      </w:r>
      <w:r>
        <w:rPr>
          <w:spacing w:val="-13"/>
          <w:sz w:val="24"/>
        </w:rPr>
        <w:t> </w:t>
      </w:r>
      <w:r>
        <w:rPr>
          <w:spacing w:val="-2"/>
          <w:sz w:val="24"/>
        </w:rPr>
        <w:t>lorsque</w:t>
      </w:r>
      <w:r>
        <w:rPr>
          <w:spacing w:val="-13"/>
          <w:sz w:val="24"/>
        </w:rPr>
        <w:t> </w:t>
      </w:r>
      <w:r>
        <w:rPr>
          <w:spacing w:val="-2"/>
          <w:sz w:val="24"/>
        </w:rPr>
        <w:t>cet </w:t>
      </w:r>
      <w:r>
        <w:rPr>
          <w:sz w:val="24"/>
        </w:rPr>
        <w:t>usage est nécessaire</w:t>
      </w:r>
      <w:r>
        <w:rPr>
          <w:spacing w:val="-1"/>
          <w:sz w:val="24"/>
        </w:rPr>
        <w:t> </w:t>
      </w:r>
      <w:r>
        <w:rPr>
          <w:sz w:val="24"/>
        </w:rPr>
        <w:t>pour indiquer la destination d'un produit ou d'un service, notamment en tant qu'accessoire ou pièce détachée.</w:t>
      </w:r>
    </w:p>
    <w:p>
      <w:pPr>
        <w:pStyle w:val="ListParagraph"/>
        <w:numPr>
          <w:ilvl w:val="0"/>
          <w:numId w:val="2"/>
        </w:numPr>
        <w:tabs>
          <w:tab w:pos="3368" w:val="left" w:leader="none"/>
          <w:tab w:pos="3371" w:val="left" w:leader="none"/>
        </w:tabs>
        <w:spacing w:line="208" w:lineRule="auto" w:before="240" w:after="0"/>
        <w:ind w:left="3371" w:right="161" w:hanging="567"/>
        <w:jc w:val="both"/>
        <w:rPr>
          <w:sz w:val="24"/>
        </w:rPr>
      </w:pPr>
      <w:r>
        <w:rPr>
          <w:sz w:val="24"/>
        </w:rPr>
        <w:t>Au cas présent, la lecture du certificat d’enregistrement</w:t>
      </w:r>
      <w:r>
        <w:rPr>
          <w:spacing w:val="-2"/>
          <w:sz w:val="24"/>
        </w:rPr>
        <w:t> </w:t>
      </w:r>
      <w:r>
        <w:rPr>
          <w:sz w:val="24"/>
        </w:rPr>
        <w:t>n°1.558.350 produit en demande met en évidence que la société </w:t>
      </w:r>
      <w:r>
        <w:rPr>
          <w:sz w:val="24"/>
        </w:rPr>
        <w:t>Hermès international</w:t>
      </w:r>
      <w:r>
        <w:rPr>
          <w:spacing w:val="35"/>
          <w:sz w:val="24"/>
        </w:rPr>
        <w:t> </w:t>
      </w:r>
      <w:r>
        <w:rPr>
          <w:sz w:val="24"/>
        </w:rPr>
        <w:t>est</w:t>
      </w:r>
      <w:r>
        <w:rPr>
          <w:spacing w:val="36"/>
          <w:sz w:val="24"/>
        </w:rPr>
        <w:t> </w:t>
      </w:r>
      <w:r>
        <w:rPr>
          <w:sz w:val="24"/>
        </w:rPr>
        <w:t>titulaire</w:t>
      </w:r>
      <w:r>
        <w:rPr>
          <w:spacing w:val="35"/>
          <w:sz w:val="24"/>
        </w:rPr>
        <w:t> </w:t>
      </w:r>
      <w:r>
        <w:rPr>
          <w:sz w:val="24"/>
        </w:rPr>
        <w:t>de</w:t>
      </w:r>
      <w:r>
        <w:rPr>
          <w:spacing w:val="35"/>
          <w:sz w:val="24"/>
        </w:rPr>
        <w:t> </w:t>
      </w:r>
      <w:r>
        <w:rPr>
          <w:sz w:val="24"/>
        </w:rPr>
        <w:t>la</w:t>
      </w:r>
      <w:r>
        <w:rPr>
          <w:spacing w:val="36"/>
          <w:sz w:val="24"/>
        </w:rPr>
        <w:t> </w:t>
      </w:r>
      <w:r>
        <w:rPr>
          <w:sz w:val="24"/>
        </w:rPr>
        <w:t>marque</w:t>
      </w:r>
      <w:r>
        <w:rPr>
          <w:spacing w:val="34"/>
          <w:sz w:val="24"/>
        </w:rPr>
        <w:t> </w:t>
      </w:r>
      <w:r>
        <w:rPr>
          <w:sz w:val="24"/>
        </w:rPr>
        <w:t>verbale</w:t>
      </w:r>
      <w:r>
        <w:rPr>
          <w:spacing w:val="33"/>
          <w:sz w:val="24"/>
        </w:rPr>
        <w:t> </w:t>
      </w:r>
      <w:r>
        <w:rPr>
          <w:sz w:val="24"/>
        </w:rPr>
        <w:t>française</w:t>
      </w:r>
      <w:r>
        <w:rPr>
          <w:spacing w:val="32"/>
          <w:sz w:val="24"/>
        </w:rPr>
        <w:t> </w:t>
      </w:r>
      <w:r>
        <w:rPr>
          <w:sz w:val="24"/>
        </w:rPr>
        <w:t>“Hermès”</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BodyText"/>
        <w:spacing w:line="208" w:lineRule="auto" w:before="1"/>
        <w:jc w:val="left"/>
      </w:pPr>
      <w:r>
        <w:rPr/>
        <w:t>depuis</w:t>
      </w:r>
      <w:r>
        <w:rPr>
          <w:spacing w:val="-15"/>
        </w:rPr>
        <w:t> </w:t>
      </w:r>
      <w:r>
        <w:rPr/>
        <w:t>le</w:t>
      </w:r>
      <w:r>
        <w:rPr>
          <w:spacing w:val="-14"/>
        </w:rPr>
        <w:t> </w:t>
      </w:r>
      <w:r>
        <w:rPr/>
        <w:t>8</w:t>
      </w:r>
      <w:r>
        <w:rPr>
          <w:spacing w:val="-13"/>
        </w:rPr>
        <w:t> </w:t>
      </w:r>
      <w:r>
        <w:rPr/>
        <w:t>décembre</w:t>
      </w:r>
      <w:r>
        <w:rPr>
          <w:spacing w:val="-17"/>
        </w:rPr>
        <w:t> </w:t>
      </w:r>
      <w:r>
        <w:rPr/>
        <w:t>1936.</w:t>
      </w:r>
      <w:r>
        <w:rPr>
          <w:spacing w:val="-15"/>
        </w:rPr>
        <w:t> </w:t>
      </w:r>
      <w:r>
        <w:rPr/>
        <w:t>Elle</w:t>
      </w:r>
      <w:r>
        <w:rPr>
          <w:spacing w:val="-15"/>
        </w:rPr>
        <w:t> </w:t>
      </w:r>
      <w:r>
        <w:rPr/>
        <w:t>dispose</w:t>
      </w:r>
      <w:r>
        <w:rPr>
          <w:spacing w:val="-15"/>
        </w:rPr>
        <w:t> </w:t>
      </w:r>
      <w:r>
        <w:rPr/>
        <w:t>donc</w:t>
      </w:r>
      <w:r>
        <w:rPr>
          <w:spacing w:val="-15"/>
        </w:rPr>
        <w:t> </w:t>
      </w:r>
      <w:r>
        <w:rPr/>
        <w:t>du</w:t>
      </w:r>
      <w:r>
        <w:rPr>
          <w:spacing w:val="-15"/>
        </w:rPr>
        <w:t> </w:t>
      </w:r>
      <w:r>
        <w:rPr/>
        <w:t>droit</w:t>
      </w:r>
      <w:r>
        <w:rPr>
          <w:spacing w:val="-13"/>
        </w:rPr>
        <w:t> </w:t>
      </w:r>
      <w:r>
        <w:rPr/>
        <w:t>exclusif</w:t>
      </w:r>
      <w:r>
        <w:rPr>
          <w:spacing w:val="-14"/>
        </w:rPr>
        <w:t> </w:t>
      </w:r>
      <w:r>
        <w:rPr/>
        <w:t>de</w:t>
      </w:r>
      <w:r>
        <w:rPr>
          <w:spacing w:val="-14"/>
        </w:rPr>
        <w:t> </w:t>
      </w:r>
      <w:r>
        <w:rPr/>
        <w:t>faire usage de ce signe sur le territoire français.</w:t>
      </w:r>
    </w:p>
    <w:p>
      <w:pPr>
        <w:spacing w:line="208" w:lineRule="auto" w:before="239"/>
        <w:ind w:left="3371" w:right="156" w:firstLine="720"/>
        <w:jc w:val="left"/>
        <w:rPr>
          <w:i/>
          <w:sz w:val="24"/>
        </w:rPr>
      </w:pPr>
      <w:r>
        <w:rPr>
          <w:i/>
          <w:sz w:val="24"/>
        </w:rPr>
        <w:t>Sur</w:t>
      </w:r>
      <w:r>
        <w:rPr>
          <w:i/>
          <w:spacing w:val="-17"/>
          <w:sz w:val="24"/>
        </w:rPr>
        <w:t> </w:t>
      </w:r>
      <w:r>
        <w:rPr>
          <w:i/>
          <w:sz w:val="24"/>
        </w:rPr>
        <w:t>l’usage</w:t>
      </w:r>
      <w:r>
        <w:rPr>
          <w:i/>
          <w:spacing w:val="-18"/>
          <w:sz w:val="24"/>
        </w:rPr>
        <w:t> </w:t>
      </w:r>
      <w:r>
        <w:rPr>
          <w:i/>
          <w:sz w:val="24"/>
        </w:rPr>
        <w:t>du</w:t>
      </w:r>
      <w:r>
        <w:rPr>
          <w:i/>
          <w:spacing w:val="-17"/>
          <w:sz w:val="24"/>
        </w:rPr>
        <w:t> </w:t>
      </w:r>
      <w:r>
        <w:rPr>
          <w:i/>
          <w:sz w:val="24"/>
        </w:rPr>
        <w:t>terme</w:t>
      </w:r>
      <w:r>
        <w:rPr>
          <w:i/>
          <w:spacing w:val="-20"/>
          <w:sz w:val="24"/>
        </w:rPr>
        <w:t> </w:t>
      </w:r>
      <w:r>
        <w:rPr>
          <w:i/>
          <w:sz w:val="24"/>
        </w:rPr>
        <w:t>“Hermès”</w:t>
      </w:r>
      <w:r>
        <w:rPr>
          <w:i/>
          <w:spacing w:val="-18"/>
          <w:sz w:val="24"/>
        </w:rPr>
        <w:t> </w:t>
      </w:r>
      <w:r>
        <w:rPr>
          <w:i/>
          <w:sz w:val="24"/>
        </w:rPr>
        <w:t>sur</w:t>
      </w:r>
      <w:r>
        <w:rPr>
          <w:i/>
          <w:spacing w:val="-19"/>
          <w:sz w:val="24"/>
        </w:rPr>
        <w:t> </w:t>
      </w:r>
      <w:r>
        <w:rPr>
          <w:i/>
          <w:sz w:val="24"/>
        </w:rPr>
        <w:t>le</w:t>
      </w:r>
      <w:r>
        <w:rPr>
          <w:i/>
          <w:spacing w:val="-18"/>
          <w:sz w:val="24"/>
        </w:rPr>
        <w:t> </w:t>
      </w:r>
      <w:r>
        <w:rPr>
          <w:i/>
          <w:sz w:val="24"/>
        </w:rPr>
        <w:t>site</w:t>
      </w:r>
      <w:r>
        <w:rPr>
          <w:i/>
          <w:spacing w:val="-17"/>
          <w:sz w:val="24"/>
        </w:rPr>
        <w:t> </w:t>
      </w:r>
      <w:r>
        <w:rPr>
          <w:i/>
          <w:sz w:val="24"/>
        </w:rPr>
        <w:t>internet</w:t>
      </w:r>
      <w:r>
        <w:rPr>
          <w:i/>
          <w:spacing w:val="-18"/>
          <w:sz w:val="24"/>
        </w:rPr>
        <w:t> </w:t>
      </w:r>
      <w:r>
        <w:rPr>
          <w:i/>
          <w:sz w:val="24"/>
        </w:rPr>
        <w:t>de</w:t>
      </w:r>
      <w:r>
        <w:rPr>
          <w:i/>
          <w:spacing w:val="-18"/>
          <w:sz w:val="24"/>
        </w:rPr>
        <w:t> </w:t>
      </w:r>
      <w:r>
        <w:rPr>
          <w:i/>
          <w:sz w:val="24"/>
        </w:rPr>
        <w:t>la</w:t>
      </w:r>
      <w:r>
        <w:rPr>
          <w:i/>
          <w:spacing w:val="-17"/>
          <w:sz w:val="24"/>
        </w:rPr>
        <w:t> </w:t>
      </w:r>
      <w:r>
        <w:rPr>
          <w:i/>
          <w:sz w:val="24"/>
        </w:rPr>
        <w:t>société Maison R&amp;C</w:t>
      </w:r>
    </w:p>
    <w:p>
      <w:pPr>
        <w:pStyle w:val="ListParagraph"/>
        <w:numPr>
          <w:ilvl w:val="0"/>
          <w:numId w:val="2"/>
        </w:numPr>
        <w:tabs>
          <w:tab w:pos="3368" w:val="left" w:leader="none"/>
          <w:tab w:pos="3371" w:val="left" w:leader="none"/>
        </w:tabs>
        <w:spacing w:line="208" w:lineRule="auto" w:before="240" w:after="0"/>
        <w:ind w:left="3371" w:right="164" w:hanging="567"/>
        <w:jc w:val="both"/>
        <w:rPr>
          <w:sz w:val="24"/>
        </w:rPr>
      </w:pPr>
      <w:r>
        <w:rPr>
          <w:sz w:val="24"/>
        </w:rPr>
        <mc:AlternateContent>
          <mc:Choice Requires="wps">
            <w:drawing>
              <wp:anchor distT="0" distB="0" distL="0" distR="0" allowOverlap="1" layoutInCell="1" locked="0" behindDoc="1" simplePos="0" relativeHeight="487013888">
                <wp:simplePos x="0" y="0"/>
                <wp:positionH relativeFrom="page">
                  <wp:posOffset>3752088</wp:posOffset>
                </wp:positionH>
                <wp:positionV relativeFrom="paragraph">
                  <wp:posOffset>763466</wp:posOffset>
                </wp:positionV>
                <wp:extent cx="38100" cy="15240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38100" cy="152400"/>
                        </a:xfrm>
                        <a:custGeom>
                          <a:avLst/>
                          <a:gdLst/>
                          <a:ahLst/>
                          <a:cxnLst/>
                          <a:rect l="l" t="t" r="r" b="b"/>
                          <a:pathLst>
                            <a:path w="38100" h="152400">
                              <a:moveTo>
                                <a:pt x="38100" y="0"/>
                              </a:moveTo>
                              <a:lnTo>
                                <a:pt x="0" y="0"/>
                              </a:lnTo>
                              <a:lnTo>
                                <a:pt x="0" y="152400"/>
                              </a:lnTo>
                              <a:lnTo>
                                <a:pt x="38100" y="152400"/>
                              </a:lnTo>
                              <a:lnTo>
                                <a:pt x="38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5.440002pt;margin-top:60.115509pt;width:3pt;height:12pt;mso-position-horizontal-relative:page;mso-position-vertical-relative:paragraph;z-index:-16302592" id="docshape63" filled="true" fillcolor="#ffffff" stroked="false">
                <v:fill type="solid"/>
                <w10:wrap type="none"/>
              </v:rect>
            </w:pict>
          </mc:Fallback>
        </mc:AlternateContent>
      </w:r>
      <w:r>
        <w:rPr>
          <w:sz w:val="24"/>
        </w:rPr>
        <w:t>Pour justifier de la contrefaçon de cette marque, elle s’appuie en premier</w:t>
      </w:r>
      <w:r>
        <w:rPr>
          <w:spacing w:val="-3"/>
          <w:sz w:val="24"/>
        </w:rPr>
        <w:t> </w:t>
      </w:r>
      <w:r>
        <w:rPr>
          <w:sz w:val="24"/>
        </w:rPr>
        <w:t>lieu</w:t>
      </w:r>
      <w:r>
        <w:rPr>
          <w:spacing w:val="-1"/>
          <w:sz w:val="24"/>
        </w:rPr>
        <w:t> </w:t>
      </w:r>
      <w:r>
        <w:rPr>
          <w:sz w:val="24"/>
        </w:rPr>
        <w:t>sur</w:t>
      </w:r>
      <w:r>
        <w:rPr>
          <w:spacing w:val="-2"/>
          <w:sz w:val="24"/>
        </w:rPr>
        <w:t> </w:t>
      </w:r>
      <w:r>
        <w:rPr>
          <w:sz w:val="24"/>
        </w:rPr>
        <w:t>les</w:t>
      </w:r>
      <w:r>
        <w:rPr>
          <w:spacing w:val="-1"/>
          <w:sz w:val="24"/>
        </w:rPr>
        <w:t> </w:t>
      </w:r>
      <w:r>
        <w:rPr>
          <w:sz w:val="24"/>
        </w:rPr>
        <w:t>mêmes</w:t>
      </w:r>
      <w:r>
        <w:rPr>
          <w:spacing w:val="-3"/>
          <w:sz w:val="24"/>
        </w:rPr>
        <w:t> </w:t>
      </w:r>
      <w:r>
        <w:rPr>
          <w:sz w:val="24"/>
        </w:rPr>
        <w:t>pièces</w:t>
      </w:r>
      <w:r>
        <w:rPr>
          <w:spacing w:val="-3"/>
          <w:sz w:val="24"/>
        </w:rPr>
        <w:t> </w:t>
      </w:r>
      <w:r>
        <w:rPr>
          <w:sz w:val="24"/>
        </w:rPr>
        <w:t>que</w:t>
      </w:r>
      <w:r>
        <w:rPr>
          <w:spacing w:val="-3"/>
          <w:sz w:val="24"/>
        </w:rPr>
        <w:t> </w:t>
      </w:r>
      <w:r>
        <w:rPr>
          <w:sz w:val="24"/>
        </w:rPr>
        <w:t>celles</w:t>
      </w:r>
      <w:r>
        <w:rPr>
          <w:spacing w:val="-3"/>
          <w:sz w:val="24"/>
        </w:rPr>
        <w:t> </w:t>
      </w:r>
      <w:r>
        <w:rPr>
          <w:sz w:val="24"/>
        </w:rPr>
        <w:t>examinées</w:t>
      </w:r>
      <w:r>
        <w:rPr>
          <w:spacing w:val="-5"/>
          <w:sz w:val="24"/>
        </w:rPr>
        <w:t> </w:t>
      </w:r>
      <w:r>
        <w:rPr>
          <w:i/>
          <w:sz w:val="24"/>
        </w:rPr>
        <w:t>supra</w:t>
      </w:r>
      <w:r>
        <w:rPr>
          <w:i/>
          <w:spacing w:val="-1"/>
          <w:sz w:val="24"/>
        </w:rPr>
        <w:t> </w:t>
      </w:r>
      <w:r>
        <w:rPr>
          <w:sz w:val="24"/>
        </w:rPr>
        <w:t>et</w:t>
      </w:r>
      <w:r>
        <w:rPr>
          <w:spacing w:val="-2"/>
          <w:sz w:val="24"/>
        </w:rPr>
        <w:t> </w:t>
      </w:r>
      <w:r>
        <w:rPr>
          <w:sz w:val="24"/>
        </w:rPr>
        <w:t>dont il</w:t>
      </w:r>
      <w:r>
        <w:rPr>
          <w:spacing w:val="-10"/>
          <w:sz w:val="24"/>
        </w:rPr>
        <w:t> </w:t>
      </w:r>
      <w:r>
        <w:rPr>
          <w:sz w:val="24"/>
        </w:rPr>
        <w:t>ressort</w:t>
      </w:r>
      <w:r>
        <w:rPr>
          <w:spacing w:val="-11"/>
          <w:sz w:val="24"/>
        </w:rPr>
        <w:t> </w:t>
      </w:r>
      <w:r>
        <w:rPr>
          <w:sz w:val="24"/>
        </w:rPr>
        <w:t>que</w:t>
      </w:r>
      <w:r>
        <w:rPr>
          <w:spacing w:val="-11"/>
          <w:sz w:val="24"/>
        </w:rPr>
        <w:t> </w:t>
      </w:r>
      <w:r>
        <w:rPr>
          <w:sz w:val="24"/>
        </w:rPr>
        <w:t>le</w:t>
      </w:r>
      <w:r>
        <w:rPr>
          <w:spacing w:val="-10"/>
          <w:sz w:val="24"/>
        </w:rPr>
        <w:t> </w:t>
      </w:r>
      <w:r>
        <w:rPr>
          <w:sz w:val="24"/>
        </w:rPr>
        <w:t>mot</w:t>
      </w:r>
      <w:r>
        <w:rPr>
          <w:spacing w:val="-10"/>
          <w:sz w:val="24"/>
        </w:rPr>
        <w:t> </w:t>
      </w:r>
      <w:r>
        <w:rPr>
          <w:sz w:val="24"/>
        </w:rPr>
        <w:t>“Hermès”</w:t>
      </w:r>
      <w:r>
        <w:rPr>
          <w:spacing w:val="-13"/>
          <w:sz w:val="24"/>
        </w:rPr>
        <w:t> </w:t>
      </w:r>
      <w:r>
        <w:rPr>
          <w:sz w:val="24"/>
        </w:rPr>
        <w:t>est</w:t>
      </w:r>
      <w:r>
        <w:rPr>
          <w:spacing w:val="-10"/>
          <w:sz w:val="24"/>
        </w:rPr>
        <w:t> </w:t>
      </w:r>
      <w:r>
        <w:rPr>
          <w:sz w:val="24"/>
        </w:rPr>
        <w:t>utilisé</w:t>
      </w:r>
      <w:r>
        <w:rPr>
          <w:spacing w:val="-9"/>
          <w:sz w:val="24"/>
        </w:rPr>
        <w:t> </w:t>
      </w:r>
      <w:r>
        <w:rPr>
          <w:i/>
          <w:sz w:val="24"/>
        </w:rPr>
        <w:t>in</w:t>
      </w:r>
      <w:r>
        <w:rPr>
          <w:i/>
          <w:spacing w:val="-12"/>
          <w:sz w:val="24"/>
        </w:rPr>
        <w:t> </w:t>
      </w:r>
      <w:r>
        <w:rPr>
          <w:i/>
          <w:sz w:val="24"/>
        </w:rPr>
        <w:t>extenso</w:t>
      </w:r>
      <w:r>
        <w:rPr>
          <w:i/>
          <w:spacing w:val="-14"/>
          <w:sz w:val="24"/>
        </w:rPr>
        <w:t> </w:t>
      </w:r>
      <w:r>
        <w:rPr>
          <w:sz w:val="24"/>
        </w:rPr>
        <w:t>dans</w:t>
      </w:r>
      <w:r>
        <w:rPr>
          <w:spacing w:val="-13"/>
          <w:sz w:val="24"/>
        </w:rPr>
        <w:t> </w:t>
      </w:r>
      <w:r>
        <w:rPr>
          <w:sz w:val="24"/>
        </w:rPr>
        <w:t>l’intitulé</w:t>
      </w:r>
      <w:r>
        <w:rPr>
          <w:spacing w:val="-11"/>
          <w:sz w:val="24"/>
        </w:rPr>
        <w:t> </w:t>
      </w:r>
      <w:r>
        <w:rPr>
          <w:sz w:val="24"/>
        </w:rPr>
        <w:t>et</w:t>
      </w:r>
      <w:r>
        <w:rPr>
          <w:spacing w:val="-13"/>
          <w:sz w:val="24"/>
        </w:rPr>
        <w:t> </w:t>
      </w:r>
      <w:r>
        <w:rPr>
          <w:sz w:val="24"/>
        </w:rPr>
        <w:t>la légende des 23 foulards représentés sur le site internet </w:t>
      </w:r>
      <w:hyperlink r:id="rId9">
        <w:r>
          <w:rPr>
            <w:color w:val="0000FF"/>
            <w:spacing w:val="-2"/>
            <w:sz w:val="24"/>
          </w:rPr>
          <w:t>https://maisonrandc.fr</w:t>
        </w:r>
      </w:hyperlink>
      <w:r>
        <w:rPr>
          <w:spacing w:val="-2"/>
          <w:sz w:val="24"/>
        </w:rPr>
        <w:t>.</w:t>
      </w:r>
    </w:p>
    <w:p>
      <w:pPr>
        <w:pStyle w:val="ListParagraph"/>
        <w:numPr>
          <w:ilvl w:val="0"/>
          <w:numId w:val="2"/>
        </w:numPr>
        <w:tabs>
          <w:tab w:pos="3368" w:val="left" w:leader="none"/>
          <w:tab w:pos="3371" w:val="left" w:leader="none"/>
        </w:tabs>
        <w:spacing w:line="208" w:lineRule="auto" w:before="240" w:after="0"/>
        <w:ind w:left="3371" w:right="164" w:hanging="567"/>
        <w:jc w:val="both"/>
        <w:rPr>
          <w:sz w:val="24"/>
        </w:rPr>
      </w:pPr>
      <w:r>
        <w:rPr>
          <w:sz w:val="24"/>
        </w:rPr>
        <w:t>S’agissant d’un site internet commercial, il est donc fait usage de</w:t>
      </w:r>
      <w:r>
        <w:rPr>
          <w:spacing w:val="-2"/>
          <w:sz w:val="24"/>
        </w:rPr>
        <w:t> </w:t>
      </w:r>
      <w:r>
        <w:rPr>
          <w:sz w:val="24"/>
        </w:rPr>
        <w:t>ce signe dans la vie des affaires.</w:t>
      </w:r>
    </w:p>
    <w:p>
      <w:pPr>
        <w:pStyle w:val="ListParagraph"/>
        <w:numPr>
          <w:ilvl w:val="0"/>
          <w:numId w:val="2"/>
        </w:numPr>
        <w:tabs>
          <w:tab w:pos="3368" w:val="left" w:leader="none"/>
          <w:tab w:pos="3371" w:val="left" w:leader="none"/>
        </w:tabs>
        <w:spacing w:line="208" w:lineRule="auto" w:before="240" w:after="0"/>
        <w:ind w:left="3371" w:right="143" w:hanging="567"/>
        <w:jc w:val="both"/>
        <w:rPr>
          <w:sz w:val="24"/>
        </w:rPr>
      </w:pPr>
      <w:r>
        <w:rPr>
          <w:spacing w:val="-2"/>
          <w:sz w:val="24"/>
        </w:rPr>
        <w:t>Les</w:t>
      </w:r>
      <w:r>
        <w:rPr>
          <w:spacing w:val="-13"/>
          <w:sz w:val="24"/>
        </w:rPr>
        <w:t> </w:t>
      </w:r>
      <w:r>
        <w:rPr>
          <w:spacing w:val="-2"/>
          <w:sz w:val="24"/>
        </w:rPr>
        <w:t>défenderesses</w:t>
      </w:r>
      <w:r>
        <w:rPr>
          <w:spacing w:val="-13"/>
          <w:sz w:val="24"/>
        </w:rPr>
        <w:t> </w:t>
      </w:r>
      <w:r>
        <w:rPr>
          <w:spacing w:val="-2"/>
          <w:sz w:val="24"/>
        </w:rPr>
        <w:t>soutenant</w:t>
      </w:r>
      <w:r>
        <w:rPr>
          <w:spacing w:val="-13"/>
          <w:sz w:val="24"/>
        </w:rPr>
        <w:t> </w:t>
      </w:r>
      <w:r>
        <w:rPr>
          <w:spacing w:val="-2"/>
          <w:sz w:val="24"/>
        </w:rPr>
        <w:t>elles-mêmes</w:t>
      </w:r>
      <w:r>
        <w:rPr>
          <w:spacing w:val="-13"/>
          <w:sz w:val="24"/>
        </w:rPr>
        <w:t> </w:t>
      </w:r>
      <w:r>
        <w:rPr>
          <w:spacing w:val="-2"/>
          <w:sz w:val="24"/>
        </w:rPr>
        <w:t>utiliser</w:t>
      </w:r>
      <w:r>
        <w:rPr>
          <w:spacing w:val="-13"/>
          <w:sz w:val="24"/>
        </w:rPr>
        <w:t> </w:t>
      </w:r>
      <w:r>
        <w:rPr>
          <w:spacing w:val="-2"/>
          <w:sz w:val="24"/>
        </w:rPr>
        <w:t>ce</w:t>
      </w:r>
      <w:r>
        <w:rPr>
          <w:spacing w:val="-13"/>
          <w:sz w:val="24"/>
        </w:rPr>
        <w:t> </w:t>
      </w:r>
      <w:r>
        <w:rPr>
          <w:spacing w:val="-2"/>
          <w:sz w:val="24"/>
        </w:rPr>
        <w:t>signe</w:t>
      </w:r>
      <w:r>
        <w:rPr>
          <w:spacing w:val="-13"/>
          <w:sz w:val="24"/>
        </w:rPr>
        <w:t> </w:t>
      </w:r>
      <w:r>
        <w:rPr>
          <w:spacing w:val="-2"/>
          <w:sz w:val="24"/>
        </w:rPr>
        <w:t>pour</w:t>
      </w:r>
      <w:r>
        <w:rPr>
          <w:spacing w:val="-13"/>
          <w:sz w:val="24"/>
        </w:rPr>
        <w:t> </w:t>
      </w:r>
      <w:r>
        <w:rPr>
          <w:spacing w:val="-2"/>
          <w:sz w:val="24"/>
        </w:rPr>
        <w:t>indiquer </w:t>
      </w:r>
      <w:r>
        <w:rPr>
          <w:sz w:val="24"/>
        </w:rPr>
        <w:t>la provenance des foulards utilisés dans la confection des vestes, il s’agit d’un usage à titre de marque.</w:t>
      </w:r>
    </w:p>
    <w:p>
      <w:pPr>
        <w:pStyle w:val="ListParagraph"/>
        <w:numPr>
          <w:ilvl w:val="0"/>
          <w:numId w:val="2"/>
        </w:numPr>
        <w:tabs>
          <w:tab w:pos="3368" w:val="left" w:leader="none"/>
          <w:tab w:pos="3371" w:val="left" w:leader="none"/>
        </w:tabs>
        <w:spacing w:line="208" w:lineRule="auto" w:before="239" w:after="0"/>
        <w:ind w:left="3371" w:right="153" w:hanging="567"/>
        <w:jc w:val="both"/>
        <w:rPr>
          <w:sz w:val="24"/>
        </w:rPr>
      </w:pPr>
      <w:r>
        <w:rPr>
          <w:sz w:val="24"/>
        </w:rPr>
        <w:t>Dans</w:t>
      </w:r>
      <w:r>
        <w:rPr>
          <w:spacing w:val="-3"/>
          <w:sz w:val="24"/>
        </w:rPr>
        <w:t> </w:t>
      </w:r>
      <w:r>
        <w:rPr>
          <w:sz w:val="24"/>
        </w:rPr>
        <w:t>la</w:t>
      </w:r>
      <w:r>
        <w:rPr>
          <w:spacing w:val="-3"/>
          <w:sz w:val="24"/>
        </w:rPr>
        <w:t> </w:t>
      </w:r>
      <w:r>
        <w:rPr>
          <w:sz w:val="24"/>
        </w:rPr>
        <w:t>mesure</w:t>
      </w:r>
      <w:r>
        <w:rPr>
          <w:spacing w:val="-3"/>
          <w:sz w:val="24"/>
        </w:rPr>
        <w:t> </w:t>
      </w:r>
      <w:r>
        <w:rPr>
          <w:sz w:val="24"/>
        </w:rPr>
        <w:t>où</w:t>
      </w:r>
      <w:r>
        <w:rPr>
          <w:spacing w:val="-3"/>
          <w:sz w:val="24"/>
        </w:rPr>
        <w:t> </w:t>
      </w:r>
      <w:r>
        <w:rPr>
          <w:sz w:val="24"/>
        </w:rPr>
        <w:t>ce</w:t>
      </w:r>
      <w:r>
        <w:rPr>
          <w:spacing w:val="-3"/>
          <w:sz w:val="24"/>
        </w:rPr>
        <w:t> </w:t>
      </w:r>
      <w:r>
        <w:rPr>
          <w:sz w:val="24"/>
        </w:rPr>
        <w:t>site</w:t>
      </w:r>
      <w:r>
        <w:rPr>
          <w:spacing w:val="-3"/>
          <w:sz w:val="24"/>
        </w:rPr>
        <w:t> </w:t>
      </w:r>
      <w:r>
        <w:rPr>
          <w:sz w:val="24"/>
        </w:rPr>
        <w:t>est</w:t>
      </w:r>
      <w:r>
        <w:rPr>
          <w:spacing w:val="-3"/>
          <w:sz w:val="24"/>
        </w:rPr>
        <w:t> </w:t>
      </w:r>
      <w:r>
        <w:rPr>
          <w:sz w:val="24"/>
        </w:rPr>
        <w:t>accessible</w:t>
      </w:r>
      <w:r>
        <w:rPr>
          <w:spacing w:val="-3"/>
          <w:sz w:val="24"/>
        </w:rPr>
        <w:t> </w:t>
      </w:r>
      <w:r>
        <w:rPr>
          <w:sz w:val="24"/>
        </w:rPr>
        <w:t>à</w:t>
      </w:r>
      <w:r>
        <w:rPr>
          <w:spacing w:val="-3"/>
          <w:sz w:val="24"/>
        </w:rPr>
        <w:t> </w:t>
      </w:r>
      <w:r>
        <w:rPr>
          <w:sz w:val="24"/>
        </w:rPr>
        <w:t>tout</w:t>
      </w:r>
      <w:r>
        <w:rPr>
          <w:spacing w:val="-3"/>
          <w:sz w:val="24"/>
        </w:rPr>
        <w:t> </w:t>
      </w:r>
      <w:r>
        <w:rPr>
          <w:sz w:val="24"/>
        </w:rPr>
        <w:t>public</w:t>
      </w:r>
      <w:r>
        <w:rPr>
          <w:spacing w:val="-3"/>
          <w:sz w:val="24"/>
        </w:rPr>
        <w:t> </w:t>
      </w:r>
      <w:r>
        <w:rPr>
          <w:sz w:val="24"/>
        </w:rPr>
        <w:t>et</w:t>
      </w:r>
      <w:r>
        <w:rPr>
          <w:spacing w:val="-3"/>
          <w:sz w:val="24"/>
        </w:rPr>
        <w:t> </w:t>
      </w:r>
      <w:r>
        <w:rPr>
          <w:sz w:val="24"/>
        </w:rPr>
        <w:t>que</w:t>
      </w:r>
      <w:r>
        <w:rPr>
          <w:spacing w:val="-3"/>
          <w:sz w:val="24"/>
        </w:rPr>
        <w:t> </w:t>
      </w:r>
      <w:r>
        <w:rPr>
          <w:sz w:val="24"/>
        </w:rPr>
        <w:t>les</w:t>
      </w:r>
      <w:r>
        <w:rPr>
          <w:spacing w:val="-3"/>
          <w:sz w:val="24"/>
        </w:rPr>
        <w:t> </w:t>
      </w:r>
      <w:r>
        <w:rPr>
          <w:sz w:val="24"/>
        </w:rPr>
        <w:t>vestes </w:t>
      </w:r>
      <w:r>
        <w:rPr>
          <w:spacing w:val="-2"/>
          <w:sz w:val="24"/>
        </w:rPr>
        <w:t>litigieuses</w:t>
      </w:r>
      <w:r>
        <w:rPr>
          <w:spacing w:val="-13"/>
          <w:sz w:val="24"/>
        </w:rPr>
        <w:t> </w:t>
      </w:r>
      <w:r>
        <w:rPr>
          <w:spacing w:val="-2"/>
          <w:sz w:val="24"/>
        </w:rPr>
        <w:t>sont</w:t>
      </w:r>
      <w:r>
        <w:rPr>
          <w:spacing w:val="-10"/>
          <w:sz w:val="24"/>
        </w:rPr>
        <w:t> </w:t>
      </w:r>
      <w:r>
        <w:rPr>
          <w:spacing w:val="-2"/>
          <w:sz w:val="24"/>
        </w:rPr>
        <w:t>vendues</w:t>
      </w:r>
      <w:r>
        <w:rPr>
          <w:spacing w:val="-13"/>
          <w:sz w:val="24"/>
        </w:rPr>
        <w:t> </w:t>
      </w:r>
      <w:r>
        <w:rPr>
          <w:spacing w:val="-2"/>
          <w:sz w:val="24"/>
        </w:rPr>
        <w:t>au</w:t>
      </w:r>
      <w:r>
        <w:rPr>
          <w:spacing w:val="-11"/>
          <w:sz w:val="24"/>
        </w:rPr>
        <w:t> </w:t>
      </w:r>
      <w:r>
        <w:rPr>
          <w:spacing w:val="-2"/>
          <w:sz w:val="24"/>
        </w:rPr>
        <w:t>prix</w:t>
      </w:r>
      <w:r>
        <w:rPr>
          <w:spacing w:val="-8"/>
          <w:sz w:val="24"/>
        </w:rPr>
        <w:t> </w:t>
      </w:r>
      <w:r>
        <w:rPr>
          <w:spacing w:val="-2"/>
          <w:sz w:val="24"/>
        </w:rPr>
        <w:t>de</w:t>
      </w:r>
      <w:r>
        <w:rPr>
          <w:spacing w:val="-9"/>
          <w:sz w:val="24"/>
        </w:rPr>
        <w:t> </w:t>
      </w:r>
      <w:r>
        <w:rPr>
          <w:spacing w:val="-2"/>
          <w:sz w:val="24"/>
        </w:rPr>
        <w:t>890</w:t>
      </w:r>
      <w:r>
        <w:rPr>
          <w:spacing w:val="-8"/>
          <w:sz w:val="24"/>
        </w:rPr>
        <w:t> </w:t>
      </w:r>
      <w:r>
        <w:rPr>
          <w:spacing w:val="-2"/>
          <w:sz w:val="24"/>
        </w:rPr>
        <w:t>euros,</w:t>
      </w:r>
      <w:r>
        <w:rPr>
          <w:spacing w:val="-9"/>
          <w:sz w:val="24"/>
        </w:rPr>
        <w:t> </w:t>
      </w:r>
      <w:r>
        <w:rPr>
          <w:spacing w:val="-2"/>
          <w:sz w:val="24"/>
        </w:rPr>
        <w:t>il</w:t>
      </w:r>
      <w:r>
        <w:rPr>
          <w:spacing w:val="-6"/>
          <w:sz w:val="24"/>
        </w:rPr>
        <w:t> </w:t>
      </w:r>
      <w:r>
        <w:rPr>
          <w:spacing w:val="-2"/>
          <w:sz w:val="24"/>
        </w:rPr>
        <w:t>y</w:t>
      </w:r>
      <w:r>
        <w:rPr>
          <w:spacing w:val="-13"/>
          <w:sz w:val="24"/>
        </w:rPr>
        <w:t> </w:t>
      </w:r>
      <w:r>
        <w:rPr>
          <w:spacing w:val="-2"/>
          <w:sz w:val="24"/>
        </w:rPr>
        <w:t>a</w:t>
      </w:r>
      <w:r>
        <w:rPr>
          <w:spacing w:val="-9"/>
          <w:sz w:val="24"/>
        </w:rPr>
        <w:t> </w:t>
      </w:r>
      <w:r>
        <w:rPr>
          <w:spacing w:val="-2"/>
          <w:sz w:val="24"/>
        </w:rPr>
        <w:t>lieu</w:t>
      </w:r>
      <w:r>
        <w:rPr>
          <w:spacing w:val="-8"/>
          <w:sz w:val="24"/>
        </w:rPr>
        <w:t> </w:t>
      </w:r>
      <w:r>
        <w:rPr>
          <w:spacing w:val="-2"/>
          <w:sz w:val="24"/>
        </w:rPr>
        <w:t>de</w:t>
      </w:r>
      <w:r>
        <w:rPr>
          <w:spacing w:val="-9"/>
          <w:sz w:val="24"/>
        </w:rPr>
        <w:t> </w:t>
      </w:r>
      <w:r>
        <w:rPr>
          <w:spacing w:val="-2"/>
          <w:sz w:val="24"/>
        </w:rPr>
        <w:t>comparer</w:t>
      </w:r>
      <w:r>
        <w:rPr>
          <w:spacing w:val="-13"/>
          <w:sz w:val="24"/>
        </w:rPr>
        <w:t> </w:t>
      </w:r>
      <w:r>
        <w:rPr>
          <w:spacing w:val="-2"/>
          <w:sz w:val="24"/>
        </w:rPr>
        <w:t>les </w:t>
      </w:r>
      <w:r>
        <w:rPr>
          <w:sz w:val="24"/>
        </w:rPr>
        <w:t>signes en présence</w:t>
      </w:r>
      <w:r>
        <w:rPr>
          <w:spacing w:val="-3"/>
          <w:sz w:val="24"/>
        </w:rPr>
        <w:t> </w:t>
      </w:r>
      <w:r>
        <w:rPr>
          <w:sz w:val="24"/>
        </w:rPr>
        <w:t>à</w:t>
      </w:r>
      <w:r>
        <w:rPr>
          <w:spacing w:val="-1"/>
          <w:sz w:val="24"/>
        </w:rPr>
        <w:t> </w:t>
      </w:r>
      <w:r>
        <w:rPr>
          <w:sz w:val="24"/>
        </w:rPr>
        <w:t>travers</w:t>
      </w:r>
      <w:r>
        <w:rPr>
          <w:spacing w:val="-1"/>
          <w:sz w:val="24"/>
        </w:rPr>
        <w:t> </w:t>
      </w:r>
      <w:r>
        <w:rPr>
          <w:sz w:val="24"/>
        </w:rPr>
        <w:t>le regard d’un consommateur</w:t>
      </w:r>
      <w:r>
        <w:rPr>
          <w:spacing w:val="-1"/>
          <w:sz w:val="24"/>
        </w:rPr>
        <w:t> </w:t>
      </w:r>
      <w:r>
        <w:rPr>
          <w:sz w:val="24"/>
        </w:rPr>
        <w:t>d’attention </w:t>
      </w:r>
      <w:r>
        <w:rPr>
          <w:spacing w:val="-2"/>
          <w:sz w:val="24"/>
        </w:rPr>
        <w:t>moyenne.</w:t>
      </w:r>
    </w:p>
    <w:p>
      <w:pPr>
        <w:pStyle w:val="ListParagraph"/>
        <w:numPr>
          <w:ilvl w:val="0"/>
          <w:numId w:val="2"/>
        </w:numPr>
        <w:tabs>
          <w:tab w:pos="3368" w:val="left" w:leader="none"/>
          <w:tab w:pos="3371" w:val="left" w:leader="none"/>
        </w:tabs>
        <w:spacing w:line="208" w:lineRule="auto" w:before="240" w:after="0"/>
        <w:ind w:left="3371" w:right="164" w:hanging="567"/>
        <w:jc w:val="both"/>
        <w:rPr>
          <w:sz w:val="24"/>
        </w:rPr>
      </w:pPr>
      <w:r>
        <w:rPr>
          <w:sz w:val="24"/>
        </w:rPr>
        <w:t>Ce faisant dans la mesure où il n’est pas contesté qu’il s’agit</w:t>
      </w:r>
      <w:r>
        <w:rPr>
          <w:spacing w:val="-1"/>
          <w:sz w:val="24"/>
        </w:rPr>
        <w:t> </w:t>
      </w:r>
      <w:r>
        <w:rPr>
          <w:sz w:val="24"/>
        </w:rPr>
        <w:t>d’une référence</w:t>
      </w:r>
      <w:r>
        <w:rPr>
          <w:spacing w:val="-4"/>
          <w:sz w:val="24"/>
        </w:rPr>
        <w:t> </w:t>
      </w:r>
      <w:r>
        <w:rPr>
          <w:sz w:val="24"/>
        </w:rPr>
        <w:t>expresse</w:t>
      </w:r>
      <w:r>
        <w:rPr>
          <w:spacing w:val="-5"/>
          <w:sz w:val="24"/>
        </w:rPr>
        <w:t> </w:t>
      </w:r>
      <w:r>
        <w:rPr>
          <w:sz w:val="24"/>
        </w:rPr>
        <w:t>à</w:t>
      </w:r>
      <w:r>
        <w:rPr>
          <w:spacing w:val="-4"/>
          <w:sz w:val="24"/>
        </w:rPr>
        <w:t> </w:t>
      </w:r>
      <w:r>
        <w:rPr>
          <w:sz w:val="24"/>
        </w:rPr>
        <w:t>la</w:t>
      </w:r>
      <w:r>
        <w:rPr>
          <w:spacing w:val="-9"/>
          <w:sz w:val="24"/>
        </w:rPr>
        <w:t> </w:t>
      </w:r>
      <w:r>
        <w:rPr>
          <w:sz w:val="24"/>
        </w:rPr>
        <w:t>marque</w:t>
      </w:r>
      <w:r>
        <w:rPr>
          <w:spacing w:val="-4"/>
          <w:sz w:val="24"/>
        </w:rPr>
        <w:t> </w:t>
      </w:r>
      <w:r>
        <w:rPr>
          <w:sz w:val="24"/>
        </w:rPr>
        <w:t>verbale</w:t>
      </w:r>
      <w:r>
        <w:rPr>
          <w:spacing w:val="-12"/>
          <w:sz w:val="24"/>
        </w:rPr>
        <w:t> </w:t>
      </w:r>
      <w:r>
        <w:rPr>
          <w:sz w:val="24"/>
        </w:rPr>
        <w:t>“Hermès”</w:t>
      </w:r>
      <w:r>
        <w:rPr>
          <w:spacing w:val="-10"/>
          <w:sz w:val="24"/>
        </w:rPr>
        <w:t> </w:t>
      </w:r>
      <w:r>
        <w:rPr>
          <w:sz w:val="24"/>
        </w:rPr>
        <w:t>dont</w:t>
      </w:r>
      <w:r>
        <w:rPr>
          <w:spacing w:val="-6"/>
          <w:sz w:val="24"/>
        </w:rPr>
        <w:t> </w:t>
      </w:r>
      <w:r>
        <w:rPr>
          <w:sz w:val="24"/>
        </w:rPr>
        <w:t>il</w:t>
      </w:r>
      <w:r>
        <w:rPr>
          <w:spacing w:val="-7"/>
          <w:sz w:val="24"/>
        </w:rPr>
        <w:t> </w:t>
      </w:r>
      <w:r>
        <w:rPr>
          <w:sz w:val="24"/>
        </w:rPr>
        <w:t>est</w:t>
      </w:r>
      <w:r>
        <w:rPr>
          <w:spacing w:val="-4"/>
          <w:sz w:val="24"/>
        </w:rPr>
        <w:t> </w:t>
      </w:r>
      <w:r>
        <w:rPr>
          <w:sz w:val="24"/>
        </w:rPr>
        <w:t>la</w:t>
      </w:r>
      <w:r>
        <w:rPr>
          <w:spacing w:val="-4"/>
          <w:sz w:val="24"/>
        </w:rPr>
        <w:t> </w:t>
      </w:r>
      <w:r>
        <w:rPr>
          <w:sz w:val="24"/>
        </w:rPr>
        <w:t>reprise littérale</w:t>
      </w:r>
      <w:r>
        <w:rPr>
          <w:spacing w:val="-5"/>
          <w:sz w:val="24"/>
        </w:rPr>
        <w:t> </w:t>
      </w:r>
      <w:r>
        <w:rPr>
          <w:i/>
          <w:sz w:val="24"/>
        </w:rPr>
        <w:t>in</w:t>
      </w:r>
      <w:r>
        <w:rPr>
          <w:i/>
          <w:spacing w:val="-4"/>
          <w:sz w:val="24"/>
        </w:rPr>
        <w:t> </w:t>
      </w:r>
      <w:r>
        <w:rPr>
          <w:i/>
          <w:sz w:val="24"/>
        </w:rPr>
        <w:t>extenso</w:t>
      </w:r>
      <w:r>
        <w:rPr>
          <w:sz w:val="24"/>
        </w:rPr>
        <w:t>,</w:t>
      </w:r>
      <w:r>
        <w:rPr>
          <w:spacing w:val="-4"/>
          <w:sz w:val="24"/>
        </w:rPr>
        <w:t> </w:t>
      </w:r>
      <w:r>
        <w:rPr>
          <w:sz w:val="24"/>
        </w:rPr>
        <w:t>le</w:t>
      </w:r>
      <w:r>
        <w:rPr>
          <w:spacing w:val="-4"/>
          <w:sz w:val="24"/>
        </w:rPr>
        <w:t> </w:t>
      </w:r>
      <w:r>
        <w:rPr>
          <w:sz w:val="24"/>
        </w:rPr>
        <w:t>signe</w:t>
      </w:r>
      <w:r>
        <w:rPr>
          <w:spacing w:val="-4"/>
          <w:sz w:val="24"/>
        </w:rPr>
        <w:t> </w:t>
      </w:r>
      <w:r>
        <w:rPr>
          <w:sz w:val="24"/>
        </w:rPr>
        <w:t>incriminé</w:t>
      </w:r>
      <w:r>
        <w:rPr>
          <w:spacing w:val="-4"/>
          <w:sz w:val="24"/>
        </w:rPr>
        <w:t> </w:t>
      </w:r>
      <w:r>
        <w:rPr>
          <w:sz w:val="24"/>
        </w:rPr>
        <w:t>est</w:t>
      </w:r>
      <w:r>
        <w:rPr>
          <w:spacing w:val="-8"/>
          <w:sz w:val="24"/>
        </w:rPr>
        <w:t> </w:t>
      </w:r>
      <w:r>
        <w:rPr>
          <w:sz w:val="24"/>
        </w:rPr>
        <w:t>identique</w:t>
      </w:r>
      <w:r>
        <w:rPr>
          <w:spacing w:val="-6"/>
          <w:sz w:val="24"/>
        </w:rPr>
        <w:t> </w:t>
      </w:r>
      <w:r>
        <w:rPr>
          <w:sz w:val="24"/>
        </w:rPr>
        <w:t>à</w:t>
      </w:r>
      <w:r>
        <w:rPr>
          <w:spacing w:val="-7"/>
          <w:sz w:val="24"/>
        </w:rPr>
        <w:t> </w:t>
      </w:r>
      <w:r>
        <w:rPr>
          <w:sz w:val="24"/>
        </w:rPr>
        <w:t>cette</w:t>
      </w:r>
      <w:r>
        <w:rPr>
          <w:spacing w:val="-8"/>
          <w:sz w:val="24"/>
        </w:rPr>
        <w:t> </w:t>
      </w:r>
      <w:r>
        <w:rPr>
          <w:sz w:val="24"/>
        </w:rPr>
        <w:t>marque</w:t>
      </w:r>
      <w:r>
        <w:rPr>
          <w:spacing w:val="-8"/>
          <w:sz w:val="24"/>
        </w:rPr>
        <w:t> </w:t>
      </w:r>
      <w:r>
        <w:rPr>
          <w:sz w:val="24"/>
        </w:rPr>
        <w:t>sur les plans visuel, phonétique et conceptuel.</w:t>
      </w:r>
    </w:p>
    <w:p>
      <w:pPr>
        <w:pStyle w:val="ListParagraph"/>
        <w:numPr>
          <w:ilvl w:val="0"/>
          <w:numId w:val="2"/>
        </w:numPr>
        <w:tabs>
          <w:tab w:pos="3368" w:val="left" w:leader="none"/>
          <w:tab w:pos="3371" w:val="left" w:leader="none"/>
        </w:tabs>
        <w:spacing w:line="208" w:lineRule="auto" w:before="238" w:after="0"/>
        <w:ind w:left="3371" w:right="153" w:hanging="567"/>
        <w:jc w:val="both"/>
        <w:rPr>
          <w:sz w:val="24"/>
        </w:rPr>
      </w:pPr>
      <w:r>
        <w:rPr>
          <w:sz w:val="24"/>
        </w:rPr>
        <mc:AlternateContent>
          <mc:Choice Requires="wps">
            <w:drawing>
              <wp:anchor distT="0" distB="0" distL="0" distR="0" allowOverlap="1" layoutInCell="1" locked="0" behindDoc="1" simplePos="0" relativeHeight="487014400">
                <wp:simplePos x="0" y="0"/>
                <wp:positionH relativeFrom="page">
                  <wp:posOffset>5527547</wp:posOffset>
                </wp:positionH>
                <wp:positionV relativeFrom="paragraph">
                  <wp:posOffset>1067763</wp:posOffset>
                </wp:positionV>
                <wp:extent cx="48895" cy="15240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48895" cy="152400"/>
                        </a:xfrm>
                        <a:custGeom>
                          <a:avLst/>
                          <a:gdLst/>
                          <a:ahLst/>
                          <a:cxnLst/>
                          <a:rect l="l" t="t" r="r" b="b"/>
                          <a:pathLst>
                            <a:path w="48895" h="152400">
                              <a:moveTo>
                                <a:pt x="48767" y="0"/>
                              </a:moveTo>
                              <a:lnTo>
                                <a:pt x="0" y="0"/>
                              </a:lnTo>
                              <a:lnTo>
                                <a:pt x="0" y="152400"/>
                              </a:lnTo>
                              <a:lnTo>
                                <a:pt x="48767" y="152400"/>
                              </a:lnTo>
                              <a:lnTo>
                                <a:pt x="4876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5.23999pt;margin-top:84.075859pt;width:3.84pt;height:12pt;mso-position-horizontal-relative:page;mso-position-vertical-relative:paragraph;z-index:-16302080" id="docshape64" filled="true" fillcolor="#ffffff" stroked="false">
                <v:fill type="solid"/>
                <w10:wrap type="none"/>
              </v:rect>
            </w:pict>
          </mc:Fallback>
        </mc:AlternateContent>
      </w:r>
      <w:r>
        <w:rPr>
          <w:spacing w:val="-2"/>
          <w:sz w:val="24"/>
        </w:rPr>
        <w:t>Si</w:t>
      </w:r>
      <w:r>
        <w:rPr>
          <w:spacing w:val="-6"/>
          <w:sz w:val="24"/>
        </w:rPr>
        <w:t> </w:t>
      </w:r>
      <w:r>
        <w:rPr>
          <w:spacing w:val="-2"/>
          <w:sz w:val="24"/>
        </w:rPr>
        <w:t>de</w:t>
      </w:r>
      <w:r>
        <w:rPr>
          <w:spacing w:val="-9"/>
          <w:sz w:val="24"/>
        </w:rPr>
        <w:t> </w:t>
      </w:r>
      <w:r>
        <w:rPr>
          <w:spacing w:val="-2"/>
          <w:sz w:val="24"/>
        </w:rPr>
        <w:t>prime</w:t>
      </w:r>
      <w:r>
        <w:rPr>
          <w:spacing w:val="-9"/>
          <w:sz w:val="24"/>
        </w:rPr>
        <w:t> </w:t>
      </w:r>
      <w:r>
        <w:rPr>
          <w:spacing w:val="-2"/>
          <w:sz w:val="24"/>
        </w:rPr>
        <w:t>abord</w:t>
      </w:r>
      <w:r>
        <w:rPr>
          <w:spacing w:val="-13"/>
          <w:sz w:val="24"/>
        </w:rPr>
        <w:t> </w:t>
      </w:r>
      <w:r>
        <w:rPr>
          <w:spacing w:val="-2"/>
          <w:sz w:val="24"/>
        </w:rPr>
        <w:t>ce</w:t>
      </w:r>
      <w:r>
        <w:rPr>
          <w:spacing w:val="-13"/>
          <w:sz w:val="24"/>
        </w:rPr>
        <w:t> </w:t>
      </w:r>
      <w:r>
        <w:rPr>
          <w:spacing w:val="-2"/>
          <w:sz w:val="24"/>
        </w:rPr>
        <w:t>signe</w:t>
      </w:r>
      <w:r>
        <w:rPr>
          <w:spacing w:val="-11"/>
          <w:sz w:val="24"/>
        </w:rPr>
        <w:t> </w:t>
      </w:r>
      <w:r>
        <w:rPr>
          <w:spacing w:val="-2"/>
          <w:sz w:val="24"/>
        </w:rPr>
        <w:t>apparaît</w:t>
      </w:r>
      <w:r>
        <w:rPr>
          <w:spacing w:val="-13"/>
          <w:sz w:val="24"/>
        </w:rPr>
        <w:t> </w:t>
      </w:r>
      <w:r>
        <w:rPr>
          <w:spacing w:val="-2"/>
          <w:sz w:val="24"/>
        </w:rPr>
        <w:t>utilisé</w:t>
      </w:r>
      <w:r>
        <w:rPr>
          <w:spacing w:val="-7"/>
          <w:sz w:val="24"/>
        </w:rPr>
        <w:t> </w:t>
      </w:r>
      <w:r>
        <w:rPr>
          <w:spacing w:val="-2"/>
          <w:sz w:val="24"/>
        </w:rPr>
        <w:t>pour</w:t>
      </w:r>
      <w:r>
        <w:rPr>
          <w:spacing w:val="-9"/>
          <w:sz w:val="24"/>
        </w:rPr>
        <w:t> </w:t>
      </w:r>
      <w:r>
        <w:rPr>
          <w:spacing w:val="-2"/>
          <w:sz w:val="24"/>
        </w:rPr>
        <w:t>désigner</w:t>
      </w:r>
      <w:r>
        <w:rPr>
          <w:spacing w:val="-10"/>
          <w:sz w:val="24"/>
        </w:rPr>
        <w:t> </w:t>
      </w:r>
      <w:r>
        <w:rPr>
          <w:spacing w:val="-2"/>
          <w:sz w:val="24"/>
        </w:rPr>
        <w:t>les</w:t>
      </w:r>
      <w:r>
        <w:rPr>
          <w:spacing w:val="-9"/>
          <w:sz w:val="24"/>
        </w:rPr>
        <w:t> </w:t>
      </w:r>
      <w:r>
        <w:rPr>
          <w:spacing w:val="-2"/>
          <w:sz w:val="24"/>
        </w:rPr>
        <w:t>foulards</w:t>
      </w:r>
      <w:r>
        <w:rPr>
          <w:spacing w:val="10"/>
          <w:sz w:val="24"/>
        </w:rPr>
        <w:t> </w:t>
      </w:r>
      <w:r>
        <w:rPr>
          <w:spacing w:val="-2"/>
          <w:sz w:val="24"/>
        </w:rPr>
        <w:t>de </w:t>
      </w:r>
      <w:r>
        <w:rPr>
          <w:sz w:val="24"/>
        </w:rPr>
        <w:t>seconde main qui sont représentés sur les visuels figurant à côté des titres</w:t>
      </w:r>
      <w:r>
        <w:rPr>
          <w:spacing w:val="-15"/>
          <w:sz w:val="24"/>
        </w:rPr>
        <w:t> </w:t>
      </w:r>
      <w:r>
        <w:rPr>
          <w:sz w:val="24"/>
        </w:rPr>
        <w:t>et</w:t>
      </w:r>
      <w:r>
        <w:rPr>
          <w:spacing w:val="-15"/>
          <w:sz w:val="24"/>
        </w:rPr>
        <w:t> </w:t>
      </w:r>
      <w:r>
        <w:rPr>
          <w:sz w:val="24"/>
        </w:rPr>
        <w:t>descriptions,</w:t>
      </w:r>
      <w:r>
        <w:rPr>
          <w:spacing w:val="-15"/>
          <w:sz w:val="24"/>
        </w:rPr>
        <w:t> </w:t>
      </w:r>
      <w:r>
        <w:rPr>
          <w:sz w:val="24"/>
        </w:rPr>
        <w:t>il</w:t>
      </w:r>
      <w:r>
        <w:rPr>
          <w:spacing w:val="-15"/>
          <w:sz w:val="24"/>
        </w:rPr>
        <w:t> </w:t>
      </w:r>
      <w:r>
        <w:rPr>
          <w:sz w:val="24"/>
        </w:rPr>
        <w:t>est</w:t>
      </w:r>
      <w:r>
        <w:rPr>
          <w:spacing w:val="-15"/>
          <w:sz w:val="24"/>
        </w:rPr>
        <w:t> </w:t>
      </w:r>
      <w:r>
        <w:rPr>
          <w:sz w:val="24"/>
        </w:rPr>
        <w:t>constant</w:t>
      </w:r>
      <w:r>
        <w:rPr>
          <w:spacing w:val="-15"/>
          <w:sz w:val="24"/>
        </w:rPr>
        <w:t> </w:t>
      </w:r>
      <w:r>
        <w:rPr>
          <w:sz w:val="24"/>
        </w:rPr>
        <w:t>que</w:t>
      </w:r>
      <w:r>
        <w:rPr>
          <w:spacing w:val="-15"/>
          <w:sz w:val="24"/>
        </w:rPr>
        <w:t> </w:t>
      </w:r>
      <w:r>
        <w:rPr>
          <w:sz w:val="24"/>
        </w:rPr>
        <w:t>la</w:t>
      </w:r>
      <w:r>
        <w:rPr>
          <w:spacing w:val="-15"/>
          <w:sz w:val="24"/>
        </w:rPr>
        <w:t> </w:t>
      </w:r>
      <w:r>
        <w:rPr>
          <w:sz w:val="24"/>
        </w:rPr>
        <w:t>société</w:t>
      </w:r>
      <w:r>
        <w:rPr>
          <w:spacing w:val="-15"/>
          <w:sz w:val="24"/>
        </w:rPr>
        <w:t> </w:t>
      </w:r>
      <w:r>
        <w:rPr>
          <w:sz w:val="24"/>
        </w:rPr>
        <w:t>Atelier</w:t>
      </w:r>
      <w:r>
        <w:rPr>
          <w:spacing w:val="-15"/>
          <w:sz w:val="24"/>
        </w:rPr>
        <w:t> </w:t>
      </w:r>
      <w:r>
        <w:rPr>
          <w:sz w:val="24"/>
        </w:rPr>
        <w:t>R&amp;C</w:t>
      </w:r>
      <w:r>
        <w:rPr>
          <w:spacing w:val="-15"/>
          <w:sz w:val="24"/>
        </w:rPr>
        <w:t> </w:t>
      </w:r>
      <w:r>
        <w:rPr>
          <w:sz w:val="24"/>
        </w:rPr>
        <w:t>ne</w:t>
      </w:r>
      <w:r>
        <w:rPr>
          <w:spacing w:val="-15"/>
          <w:sz w:val="24"/>
        </w:rPr>
        <w:t> </w:t>
      </w:r>
      <w:r>
        <w:rPr>
          <w:sz w:val="24"/>
        </w:rPr>
        <w:t>vend pas ces foulards en tant que tels mais les découpe et les coud ensuite sous forme d’empiècements. Sous la description et le visuel se déroulent d’ailleurs le choix de la veste avec des schémas et les différentes options de personnalisation (</w:t>
      </w:r>
      <w:r>
        <w:rPr>
          <w:i/>
          <w:sz w:val="24"/>
        </w:rPr>
        <w:t>cf. </w:t>
      </w:r>
      <w:r>
        <w:rPr>
          <w:sz w:val="24"/>
        </w:rPr>
        <w:t>point 7</w:t>
      </w:r>
      <w:r>
        <w:rPr>
          <w:i/>
          <w:sz w:val="24"/>
        </w:rPr>
        <w:t>)</w:t>
      </w:r>
      <w:r>
        <w:rPr>
          <w:sz w:val="24"/>
        </w:rPr>
        <w:t>. En réalité, il est donc</w:t>
      </w:r>
      <w:r>
        <w:rPr>
          <w:spacing w:val="-11"/>
          <w:sz w:val="24"/>
        </w:rPr>
        <w:t> </w:t>
      </w:r>
      <w:r>
        <w:rPr>
          <w:sz w:val="24"/>
        </w:rPr>
        <w:t>aussi</w:t>
      </w:r>
      <w:r>
        <w:rPr>
          <w:spacing w:val="-10"/>
          <w:sz w:val="24"/>
        </w:rPr>
        <w:t> </w:t>
      </w:r>
      <w:r>
        <w:rPr>
          <w:sz w:val="24"/>
        </w:rPr>
        <w:t>fait</w:t>
      </w:r>
      <w:r>
        <w:rPr>
          <w:spacing w:val="-8"/>
          <w:sz w:val="24"/>
        </w:rPr>
        <w:t> </w:t>
      </w:r>
      <w:r>
        <w:rPr>
          <w:sz w:val="24"/>
        </w:rPr>
        <w:t>usage</w:t>
      </w:r>
      <w:r>
        <w:rPr>
          <w:spacing w:val="-11"/>
          <w:sz w:val="24"/>
        </w:rPr>
        <w:t> </w:t>
      </w:r>
      <w:r>
        <w:rPr>
          <w:sz w:val="24"/>
        </w:rPr>
        <w:t>de</w:t>
      </w:r>
      <w:r>
        <w:rPr>
          <w:spacing w:val="-13"/>
          <w:sz w:val="24"/>
        </w:rPr>
        <w:t> </w:t>
      </w:r>
      <w:r>
        <w:rPr>
          <w:sz w:val="24"/>
        </w:rPr>
        <w:t>ce</w:t>
      </w:r>
      <w:r>
        <w:rPr>
          <w:spacing w:val="-12"/>
          <w:sz w:val="24"/>
        </w:rPr>
        <w:t> </w:t>
      </w:r>
      <w:r>
        <w:rPr>
          <w:sz w:val="24"/>
        </w:rPr>
        <w:t>signe</w:t>
      </w:r>
      <w:r>
        <w:rPr>
          <w:spacing w:val="-11"/>
          <w:sz w:val="24"/>
        </w:rPr>
        <w:t> </w:t>
      </w:r>
      <w:r>
        <w:rPr>
          <w:sz w:val="24"/>
        </w:rPr>
        <w:t>pour</w:t>
      </w:r>
      <w:r>
        <w:rPr>
          <w:spacing w:val="-10"/>
          <w:sz w:val="24"/>
        </w:rPr>
        <w:t> </w:t>
      </w:r>
      <w:r>
        <w:rPr>
          <w:sz w:val="24"/>
        </w:rPr>
        <w:t>des</w:t>
      </w:r>
      <w:r>
        <w:rPr>
          <w:spacing w:val="-10"/>
          <w:sz w:val="24"/>
        </w:rPr>
        <w:t> </w:t>
      </w:r>
      <w:r>
        <w:rPr>
          <w:sz w:val="24"/>
        </w:rPr>
        <w:t>vestes,</w:t>
      </w:r>
      <w:r>
        <w:rPr>
          <w:spacing w:val="-11"/>
          <w:sz w:val="24"/>
        </w:rPr>
        <w:t> </w:t>
      </w:r>
      <w:r>
        <w:rPr>
          <w:sz w:val="24"/>
        </w:rPr>
        <w:t>produits</w:t>
      </w:r>
      <w:r>
        <w:rPr>
          <w:spacing w:val="-9"/>
          <w:sz w:val="24"/>
        </w:rPr>
        <w:t> </w:t>
      </w:r>
      <w:r>
        <w:rPr>
          <w:sz w:val="24"/>
        </w:rPr>
        <w:t>identiques</w:t>
      </w:r>
      <w:r>
        <w:rPr>
          <w:spacing w:val="-10"/>
          <w:sz w:val="24"/>
        </w:rPr>
        <w:t> </w:t>
      </w:r>
      <w:r>
        <w:rPr>
          <w:sz w:val="24"/>
        </w:rPr>
        <w:t>à ceux</w:t>
      </w:r>
      <w:r>
        <w:rPr>
          <w:spacing w:val="-15"/>
          <w:sz w:val="24"/>
        </w:rPr>
        <w:t> </w:t>
      </w:r>
      <w:r>
        <w:rPr>
          <w:sz w:val="24"/>
        </w:rPr>
        <w:t>de</w:t>
      </w:r>
      <w:r>
        <w:rPr>
          <w:spacing w:val="-15"/>
          <w:sz w:val="24"/>
        </w:rPr>
        <w:t> </w:t>
      </w:r>
      <w:r>
        <w:rPr>
          <w:sz w:val="24"/>
        </w:rPr>
        <w:t>la</w:t>
      </w:r>
      <w:r>
        <w:rPr>
          <w:spacing w:val="-15"/>
          <w:sz w:val="24"/>
        </w:rPr>
        <w:t> </w:t>
      </w:r>
      <w:r>
        <w:rPr>
          <w:sz w:val="24"/>
        </w:rPr>
        <w:t>classe</w:t>
      </w:r>
      <w:r>
        <w:rPr>
          <w:spacing w:val="-15"/>
          <w:sz w:val="24"/>
        </w:rPr>
        <w:t> </w:t>
      </w:r>
      <w:r>
        <w:rPr>
          <w:sz w:val="24"/>
        </w:rPr>
        <w:t>25</w:t>
      </w:r>
      <w:r>
        <w:rPr>
          <w:spacing w:val="-15"/>
          <w:sz w:val="24"/>
        </w:rPr>
        <w:t> </w:t>
      </w:r>
      <w:r>
        <w:rPr>
          <w:sz w:val="24"/>
        </w:rPr>
        <w:t>(vêtements</w:t>
      </w:r>
      <w:r>
        <w:rPr>
          <w:spacing w:val="-15"/>
          <w:sz w:val="24"/>
        </w:rPr>
        <w:t> </w:t>
      </w:r>
      <w:r>
        <w:rPr>
          <w:sz w:val="24"/>
        </w:rPr>
        <w:t>et</w:t>
      </w:r>
      <w:r>
        <w:rPr>
          <w:spacing w:val="-15"/>
          <w:sz w:val="24"/>
        </w:rPr>
        <w:t> </w:t>
      </w:r>
      <w:r>
        <w:rPr>
          <w:sz w:val="24"/>
        </w:rPr>
        <w:t>accessoires)</w:t>
      </w:r>
      <w:r>
        <w:rPr>
          <w:spacing w:val="-15"/>
          <w:sz w:val="24"/>
        </w:rPr>
        <w:t> </w:t>
      </w:r>
      <w:r>
        <w:rPr>
          <w:sz w:val="24"/>
        </w:rPr>
        <w:t>pour</w:t>
      </w:r>
      <w:r>
        <w:rPr>
          <w:spacing w:val="-15"/>
          <w:sz w:val="24"/>
        </w:rPr>
        <w:t> </w:t>
      </w:r>
      <w:r>
        <w:rPr>
          <w:sz w:val="24"/>
        </w:rPr>
        <w:t>lesquels</w:t>
      </w:r>
      <w:r>
        <w:rPr>
          <w:spacing w:val="-15"/>
          <w:sz w:val="24"/>
        </w:rPr>
        <w:t> </w:t>
      </w:r>
      <w:r>
        <w:rPr>
          <w:sz w:val="24"/>
        </w:rPr>
        <w:t>la</w:t>
      </w:r>
      <w:r>
        <w:rPr>
          <w:spacing w:val="-15"/>
          <w:sz w:val="24"/>
        </w:rPr>
        <w:t> </w:t>
      </w:r>
      <w:r>
        <w:rPr>
          <w:sz w:val="24"/>
        </w:rPr>
        <w:t>marque en cause a été enregistrée.</w:t>
      </w:r>
    </w:p>
    <w:p>
      <w:pPr>
        <w:pStyle w:val="ListParagraph"/>
        <w:numPr>
          <w:ilvl w:val="0"/>
          <w:numId w:val="2"/>
        </w:numPr>
        <w:tabs>
          <w:tab w:pos="3368" w:val="left" w:leader="none"/>
          <w:tab w:pos="3371" w:val="left" w:leader="none"/>
        </w:tabs>
        <w:spacing w:line="208" w:lineRule="auto" w:before="239" w:after="0"/>
        <w:ind w:left="3371" w:right="163" w:hanging="567"/>
        <w:jc w:val="both"/>
        <w:rPr>
          <w:sz w:val="24"/>
        </w:rPr>
      </w:pPr>
      <w:r>
        <w:rPr>
          <w:sz w:val="24"/>
        </w:rPr>
        <w:t>Les pièces produites en défense se révélant insuffisantes pour</w:t>
      </w:r>
      <w:r>
        <w:rPr>
          <w:spacing w:val="-3"/>
          <w:sz w:val="24"/>
        </w:rPr>
        <w:t> </w:t>
      </w:r>
      <w:r>
        <w:rPr>
          <w:sz w:val="24"/>
        </w:rPr>
        <w:t>établir que les foulards utilisés ont été introduits sur le territoire d’un Etat membre</w:t>
      </w:r>
      <w:r>
        <w:rPr>
          <w:spacing w:val="-10"/>
          <w:sz w:val="24"/>
        </w:rPr>
        <w:t> </w:t>
      </w:r>
      <w:r>
        <w:rPr>
          <w:sz w:val="24"/>
        </w:rPr>
        <w:t>de</w:t>
      </w:r>
      <w:r>
        <w:rPr>
          <w:spacing w:val="-9"/>
          <w:sz w:val="24"/>
        </w:rPr>
        <w:t> </w:t>
      </w:r>
      <w:r>
        <w:rPr>
          <w:sz w:val="24"/>
        </w:rPr>
        <w:t>l’Union</w:t>
      </w:r>
      <w:r>
        <w:rPr>
          <w:spacing w:val="-5"/>
          <w:sz w:val="24"/>
        </w:rPr>
        <w:t> </w:t>
      </w:r>
      <w:r>
        <w:rPr>
          <w:sz w:val="24"/>
        </w:rPr>
        <w:t>européenne</w:t>
      </w:r>
      <w:r>
        <w:rPr>
          <w:spacing w:val="-5"/>
          <w:sz w:val="24"/>
        </w:rPr>
        <w:t> </w:t>
      </w:r>
      <w:r>
        <w:rPr>
          <w:sz w:val="24"/>
        </w:rPr>
        <w:t>ou</w:t>
      </w:r>
      <w:r>
        <w:rPr>
          <w:spacing w:val="-5"/>
          <w:sz w:val="24"/>
        </w:rPr>
        <w:t> </w:t>
      </w:r>
      <w:r>
        <w:rPr>
          <w:sz w:val="24"/>
        </w:rPr>
        <w:t>de</w:t>
      </w:r>
      <w:r>
        <w:rPr>
          <w:spacing w:val="-5"/>
          <w:sz w:val="24"/>
        </w:rPr>
        <w:t> </w:t>
      </w:r>
      <w:r>
        <w:rPr>
          <w:sz w:val="24"/>
        </w:rPr>
        <w:t>l’Espace</w:t>
      </w:r>
      <w:r>
        <w:rPr>
          <w:spacing w:val="-5"/>
          <w:sz w:val="24"/>
        </w:rPr>
        <w:t> </w:t>
      </w:r>
      <w:r>
        <w:rPr>
          <w:sz w:val="24"/>
        </w:rPr>
        <w:t>économique</w:t>
      </w:r>
      <w:r>
        <w:rPr>
          <w:spacing w:val="-15"/>
          <w:sz w:val="24"/>
        </w:rPr>
        <w:t> </w:t>
      </w:r>
      <w:r>
        <w:rPr>
          <w:sz w:val="24"/>
        </w:rPr>
        <w:t>européen avec le consentement de la société Hermès international, il n’est pas établi que les droits de cette dernière seraient épuisés.</w:t>
      </w:r>
    </w:p>
    <w:p>
      <w:pPr>
        <w:pStyle w:val="ListParagraph"/>
        <w:numPr>
          <w:ilvl w:val="0"/>
          <w:numId w:val="2"/>
        </w:numPr>
        <w:tabs>
          <w:tab w:pos="3368" w:val="left" w:leader="none"/>
          <w:tab w:pos="3371" w:val="left" w:leader="none"/>
        </w:tabs>
        <w:spacing w:line="208" w:lineRule="auto" w:before="240" w:after="0"/>
        <w:ind w:left="3371" w:right="148" w:hanging="567"/>
        <w:jc w:val="both"/>
        <w:rPr>
          <w:sz w:val="24"/>
        </w:rPr>
      </w:pPr>
      <w:r>
        <w:rPr>
          <w:spacing w:val="-2"/>
          <w:sz w:val="24"/>
        </w:rPr>
        <w:t>Par</w:t>
      </w:r>
      <w:r>
        <w:rPr>
          <w:spacing w:val="-13"/>
          <w:sz w:val="24"/>
        </w:rPr>
        <w:t> </w:t>
      </w:r>
      <w:r>
        <w:rPr>
          <w:spacing w:val="-2"/>
          <w:sz w:val="24"/>
        </w:rPr>
        <w:t>ailleurs,</w:t>
      </w:r>
      <w:r>
        <w:rPr>
          <w:spacing w:val="-13"/>
          <w:sz w:val="24"/>
        </w:rPr>
        <w:t> </w:t>
      </w:r>
      <w:r>
        <w:rPr>
          <w:spacing w:val="-2"/>
          <w:sz w:val="24"/>
        </w:rPr>
        <w:t>dans</w:t>
      </w:r>
      <w:r>
        <w:rPr>
          <w:spacing w:val="-13"/>
          <w:sz w:val="24"/>
        </w:rPr>
        <w:t> </w:t>
      </w:r>
      <w:r>
        <w:rPr>
          <w:spacing w:val="-2"/>
          <w:sz w:val="24"/>
        </w:rPr>
        <w:t>la</w:t>
      </w:r>
      <w:r>
        <w:rPr>
          <w:spacing w:val="-13"/>
          <w:sz w:val="24"/>
        </w:rPr>
        <w:t> </w:t>
      </w:r>
      <w:r>
        <w:rPr>
          <w:spacing w:val="-2"/>
          <w:sz w:val="24"/>
        </w:rPr>
        <w:t>mesure</w:t>
      </w:r>
      <w:r>
        <w:rPr>
          <w:spacing w:val="-13"/>
          <w:sz w:val="24"/>
        </w:rPr>
        <w:t> </w:t>
      </w:r>
      <w:r>
        <w:rPr>
          <w:spacing w:val="-2"/>
          <w:sz w:val="24"/>
        </w:rPr>
        <w:t>où</w:t>
      </w:r>
      <w:r>
        <w:rPr>
          <w:spacing w:val="-13"/>
          <w:sz w:val="24"/>
        </w:rPr>
        <w:t> </w:t>
      </w:r>
      <w:r>
        <w:rPr>
          <w:spacing w:val="-2"/>
          <w:sz w:val="24"/>
        </w:rPr>
        <w:t>les</w:t>
      </w:r>
      <w:r>
        <w:rPr>
          <w:spacing w:val="-13"/>
          <w:sz w:val="24"/>
        </w:rPr>
        <w:t> </w:t>
      </w:r>
      <w:r>
        <w:rPr>
          <w:spacing w:val="-2"/>
          <w:sz w:val="24"/>
        </w:rPr>
        <w:t>empiècements</w:t>
      </w:r>
      <w:r>
        <w:rPr>
          <w:spacing w:val="-13"/>
          <w:sz w:val="24"/>
        </w:rPr>
        <w:t> </w:t>
      </w:r>
      <w:r>
        <w:rPr>
          <w:spacing w:val="-2"/>
          <w:sz w:val="24"/>
        </w:rPr>
        <w:t>issus</w:t>
      </w:r>
      <w:r>
        <w:rPr>
          <w:spacing w:val="-13"/>
          <w:sz w:val="24"/>
        </w:rPr>
        <w:t> </w:t>
      </w:r>
      <w:r>
        <w:rPr>
          <w:spacing w:val="-2"/>
          <w:sz w:val="24"/>
        </w:rPr>
        <w:t>des</w:t>
      </w:r>
      <w:r>
        <w:rPr>
          <w:spacing w:val="-13"/>
          <w:sz w:val="24"/>
        </w:rPr>
        <w:t> </w:t>
      </w:r>
      <w:r>
        <w:rPr>
          <w:spacing w:val="-2"/>
          <w:sz w:val="24"/>
        </w:rPr>
        <w:t>foulards</w:t>
      </w:r>
      <w:r>
        <w:rPr>
          <w:sz w:val="24"/>
        </w:rPr>
        <w:t> </w:t>
      </w:r>
      <w:r>
        <w:rPr>
          <w:spacing w:val="-2"/>
          <w:sz w:val="24"/>
        </w:rPr>
        <w:t>sont </w:t>
      </w:r>
      <w:r>
        <w:rPr>
          <w:sz w:val="24"/>
        </w:rPr>
        <w:t>incorporés</w:t>
      </w:r>
      <w:r>
        <w:rPr>
          <w:spacing w:val="-2"/>
          <w:sz w:val="24"/>
        </w:rPr>
        <w:t> </w:t>
      </w:r>
      <w:r>
        <w:rPr>
          <w:sz w:val="24"/>
        </w:rPr>
        <w:t>aux vestes en jean, la marque</w:t>
      </w:r>
      <w:r>
        <w:rPr>
          <w:spacing w:val="-1"/>
          <w:sz w:val="24"/>
        </w:rPr>
        <w:t> </w:t>
      </w:r>
      <w:r>
        <w:rPr>
          <w:sz w:val="24"/>
        </w:rPr>
        <w:t>“Hermès”</w:t>
      </w:r>
      <w:r>
        <w:rPr>
          <w:spacing w:val="-3"/>
          <w:sz w:val="24"/>
        </w:rPr>
        <w:t> </w:t>
      </w:r>
      <w:r>
        <w:rPr>
          <w:sz w:val="24"/>
        </w:rPr>
        <w:t>n’est plus utilisée </w:t>
      </w:r>
      <w:r>
        <w:rPr>
          <w:spacing w:val="-2"/>
          <w:sz w:val="24"/>
        </w:rPr>
        <w:t>pour</w:t>
      </w:r>
      <w:r>
        <w:rPr>
          <w:spacing w:val="-8"/>
          <w:sz w:val="24"/>
        </w:rPr>
        <w:t> </w:t>
      </w:r>
      <w:r>
        <w:rPr>
          <w:spacing w:val="-2"/>
          <w:sz w:val="24"/>
        </w:rPr>
        <w:t>désigner</w:t>
      </w:r>
      <w:r>
        <w:rPr>
          <w:spacing w:val="-9"/>
          <w:sz w:val="24"/>
        </w:rPr>
        <w:t> </w:t>
      </w:r>
      <w:r>
        <w:rPr>
          <w:spacing w:val="-2"/>
          <w:sz w:val="24"/>
        </w:rPr>
        <w:t>les</w:t>
      </w:r>
      <w:r>
        <w:rPr>
          <w:spacing w:val="-8"/>
          <w:sz w:val="24"/>
        </w:rPr>
        <w:t> </w:t>
      </w:r>
      <w:r>
        <w:rPr>
          <w:spacing w:val="-2"/>
          <w:sz w:val="24"/>
        </w:rPr>
        <w:t>produits</w:t>
      </w:r>
      <w:r>
        <w:rPr>
          <w:spacing w:val="-5"/>
          <w:sz w:val="24"/>
        </w:rPr>
        <w:t> </w:t>
      </w:r>
      <w:r>
        <w:rPr>
          <w:spacing w:val="-2"/>
          <w:sz w:val="24"/>
        </w:rPr>
        <w:t>de</w:t>
      </w:r>
      <w:r>
        <w:rPr>
          <w:spacing w:val="-5"/>
          <w:sz w:val="24"/>
        </w:rPr>
        <w:t> </w:t>
      </w:r>
      <w:r>
        <w:rPr>
          <w:spacing w:val="-2"/>
          <w:sz w:val="24"/>
        </w:rPr>
        <w:t>la</w:t>
      </w:r>
      <w:r>
        <w:rPr>
          <w:spacing w:val="-6"/>
          <w:sz w:val="24"/>
        </w:rPr>
        <w:t> </w:t>
      </w:r>
      <w:r>
        <w:rPr>
          <w:spacing w:val="-2"/>
          <w:sz w:val="24"/>
        </w:rPr>
        <w:t>société</w:t>
      </w:r>
      <w:r>
        <w:rPr>
          <w:spacing w:val="-6"/>
          <w:sz w:val="24"/>
        </w:rPr>
        <w:t> </w:t>
      </w:r>
      <w:r>
        <w:rPr>
          <w:spacing w:val="-2"/>
          <w:sz w:val="24"/>
        </w:rPr>
        <w:t>Hermès</w:t>
      </w:r>
      <w:r>
        <w:rPr>
          <w:spacing w:val="-10"/>
          <w:sz w:val="24"/>
        </w:rPr>
        <w:t> </w:t>
      </w:r>
      <w:r>
        <w:rPr>
          <w:spacing w:val="-2"/>
          <w:sz w:val="24"/>
        </w:rPr>
        <w:t>international</w:t>
      </w:r>
      <w:r>
        <w:rPr>
          <w:spacing w:val="-8"/>
          <w:sz w:val="24"/>
        </w:rPr>
        <w:t> </w:t>
      </w:r>
      <w:r>
        <w:rPr>
          <w:spacing w:val="-2"/>
          <w:sz w:val="24"/>
        </w:rPr>
        <w:t>mais</w:t>
      </w:r>
      <w:r>
        <w:rPr>
          <w:spacing w:val="-6"/>
          <w:sz w:val="24"/>
        </w:rPr>
        <w:t> </w:t>
      </w:r>
      <w:r>
        <w:rPr>
          <w:spacing w:val="-2"/>
          <w:sz w:val="24"/>
        </w:rPr>
        <w:t>ceux </w:t>
      </w:r>
      <w:r>
        <w:rPr>
          <w:sz w:val="24"/>
        </w:rPr>
        <w:t>de la société Atelier R&amp;C de sorte que les dispositions de l’article L.713-6, 3° susvisé ne sont pas applicables en l’espèce.</w:t>
      </w:r>
    </w:p>
    <w:p>
      <w:pPr>
        <w:pStyle w:val="ListParagraph"/>
        <w:numPr>
          <w:ilvl w:val="0"/>
          <w:numId w:val="2"/>
        </w:numPr>
        <w:tabs>
          <w:tab w:pos="3368" w:val="left" w:leader="none"/>
          <w:tab w:pos="3371" w:val="left" w:leader="none"/>
        </w:tabs>
        <w:spacing w:line="208" w:lineRule="auto" w:before="239" w:after="0"/>
        <w:ind w:left="3371" w:right="168" w:hanging="567"/>
        <w:jc w:val="both"/>
        <w:rPr>
          <w:sz w:val="24"/>
        </w:rPr>
      </w:pPr>
      <w:r>
        <w:rPr>
          <w:sz w:val="24"/>
        </w:rPr>
        <w:t>En l’absence de consentement de la société Hermès international,</w:t>
      </w:r>
      <w:r>
        <w:rPr>
          <w:spacing w:val="-2"/>
          <w:sz w:val="24"/>
        </w:rPr>
        <w:t> </w:t>
      </w:r>
      <w:r>
        <w:rPr>
          <w:sz w:val="24"/>
        </w:rPr>
        <w:t>la </w:t>
      </w:r>
      <w:r>
        <w:rPr>
          <w:spacing w:val="-4"/>
          <w:sz w:val="24"/>
        </w:rPr>
        <w:t>reproduction</w:t>
      </w:r>
      <w:r>
        <w:rPr>
          <w:spacing w:val="-11"/>
          <w:sz w:val="24"/>
        </w:rPr>
        <w:t> </w:t>
      </w:r>
      <w:r>
        <w:rPr>
          <w:spacing w:val="-4"/>
          <w:sz w:val="24"/>
        </w:rPr>
        <w:t>de</w:t>
      </w:r>
      <w:r>
        <w:rPr>
          <w:spacing w:val="-8"/>
          <w:sz w:val="24"/>
        </w:rPr>
        <w:t> </w:t>
      </w:r>
      <w:r>
        <w:rPr>
          <w:spacing w:val="-4"/>
          <w:sz w:val="24"/>
        </w:rPr>
        <w:t>sa</w:t>
      </w:r>
      <w:r>
        <w:rPr>
          <w:spacing w:val="-8"/>
          <w:sz w:val="24"/>
        </w:rPr>
        <w:t> </w:t>
      </w:r>
      <w:r>
        <w:rPr>
          <w:spacing w:val="-4"/>
          <w:sz w:val="24"/>
        </w:rPr>
        <w:t>marque</w:t>
      </w:r>
      <w:r>
        <w:rPr>
          <w:spacing w:val="-8"/>
          <w:sz w:val="24"/>
        </w:rPr>
        <w:t> </w:t>
      </w:r>
      <w:r>
        <w:rPr>
          <w:spacing w:val="-4"/>
          <w:sz w:val="24"/>
        </w:rPr>
        <w:t>par</w:t>
      </w:r>
      <w:r>
        <w:rPr>
          <w:spacing w:val="-9"/>
          <w:sz w:val="24"/>
        </w:rPr>
        <w:t> </w:t>
      </w:r>
      <w:r>
        <w:rPr>
          <w:spacing w:val="-4"/>
          <w:sz w:val="24"/>
        </w:rPr>
        <w:t>les</w:t>
      </w:r>
      <w:r>
        <w:rPr>
          <w:spacing w:val="-8"/>
          <w:sz w:val="24"/>
        </w:rPr>
        <w:t> </w:t>
      </w:r>
      <w:r>
        <w:rPr>
          <w:spacing w:val="-4"/>
          <w:sz w:val="24"/>
        </w:rPr>
        <w:t>sociétés</w:t>
      </w:r>
      <w:r>
        <w:rPr>
          <w:spacing w:val="-9"/>
          <w:sz w:val="24"/>
        </w:rPr>
        <w:t> </w:t>
      </w:r>
      <w:r>
        <w:rPr>
          <w:spacing w:val="-4"/>
          <w:sz w:val="24"/>
        </w:rPr>
        <w:t>Atelier</w:t>
      </w:r>
      <w:r>
        <w:rPr>
          <w:spacing w:val="-9"/>
          <w:sz w:val="24"/>
        </w:rPr>
        <w:t> </w:t>
      </w:r>
      <w:r>
        <w:rPr>
          <w:spacing w:val="-4"/>
          <w:sz w:val="24"/>
        </w:rPr>
        <w:t>R&amp;C</w:t>
      </w:r>
      <w:r>
        <w:rPr>
          <w:spacing w:val="-6"/>
          <w:sz w:val="24"/>
        </w:rPr>
        <w:t> </w:t>
      </w:r>
      <w:r>
        <w:rPr>
          <w:spacing w:val="-4"/>
          <w:sz w:val="24"/>
        </w:rPr>
        <w:t>et</w:t>
      </w:r>
      <w:r>
        <w:rPr>
          <w:spacing w:val="-5"/>
          <w:sz w:val="24"/>
        </w:rPr>
        <w:t> </w:t>
      </w:r>
      <w:r>
        <w:rPr>
          <w:spacing w:val="-4"/>
          <w:sz w:val="24"/>
        </w:rPr>
        <w:t>Maison R&amp;C </w:t>
      </w:r>
      <w:r>
        <w:rPr>
          <w:sz w:val="24"/>
        </w:rPr>
        <w:t>est constitutive d’une contrefaçon.</w:t>
      </w:r>
    </w:p>
    <w:p>
      <w:pPr>
        <w:spacing w:before="211"/>
        <w:ind w:left="4091" w:right="0" w:firstLine="0"/>
        <w:jc w:val="left"/>
        <w:rPr>
          <w:i/>
          <w:sz w:val="24"/>
        </w:rPr>
      </w:pPr>
      <w:r>
        <w:rPr>
          <w:i/>
          <w:sz w:val="24"/>
        </w:rPr>
        <w:t>Sur</w:t>
      </w:r>
      <w:r>
        <w:rPr>
          <w:i/>
          <w:spacing w:val="27"/>
          <w:sz w:val="24"/>
        </w:rPr>
        <w:t> </w:t>
      </w:r>
      <w:r>
        <w:rPr>
          <w:i/>
          <w:sz w:val="24"/>
        </w:rPr>
        <w:t>l’usage</w:t>
      </w:r>
      <w:r>
        <w:rPr>
          <w:i/>
          <w:spacing w:val="25"/>
          <w:sz w:val="24"/>
        </w:rPr>
        <w:t> </w:t>
      </w:r>
      <w:r>
        <w:rPr>
          <w:i/>
          <w:sz w:val="24"/>
        </w:rPr>
        <w:t>du</w:t>
      </w:r>
      <w:r>
        <w:rPr>
          <w:i/>
          <w:spacing w:val="26"/>
          <w:sz w:val="24"/>
        </w:rPr>
        <w:t> </w:t>
      </w:r>
      <w:r>
        <w:rPr>
          <w:i/>
          <w:sz w:val="24"/>
        </w:rPr>
        <w:t>terme</w:t>
      </w:r>
      <w:r>
        <w:rPr>
          <w:i/>
          <w:spacing w:val="25"/>
          <w:sz w:val="24"/>
        </w:rPr>
        <w:t> </w:t>
      </w:r>
      <w:r>
        <w:rPr>
          <w:i/>
          <w:sz w:val="24"/>
        </w:rPr>
        <w:t>“Hermès”</w:t>
      </w:r>
      <w:r>
        <w:rPr>
          <w:i/>
          <w:spacing w:val="26"/>
          <w:sz w:val="24"/>
        </w:rPr>
        <w:t> </w:t>
      </w:r>
      <w:r>
        <w:rPr>
          <w:i/>
          <w:sz w:val="24"/>
        </w:rPr>
        <w:t>sur</w:t>
      </w:r>
      <w:r>
        <w:rPr>
          <w:i/>
          <w:spacing w:val="28"/>
          <w:sz w:val="24"/>
        </w:rPr>
        <w:t> </w:t>
      </w:r>
      <w:r>
        <w:rPr>
          <w:i/>
          <w:sz w:val="24"/>
        </w:rPr>
        <w:t>les</w:t>
      </w:r>
      <w:r>
        <w:rPr>
          <w:i/>
          <w:spacing w:val="26"/>
          <w:sz w:val="24"/>
        </w:rPr>
        <w:t> </w:t>
      </w:r>
      <w:r>
        <w:rPr>
          <w:i/>
          <w:sz w:val="24"/>
        </w:rPr>
        <w:t>vestes</w:t>
      </w:r>
      <w:r>
        <w:rPr>
          <w:i/>
          <w:spacing w:val="24"/>
          <w:sz w:val="24"/>
        </w:rPr>
        <w:t> </w:t>
      </w:r>
      <w:r>
        <w:rPr>
          <w:i/>
          <w:sz w:val="24"/>
        </w:rPr>
        <w:t>de</w:t>
      </w:r>
      <w:r>
        <w:rPr>
          <w:i/>
          <w:spacing w:val="26"/>
          <w:sz w:val="24"/>
        </w:rPr>
        <w:t> </w:t>
      </w:r>
      <w:r>
        <w:rPr>
          <w:i/>
          <w:sz w:val="24"/>
        </w:rPr>
        <w:t>la</w:t>
      </w:r>
      <w:r>
        <w:rPr>
          <w:i/>
          <w:spacing w:val="26"/>
          <w:sz w:val="24"/>
        </w:rPr>
        <w:t> </w:t>
      </w:r>
      <w:r>
        <w:rPr>
          <w:i/>
          <w:spacing w:val="-2"/>
          <w:sz w:val="24"/>
        </w:rPr>
        <w:t>société</w:t>
      </w:r>
    </w:p>
    <w:p>
      <w:pPr>
        <w:spacing w:after="0"/>
        <w:jc w:val="left"/>
        <w:rPr>
          <w:i/>
          <w:sz w:val="24"/>
        </w:rPr>
        <w:sectPr>
          <w:pgSz w:w="11910" w:h="16840"/>
          <w:pgMar w:header="867" w:footer="923" w:top="1220" w:bottom="1120" w:left="425" w:right="1275"/>
        </w:sectPr>
      </w:pPr>
    </w:p>
    <w:p>
      <w:pPr>
        <w:pStyle w:val="BodyText"/>
        <w:spacing w:before="157"/>
        <w:ind w:left="0"/>
        <w:jc w:val="left"/>
        <w:rPr>
          <w:i/>
        </w:rPr>
      </w:pPr>
    </w:p>
    <w:p>
      <w:pPr>
        <w:spacing w:before="1"/>
        <w:ind w:left="3371" w:right="0" w:firstLine="0"/>
        <w:jc w:val="left"/>
        <w:rPr>
          <w:i/>
          <w:sz w:val="24"/>
        </w:rPr>
      </w:pPr>
      <w:r>
        <w:rPr>
          <w:i/>
          <w:sz w:val="24"/>
        </w:rPr>
        <w:t>Maison </w:t>
      </w:r>
      <w:r>
        <w:rPr>
          <w:i/>
          <w:spacing w:val="-5"/>
          <w:sz w:val="24"/>
        </w:rPr>
        <w:t>R&amp;C</w:t>
      </w:r>
    </w:p>
    <w:p>
      <w:pPr>
        <w:pStyle w:val="ListParagraph"/>
        <w:numPr>
          <w:ilvl w:val="0"/>
          <w:numId w:val="2"/>
        </w:numPr>
        <w:tabs>
          <w:tab w:pos="3368" w:val="left" w:leader="none"/>
          <w:tab w:pos="3371" w:val="left" w:leader="none"/>
        </w:tabs>
        <w:spacing w:line="208" w:lineRule="auto" w:before="233" w:after="0"/>
        <w:ind w:left="3371" w:right="166" w:hanging="567"/>
        <w:jc w:val="both"/>
        <w:rPr>
          <w:sz w:val="24"/>
        </w:rPr>
      </w:pPr>
      <w:r>
        <w:rPr>
          <w:sz w:val="24"/>
        </w:rPr>
        <w:t>Les procès-verbaux de constat et photographies font état de ce</w:t>
      </w:r>
      <w:r>
        <w:rPr>
          <w:spacing w:val="-1"/>
          <w:sz w:val="24"/>
        </w:rPr>
        <w:t> </w:t>
      </w:r>
      <w:r>
        <w:rPr>
          <w:sz w:val="24"/>
        </w:rPr>
        <w:t>que l’empiècement dorsal de deux des trois vestes litigieuses (dessins “Gaucho”</w:t>
      </w:r>
      <w:r>
        <w:rPr>
          <w:spacing w:val="-13"/>
          <w:sz w:val="24"/>
        </w:rPr>
        <w:t> </w:t>
      </w:r>
      <w:r>
        <w:rPr>
          <w:sz w:val="24"/>
        </w:rPr>
        <w:t>et</w:t>
      </w:r>
      <w:r>
        <w:rPr>
          <w:spacing w:val="-9"/>
          <w:sz w:val="24"/>
        </w:rPr>
        <w:t> </w:t>
      </w:r>
      <w:r>
        <w:rPr>
          <w:sz w:val="24"/>
        </w:rPr>
        <w:t>“Brides</w:t>
      </w:r>
      <w:r>
        <w:rPr>
          <w:spacing w:val="-9"/>
          <w:sz w:val="24"/>
        </w:rPr>
        <w:t> </w:t>
      </w:r>
      <w:r>
        <w:rPr>
          <w:sz w:val="24"/>
        </w:rPr>
        <w:t>de</w:t>
      </w:r>
      <w:r>
        <w:rPr>
          <w:spacing w:val="-12"/>
          <w:sz w:val="24"/>
        </w:rPr>
        <w:t> </w:t>
      </w:r>
      <w:r>
        <w:rPr>
          <w:sz w:val="24"/>
        </w:rPr>
        <w:t>gala”)</w:t>
      </w:r>
      <w:r>
        <w:rPr>
          <w:spacing w:val="-11"/>
          <w:sz w:val="24"/>
        </w:rPr>
        <w:t> </w:t>
      </w:r>
      <w:r>
        <w:rPr>
          <w:sz w:val="24"/>
        </w:rPr>
        <w:t>reproduit</w:t>
      </w:r>
      <w:r>
        <w:rPr>
          <w:spacing w:val="-10"/>
          <w:sz w:val="24"/>
        </w:rPr>
        <w:t> </w:t>
      </w:r>
      <w:r>
        <w:rPr>
          <w:sz w:val="24"/>
        </w:rPr>
        <w:t>le</w:t>
      </w:r>
      <w:r>
        <w:rPr>
          <w:spacing w:val="-11"/>
          <w:sz w:val="24"/>
        </w:rPr>
        <w:t> </w:t>
      </w:r>
      <w:r>
        <w:rPr>
          <w:sz w:val="24"/>
        </w:rPr>
        <w:t>terme</w:t>
      </w:r>
      <w:r>
        <w:rPr>
          <w:spacing w:val="-12"/>
          <w:sz w:val="24"/>
        </w:rPr>
        <w:t> </w:t>
      </w:r>
      <w:r>
        <w:rPr>
          <w:sz w:val="24"/>
        </w:rPr>
        <w:t>“Hermès”</w:t>
      </w:r>
      <w:r>
        <w:rPr>
          <w:spacing w:val="-15"/>
          <w:sz w:val="24"/>
        </w:rPr>
        <w:t> </w:t>
      </w:r>
      <w:r>
        <w:rPr>
          <w:sz w:val="24"/>
        </w:rPr>
        <w:t>qui</w:t>
      </w:r>
      <w:r>
        <w:rPr>
          <w:spacing w:val="-8"/>
          <w:sz w:val="24"/>
        </w:rPr>
        <w:t> </w:t>
      </w:r>
      <w:r>
        <w:rPr>
          <w:sz w:val="24"/>
        </w:rPr>
        <w:t>fait</w:t>
      </w:r>
      <w:r>
        <w:rPr>
          <w:spacing w:val="-9"/>
          <w:sz w:val="24"/>
        </w:rPr>
        <w:t> </w:t>
      </w:r>
      <w:r>
        <w:rPr>
          <w:sz w:val="24"/>
        </w:rPr>
        <w:t>en réalité partie intégrante du motif du foulard originel.</w:t>
      </w:r>
    </w:p>
    <w:p>
      <w:pPr>
        <w:pStyle w:val="ListParagraph"/>
        <w:numPr>
          <w:ilvl w:val="0"/>
          <w:numId w:val="2"/>
        </w:numPr>
        <w:tabs>
          <w:tab w:pos="3368" w:val="left" w:leader="none"/>
          <w:tab w:pos="3371" w:val="left" w:leader="none"/>
        </w:tabs>
        <w:spacing w:line="208" w:lineRule="auto" w:before="239" w:after="0"/>
        <w:ind w:left="3371" w:right="157" w:hanging="567"/>
        <w:jc w:val="both"/>
        <w:rPr>
          <w:sz w:val="24"/>
        </w:rPr>
      </w:pPr>
      <w:r>
        <w:rPr>
          <w:sz w:val="24"/>
        </w:rPr>
        <w:t>S’agissant</w:t>
      </w:r>
      <w:r>
        <w:rPr>
          <w:spacing w:val="-15"/>
          <w:sz w:val="24"/>
        </w:rPr>
        <w:t> </w:t>
      </w:r>
      <w:r>
        <w:rPr>
          <w:sz w:val="24"/>
        </w:rPr>
        <w:t>d’un</w:t>
      </w:r>
      <w:r>
        <w:rPr>
          <w:spacing w:val="-15"/>
          <w:sz w:val="24"/>
        </w:rPr>
        <w:t> </w:t>
      </w:r>
      <w:r>
        <w:rPr>
          <w:sz w:val="24"/>
        </w:rPr>
        <w:t>signe</w:t>
      </w:r>
      <w:r>
        <w:rPr>
          <w:spacing w:val="-15"/>
          <w:sz w:val="24"/>
        </w:rPr>
        <w:t> </w:t>
      </w:r>
      <w:r>
        <w:rPr>
          <w:sz w:val="24"/>
        </w:rPr>
        <w:t>figurant</w:t>
      </w:r>
      <w:r>
        <w:rPr>
          <w:spacing w:val="-15"/>
          <w:sz w:val="24"/>
        </w:rPr>
        <w:t> </w:t>
      </w:r>
      <w:r>
        <w:rPr>
          <w:sz w:val="24"/>
        </w:rPr>
        <w:t>sur</w:t>
      </w:r>
      <w:r>
        <w:rPr>
          <w:spacing w:val="-15"/>
          <w:sz w:val="24"/>
        </w:rPr>
        <w:t> </w:t>
      </w:r>
      <w:r>
        <w:rPr>
          <w:sz w:val="24"/>
        </w:rPr>
        <w:t>un</w:t>
      </w:r>
      <w:r>
        <w:rPr>
          <w:spacing w:val="-15"/>
          <w:sz w:val="24"/>
        </w:rPr>
        <w:t> </w:t>
      </w:r>
      <w:r>
        <w:rPr>
          <w:sz w:val="24"/>
        </w:rPr>
        <w:t>produit</w:t>
      </w:r>
      <w:r>
        <w:rPr>
          <w:spacing w:val="-15"/>
          <w:sz w:val="24"/>
        </w:rPr>
        <w:t> </w:t>
      </w:r>
      <w:r>
        <w:rPr>
          <w:sz w:val="24"/>
        </w:rPr>
        <w:t>destiné</w:t>
      </w:r>
      <w:r>
        <w:rPr>
          <w:spacing w:val="-15"/>
          <w:sz w:val="24"/>
        </w:rPr>
        <w:t> </w:t>
      </w:r>
      <w:r>
        <w:rPr>
          <w:sz w:val="24"/>
        </w:rPr>
        <w:t>à</w:t>
      </w:r>
      <w:r>
        <w:rPr>
          <w:spacing w:val="-15"/>
          <w:sz w:val="24"/>
        </w:rPr>
        <w:t> </w:t>
      </w:r>
      <w:r>
        <w:rPr>
          <w:sz w:val="24"/>
        </w:rPr>
        <w:t>la</w:t>
      </w:r>
      <w:r>
        <w:rPr>
          <w:spacing w:val="-15"/>
          <w:sz w:val="24"/>
        </w:rPr>
        <w:t> </w:t>
      </w:r>
      <w:r>
        <w:rPr>
          <w:sz w:val="24"/>
        </w:rPr>
        <w:t>vente,</w:t>
      </w:r>
      <w:r>
        <w:rPr>
          <w:spacing w:val="-15"/>
          <w:sz w:val="24"/>
        </w:rPr>
        <w:t> </w:t>
      </w:r>
      <w:r>
        <w:rPr>
          <w:sz w:val="24"/>
        </w:rPr>
        <w:t>il</w:t>
      </w:r>
      <w:r>
        <w:rPr>
          <w:spacing w:val="-15"/>
          <w:sz w:val="24"/>
        </w:rPr>
        <w:t> </w:t>
      </w:r>
      <w:r>
        <w:rPr>
          <w:sz w:val="24"/>
        </w:rPr>
        <w:t>en</w:t>
      </w:r>
      <w:r>
        <w:rPr>
          <w:spacing w:val="-15"/>
          <w:sz w:val="24"/>
        </w:rPr>
        <w:t> </w:t>
      </w:r>
      <w:r>
        <w:rPr>
          <w:sz w:val="24"/>
        </w:rPr>
        <w:t>est donc fait usage dans la vie des affaires.</w:t>
      </w:r>
    </w:p>
    <w:p>
      <w:pPr>
        <w:pStyle w:val="ListParagraph"/>
        <w:numPr>
          <w:ilvl w:val="0"/>
          <w:numId w:val="2"/>
        </w:numPr>
        <w:tabs>
          <w:tab w:pos="3368" w:val="left" w:leader="none"/>
          <w:tab w:pos="3371" w:val="left" w:leader="none"/>
        </w:tabs>
        <w:spacing w:line="208" w:lineRule="auto" w:before="240" w:after="0"/>
        <w:ind w:left="3371" w:right="165" w:hanging="567"/>
        <w:jc w:val="both"/>
        <w:rPr>
          <w:sz w:val="24"/>
        </w:rPr>
      </w:pPr>
      <w:r>
        <w:rPr>
          <w:sz w:val="24"/>
        </w:rPr>
        <w:t>Dans</w:t>
      </w:r>
      <w:r>
        <w:rPr>
          <w:spacing w:val="-3"/>
          <w:sz w:val="24"/>
        </w:rPr>
        <w:t> </w:t>
      </w:r>
      <w:r>
        <w:rPr>
          <w:sz w:val="24"/>
        </w:rPr>
        <w:t>la</w:t>
      </w:r>
      <w:r>
        <w:rPr>
          <w:spacing w:val="-3"/>
          <w:sz w:val="24"/>
        </w:rPr>
        <w:t> </w:t>
      </w:r>
      <w:r>
        <w:rPr>
          <w:sz w:val="24"/>
        </w:rPr>
        <w:t>mesure</w:t>
      </w:r>
      <w:r>
        <w:rPr>
          <w:spacing w:val="-4"/>
          <w:sz w:val="24"/>
        </w:rPr>
        <w:t> </w:t>
      </w:r>
      <w:r>
        <w:rPr>
          <w:sz w:val="24"/>
        </w:rPr>
        <w:t>où</w:t>
      </w:r>
      <w:r>
        <w:rPr>
          <w:spacing w:val="-4"/>
          <w:sz w:val="24"/>
        </w:rPr>
        <w:t> </w:t>
      </w:r>
      <w:r>
        <w:rPr>
          <w:sz w:val="24"/>
        </w:rPr>
        <w:t>ce</w:t>
      </w:r>
      <w:r>
        <w:rPr>
          <w:spacing w:val="-4"/>
          <w:sz w:val="24"/>
        </w:rPr>
        <w:t> </w:t>
      </w:r>
      <w:r>
        <w:rPr>
          <w:sz w:val="24"/>
        </w:rPr>
        <w:t>signe</w:t>
      </w:r>
      <w:r>
        <w:rPr>
          <w:spacing w:val="-4"/>
          <w:sz w:val="24"/>
        </w:rPr>
        <w:t> </w:t>
      </w:r>
      <w:r>
        <w:rPr>
          <w:sz w:val="24"/>
        </w:rPr>
        <w:t>est</w:t>
      </w:r>
      <w:r>
        <w:rPr>
          <w:spacing w:val="-4"/>
          <w:sz w:val="24"/>
        </w:rPr>
        <w:t> </w:t>
      </w:r>
      <w:r>
        <w:rPr>
          <w:sz w:val="24"/>
        </w:rPr>
        <w:t>utilisé</w:t>
      </w:r>
      <w:r>
        <w:rPr>
          <w:spacing w:val="-4"/>
          <w:sz w:val="24"/>
        </w:rPr>
        <w:t> </w:t>
      </w:r>
      <w:r>
        <w:rPr>
          <w:sz w:val="24"/>
        </w:rPr>
        <w:t>pour</w:t>
      </w:r>
      <w:r>
        <w:rPr>
          <w:spacing w:val="-4"/>
          <w:sz w:val="24"/>
        </w:rPr>
        <w:t> </w:t>
      </w:r>
      <w:r>
        <w:rPr>
          <w:sz w:val="24"/>
        </w:rPr>
        <w:t>garantir</w:t>
      </w:r>
      <w:r>
        <w:rPr>
          <w:spacing w:val="-4"/>
          <w:sz w:val="24"/>
        </w:rPr>
        <w:t> </w:t>
      </w:r>
      <w:r>
        <w:rPr>
          <w:sz w:val="24"/>
        </w:rPr>
        <w:t>la</w:t>
      </w:r>
      <w:r>
        <w:rPr>
          <w:spacing w:val="-4"/>
          <w:sz w:val="24"/>
        </w:rPr>
        <w:t> </w:t>
      </w:r>
      <w:r>
        <w:rPr>
          <w:sz w:val="24"/>
        </w:rPr>
        <w:t>provenance</w:t>
      </w:r>
      <w:r>
        <w:rPr>
          <w:spacing w:val="-9"/>
          <w:sz w:val="24"/>
        </w:rPr>
        <w:t> </w:t>
      </w:r>
      <w:r>
        <w:rPr>
          <w:sz w:val="24"/>
        </w:rPr>
        <w:t>des empiècements, il s’agit d’un usage à titre de marque, et ce, peu important</w:t>
      </w:r>
      <w:r>
        <w:rPr>
          <w:spacing w:val="-3"/>
          <w:sz w:val="24"/>
        </w:rPr>
        <w:t> </w:t>
      </w:r>
      <w:r>
        <w:rPr>
          <w:sz w:val="24"/>
        </w:rPr>
        <w:t>que</w:t>
      </w:r>
      <w:r>
        <w:rPr>
          <w:spacing w:val="-4"/>
          <w:sz w:val="24"/>
        </w:rPr>
        <w:t> </w:t>
      </w:r>
      <w:r>
        <w:rPr>
          <w:sz w:val="24"/>
        </w:rPr>
        <w:t>les</w:t>
      </w:r>
      <w:r>
        <w:rPr>
          <w:spacing w:val="-3"/>
          <w:sz w:val="24"/>
        </w:rPr>
        <w:t> </w:t>
      </w:r>
      <w:r>
        <w:rPr>
          <w:sz w:val="24"/>
        </w:rPr>
        <w:t>signes</w:t>
      </w:r>
      <w:r>
        <w:rPr>
          <w:spacing w:val="-3"/>
          <w:sz w:val="24"/>
        </w:rPr>
        <w:t> </w:t>
      </w:r>
      <w:r>
        <w:rPr>
          <w:sz w:val="24"/>
        </w:rPr>
        <w:t>“Levi’s”</w:t>
      </w:r>
      <w:r>
        <w:rPr>
          <w:spacing w:val="-5"/>
          <w:sz w:val="24"/>
        </w:rPr>
        <w:t> </w:t>
      </w:r>
      <w:r>
        <w:rPr>
          <w:sz w:val="24"/>
        </w:rPr>
        <w:t>et</w:t>
      </w:r>
      <w:r>
        <w:rPr>
          <w:spacing w:val="-4"/>
          <w:sz w:val="24"/>
        </w:rPr>
        <w:t> </w:t>
      </w:r>
      <w:r>
        <w:rPr>
          <w:sz w:val="24"/>
        </w:rPr>
        <w:t>“Atelier</w:t>
      </w:r>
      <w:r>
        <w:rPr>
          <w:spacing w:val="-5"/>
          <w:sz w:val="24"/>
        </w:rPr>
        <w:t> </w:t>
      </w:r>
      <w:r>
        <w:rPr>
          <w:sz w:val="24"/>
        </w:rPr>
        <w:t>R&amp;C”</w:t>
      </w:r>
      <w:r>
        <w:rPr>
          <w:spacing w:val="-3"/>
          <w:sz w:val="24"/>
        </w:rPr>
        <w:t> </w:t>
      </w:r>
      <w:r>
        <w:rPr>
          <w:sz w:val="24"/>
        </w:rPr>
        <w:t>figurent</w:t>
      </w:r>
      <w:r>
        <w:rPr>
          <w:spacing w:val="-4"/>
          <w:sz w:val="24"/>
        </w:rPr>
        <w:t> </w:t>
      </w:r>
      <w:r>
        <w:rPr>
          <w:sz w:val="24"/>
        </w:rPr>
        <w:t>aussi</w:t>
      </w:r>
      <w:r>
        <w:rPr>
          <w:spacing w:val="-3"/>
          <w:sz w:val="24"/>
        </w:rPr>
        <w:t> </w:t>
      </w:r>
      <w:r>
        <w:rPr>
          <w:sz w:val="24"/>
        </w:rPr>
        <w:t>sur les vestes.</w:t>
      </w:r>
    </w:p>
    <w:p>
      <w:pPr>
        <w:pStyle w:val="ListParagraph"/>
        <w:numPr>
          <w:ilvl w:val="0"/>
          <w:numId w:val="2"/>
        </w:numPr>
        <w:tabs>
          <w:tab w:pos="3368" w:val="left" w:leader="none"/>
          <w:tab w:pos="3371" w:val="left" w:leader="none"/>
        </w:tabs>
        <w:spacing w:line="208" w:lineRule="auto" w:before="240" w:after="0"/>
        <w:ind w:left="3371" w:right="162" w:hanging="567"/>
        <w:jc w:val="both"/>
        <w:rPr>
          <w:sz w:val="24"/>
        </w:rPr>
      </w:pPr>
      <w:r>
        <w:rPr>
          <w:sz w:val="24"/>
        </w:rPr>
        <w:t>Ce</w:t>
      </w:r>
      <w:r>
        <w:rPr>
          <w:spacing w:val="-7"/>
          <w:sz w:val="24"/>
        </w:rPr>
        <w:t> </w:t>
      </w:r>
      <w:r>
        <w:rPr>
          <w:sz w:val="24"/>
        </w:rPr>
        <w:t>signe</w:t>
      </w:r>
      <w:r>
        <w:rPr>
          <w:spacing w:val="-9"/>
          <w:sz w:val="24"/>
        </w:rPr>
        <w:t> </w:t>
      </w:r>
      <w:r>
        <w:rPr>
          <w:sz w:val="24"/>
        </w:rPr>
        <w:t>correspondant</w:t>
      </w:r>
      <w:r>
        <w:rPr>
          <w:spacing w:val="-9"/>
          <w:sz w:val="24"/>
        </w:rPr>
        <w:t> </w:t>
      </w:r>
      <w:r>
        <w:rPr>
          <w:sz w:val="24"/>
        </w:rPr>
        <w:t>à</w:t>
      </w:r>
      <w:r>
        <w:rPr>
          <w:spacing w:val="-9"/>
          <w:sz w:val="24"/>
        </w:rPr>
        <w:t> </w:t>
      </w:r>
      <w:r>
        <w:rPr>
          <w:sz w:val="24"/>
        </w:rPr>
        <w:t>la</w:t>
      </w:r>
      <w:r>
        <w:rPr>
          <w:spacing w:val="-10"/>
          <w:sz w:val="24"/>
        </w:rPr>
        <w:t> </w:t>
      </w:r>
      <w:r>
        <w:rPr>
          <w:sz w:val="24"/>
        </w:rPr>
        <w:t>marque</w:t>
      </w:r>
      <w:r>
        <w:rPr>
          <w:spacing w:val="-10"/>
          <w:sz w:val="24"/>
        </w:rPr>
        <w:t> </w:t>
      </w:r>
      <w:r>
        <w:rPr>
          <w:sz w:val="24"/>
        </w:rPr>
        <w:t>de</w:t>
      </w:r>
      <w:r>
        <w:rPr>
          <w:spacing w:val="-8"/>
          <w:sz w:val="24"/>
        </w:rPr>
        <w:t> </w:t>
      </w:r>
      <w:r>
        <w:rPr>
          <w:sz w:val="24"/>
        </w:rPr>
        <w:t>la</w:t>
      </w:r>
      <w:r>
        <w:rPr>
          <w:spacing w:val="-7"/>
          <w:sz w:val="24"/>
        </w:rPr>
        <w:t> </w:t>
      </w:r>
      <w:r>
        <w:rPr>
          <w:sz w:val="24"/>
        </w:rPr>
        <w:t>demanderesse</w:t>
      </w:r>
      <w:r>
        <w:rPr>
          <w:spacing w:val="-10"/>
          <w:sz w:val="24"/>
        </w:rPr>
        <w:t> </w:t>
      </w:r>
      <w:r>
        <w:rPr>
          <w:sz w:val="24"/>
        </w:rPr>
        <w:t>telle</w:t>
      </w:r>
      <w:r>
        <w:rPr>
          <w:spacing w:val="-7"/>
          <w:sz w:val="24"/>
        </w:rPr>
        <w:t> </w:t>
      </w:r>
      <w:r>
        <w:rPr>
          <w:sz w:val="24"/>
        </w:rPr>
        <w:t>qu’elle</w:t>
      </w:r>
      <w:r>
        <w:rPr>
          <w:spacing w:val="-4"/>
          <w:sz w:val="24"/>
        </w:rPr>
        <w:t> </w:t>
      </w:r>
      <w:r>
        <w:rPr>
          <w:sz w:val="24"/>
        </w:rPr>
        <w:t>a été</w:t>
      </w:r>
      <w:r>
        <w:rPr>
          <w:spacing w:val="-1"/>
          <w:sz w:val="24"/>
        </w:rPr>
        <w:t> </w:t>
      </w:r>
      <w:r>
        <w:rPr>
          <w:sz w:val="24"/>
        </w:rPr>
        <w:t>apposée</w:t>
      </w:r>
      <w:r>
        <w:rPr>
          <w:spacing w:val="-2"/>
          <w:sz w:val="24"/>
        </w:rPr>
        <w:t> </w:t>
      </w:r>
      <w:r>
        <w:rPr>
          <w:sz w:val="24"/>
        </w:rPr>
        <w:t>par cette</w:t>
      </w:r>
      <w:r>
        <w:rPr>
          <w:spacing w:val="-1"/>
          <w:sz w:val="24"/>
        </w:rPr>
        <w:t> </w:t>
      </w:r>
      <w:r>
        <w:rPr>
          <w:sz w:val="24"/>
        </w:rPr>
        <w:t>dernière,</w:t>
      </w:r>
      <w:r>
        <w:rPr>
          <w:spacing w:val="-4"/>
          <w:sz w:val="24"/>
        </w:rPr>
        <w:t> </w:t>
      </w:r>
      <w:r>
        <w:rPr>
          <w:sz w:val="24"/>
        </w:rPr>
        <w:t>le</w:t>
      </w:r>
      <w:r>
        <w:rPr>
          <w:spacing w:val="-1"/>
          <w:sz w:val="24"/>
        </w:rPr>
        <w:t> </w:t>
      </w:r>
      <w:r>
        <w:rPr>
          <w:sz w:val="24"/>
        </w:rPr>
        <w:t>consommateur</w:t>
      </w:r>
      <w:r>
        <w:rPr>
          <w:spacing w:val="-2"/>
          <w:sz w:val="24"/>
        </w:rPr>
        <w:t> </w:t>
      </w:r>
      <w:r>
        <w:rPr>
          <w:sz w:val="24"/>
        </w:rPr>
        <w:t>d’attention</w:t>
      </w:r>
      <w:r>
        <w:rPr>
          <w:spacing w:val="-1"/>
          <w:sz w:val="24"/>
        </w:rPr>
        <w:t> </w:t>
      </w:r>
      <w:r>
        <w:rPr>
          <w:sz w:val="24"/>
        </w:rPr>
        <w:t>moyenne ne peut que les voir identiques sur les plans visuel, phonétique et </w:t>
      </w:r>
      <w:r>
        <w:rPr>
          <w:spacing w:val="-2"/>
          <w:sz w:val="24"/>
        </w:rPr>
        <w:t>conceptuel.</w:t>
      </w:r>
    </w:p>
    <w:p>
      <w:pPr>
        <w:pStyle w:val="ListParagraph"/>
        <w:numPr>
          <w:ilvl w:val="0"/>
          <w:numId w:val="2"/>
        </w:numPr>
        <w:tabs>
          <w:tab w:pos="3368" w:val="left" w:leader="none"/>
          <w:tab w:pos="3371" w:val="left" w:leader="none"/>
        </w:tabs>
        <w:spacing w:line="208" w:lineRule="auto" w:before="239" w:after="0"/>
        <w:ind w:left="3371" w:right="162" w:hanging="567"/>
        <w:jc w:val="both"/>
        <w:rPr>
          <w:sz w:val="24"/>
        </w:rPr>
      </w:pPr>
      <w:r>
        <w:rPr>
          <w:sz w:val="24"/>
        </w:rPr>
        <w:t>En</w:t>
      </w:r>
      <w:r>
        <w:rPr>
          <w:spacing w:val="-15"/>
          <w:sz w:val="24"/>
        </w:rPr>
        <w:t> </w:t>
      </w:r>
      <w:r>
        <w:rPr>
          <w:sz w:val="24"/>
        </w:rPr>
        <w:t>outre,</w:t>
      </w:r>
      <w:r>
        <w:rPr>
          <w:spacing w:val="-13"/>
          <w:sz w:val="24"/>
        </w:rPr>
        <w:t> </w:t>
      </w:r>
      <w:r>
        <w:rPr>
          <w:sz w:val="24"/>
        </w:rPr>
        <w:t>dès</w:t>
      </w:r>
      <w:r>
        <w:rPr>
          <w:spacing w:val="-14"/>
          <w:sz w:val="24"/>
        </w:rPr>
        <w:t> </w:t>
      </w:r>
      <w:r>
        <w:rPr>
          <w:sz w:val="24"/>
        </w:rPr>
        <w:t>lors</w:t>
      </w:r>
      <w:r>
        <w:rPr>
          <w:spacing w:val="-13"/>
          <w:sz w:val="24"/>
        </w:rPr>
        <w:t> </w:t>
      </w:r>
      <w:r>
        <w:rPr>
          <w:sz w:val="24"/>
        </w:rPr>
        <w:t>que</w:t>
      </w:r>
      <w:r>
        <w:rPr>
          <w:spacing w:val="-14"/>
          <w:sz w:val="24"/>
        </w:rPr>
        <w:t> </w:t>
      </w:r>
      <w:r>
        <w:rPr>
          <w:sz w:val="24"/>
        </w:rPr>
        <w:t>les</w:t>
      </w:r>
      <w:r>
        <w:rPr>
          <w:spacing w:val="-15"/>
          <w:sz w:val="24"/>
        </w:rPr>
        <w:t> </w:t>
      </w:r>
      <w:r>
        <w:rPr>
          <w:sz w:val="24"/>
        </w:rPr>
        <w:t>morceaux</w:t>
      </w:r>
      <w:r>
        <w:rPr>
          <w:spacing w:val="-14"/>
          <w:sz w:val="24"/>
        </w:rPr>
        <w:t> </w:t>
      </w:r>
      <w:r>
        <w:rPr>
          <w:sz w:val="24"/>
        </w:rPr>
        <w:t>de</w:t>
      </w:r>
      <w:r>
        <w:rPr>
          <w:spacing w:val="-14"/>
          <w:sz w:val="24"/>
        </w:rPr>
        <w:t> </w:t>
      </w:r>
      <w:r>
        <w:rPr>
          <w:sz w:val="24"/>
        </w:rPr>
        <w:t>foulard</w:t>
      </w:r>
      <w:r>
        <w:rPr>
          <w:spacing w:val="-15"/>
          <w:sz w:val="24"/>
        </w:rPr>
        <w:t> </w:t>
      </w:r>
      <w:r>
        <w:rPr>
          <w:sz w:val="24"/>
        </w:rPr>
        <w:t>sur</w:t>
      </w:r>
      <w:r>
        <w:rPr>
          <w:spacing w:val="-14"/>
          <w:sz w:val="24"/>
        </w:rPr>
        <w:t> </w:t>
      </w:r>
      <w:r>
        <w:rPr>
          <w:sz w:val="24"/>
        </w:rPr>
        <w:t>lesquels</w:t>
      </w:r>
      <w:r>
        <w:rPr>
          <w:spacing w:val="-15"/>
          <w:sz w:val="24"/>
        </w:rPr>
        <w:t> </w:t>
      </w:r>
      <w:r>
        <w:rPr>
          <w:sz w:val="24"/>
        </w:rPr>
        <w:t>ce</w:t>
      </w:r>
      <w:r>
        <w:rPr>
          <w:spacing w:val="-15"/>
          <w:sz w:val="24"/>
        </w:rPr>
        <w:t> </w:t>
      </w:r>
      <w:r>
        <w:rPr>
          <w:sz w:val="24"/>
        </w:rPr>
        <w:t>signe</w:t>
      </w:r>
      <w:r>
        <w:rPr>
          <w:spacing w:val="-7"/>
          <w:sz w:val="24"/>
        </w:rPr>
        <w:t> </w:t>
      </w:r>
      <w:r>
        <w:rPr>
          <w:sz w:val="24"/>
        </w:rPr>
        <w:t>est utilisé ont été incorporés aux vestes, il n’en est pas fait usage pour </w:t>
      </w:r>
      <w:r>
        <w:rPr>
          <w:spacing w:val="-2"/>
          <w:sz w:val="24"/>
        </w:rPr>
        <w:t>désigner</w:t>
      </w:r>
      <w:r>
        <w:rPr>
          <w:spacing w:val="-12"/>
          <w:sz w:val="24"/>
        </w:rPr>
        <w:t> </w:t>
      </w:r>
      <w:r>
        <w:rPr>
          <w:spacing w:val="-2"/>
          <w:sz w:val="24"/>
        </w:rPr>
        <w:t>ceux-là</w:t>
      </w:r>
      <w:r>
        <w:rPr>
          <w:spacing w:val="-9"/>
          <w:sz w:val="24"/>
        </w:rPr>
        <w:t> </w:t>
      </w:r>
      <w:r>
        <w:rPr>
          <w:spacing w:val="-2"/>
          <w:sz w:val="24"/>
        </w:rPr>
        <w:t>mais</w:t>
      </w:r>
      <w:r>
        <w:rPr>
          <w:spacing w:val="-10"/>
          <w:sz w:val="24"/>
        </w:rPr>
        <w:t> </w:t>
      </w:r>
      <w:r>
        <w:rPr>
          <w:spacing w:val="-2"/>
          <w:sz w:val="24"/>
        </w:rPr>
        <w:t>celles-ci</w:t>
      </w:r>
      <w:r>
        <w:rPr>
          <w:spacing w:val="-11"/>
          <w:sz w:val="24"/>
        </w:rPr>
        <w:t> </w:t>
      </w:r>
      <w:r>
        <w:rPr>
          <w:spacing w:val="-2"/>
          <w:sz w:val="24"/>
        </w:rPr>
        <w:t>(</w:t>
      </w:r>
      <w:r>
        <w:rPr>
          <w:i/>
          <w:spacing w:val="-2"/>
          <w:sz w:val="24"/>
        </w:rPr>
        <w:t>cf.</w:t>
      </w:r>
      <w:r>
        <w:rPr>
          <w:i/>
          <w:spacing w:val="-11"/>
          <w:sz w:val="24"/>
        </w:rPr>
        <w:t> </w:t>
      </w:r>
      <w:r>
        <w:rPr>
          <w:spacing w:val="-2"/>
          <w:sz w:val="24"/>
        </w:rPr>
        <w:t>point</w:t>
      </w:r>
      <w:r>
        <w:rPr>
          <w:spacing w:val="-9"/>
          <w:sz w:val="24"/>
        </w:rPr>
        <w:t> </w:t>
      </w:r>
      <w:r>
        <w:rPr>
          <w:spacing w:val="-2"/>
          <w:sz w:val="24"/>
        </w:rPr>
        <w:t>176).</w:t>
      </w:r>
      <w:r>
        <w:rPr>
          <w:spacing w:val="-11"/>
          <w:sz w:val="24"/>
        </w:rPr>
        <w:t> </w:t>
      </w:r>
      <w:r>
        <w:rPr>
          <w:spacing w:val="-2"/>
          <w:sz w:val="24"/>
        </w:rPr>
        <w:t>Il</w:t>
      </w:r>
      <w:r>
        <w:rPr>
          <w:spacing w:val="-10"/>
          <w:sz w:val="24"/>
        </w:rPr>
        <w:t> </w:t>
      </w:r>
      <w:r>
        <w:rPr>
          <w:spacing w:val="-2"/>
          <w:sz w:val="24"/>
        </w:rPr>
        <w:t>s’agit</w:t>
      </w:r>
      <w:r>
        <w:rPr>
          <w:spacing w:val="-9"/>
          <w:sz w:val="24"/>
        </w:rPr>
        <w:t> </w:t>
      </w:r>
      <w:r>
        <w:rPr>
          <w:spacing w:val="-2"/>
          <w:sz w:val="24"/>
        </w:rPr>
        <w:t>donc</w:t>
      </w:r>
      <w:r>
        <w:rPr>
          <w:spacing w:val="-11"/>
          <w:sz w:val="24"/>
        </w:rPr>
        <w:t> </w:t>
      </w:r>
      <w:r>
        <w:rPr>
          <w:spacing w:val="-2"/>
          <w:sz w:val="24"/>
        </w:rPr>
        <w:t>d’un</w:t>
      </w:r>
      <w:r>
        <w:rPr>
          <w:spacing w:val="-11"/>
          <w:sz w:val="24"/>
        </w:rPr>
        <w:t> </w:t>
      </w:r>
      <w:r>
        <w:rPr>
          <w:spacing w:val="-2"/>
          <w:sz w:val="24"/>
        </w:rPr>
        <w:t>usage </w:t>
      </w:r>
      <w:r>
        <w:rPr>
          <w:sz w:val="24"/>
        </w:rPr>
        <w:t>à titre de marque pour des vestes qui ne peuvent qu’être regardées comme identiques aux “vêtements” de la classe 25 pour laquelle la marque en cause a été enregistrée.</w:t>
      </w:r>
    </w:p>
    <w:p>
      <w:pPr>
        <w:pStyle w:val="ListParagraph"/>
        <w:numPr>
          <w:ilvl w:val="0"/>
          <w:numId w:val="2"/>
        </w:numPr>
        <w:tabs>
          <w:tab w:pos="3368" w:val="left" w:leader="none"/>
          <w:tab w:pos="3371" w:val="left" w:leader="none"/>
        </w:tabs>
        <w:spacing w:line="208" w:lineRule="auto" w:before="240" w:after="0"/>
        <w:ind w:left="3371" w:right="151" w:hanging="567"/>
        <w:jc w:val="both"/>
        <w:rPr>
          <w:sz w:val="24"/>
        </w:rPr>
      </w:pPr>
      <w:r>
        <w:rPr>
          <w:spacing w:val="-2"/>
          <w:sz w:val="24"/>
        </w:rPr>
        <w:t>Il</w:t>
      </w:r>
      <w:r>
        <w:rPr>
          <w:spacing w:val="-13"/>
          <w:sz w:val="24"/>
        </w:rPr>
        <w:t> </w:t>
      </w:r>
      <w:r>
        <w:rPr>
          <w:spacing w:val="-2"/>
          <w:sz w:val="24"/>
        </w:rPr>
        <w:t>résulte</w:t>
      </w:r>
      <w:r>
        <w:rPr>
          <w:spacing w:val="-13"/>
          <w:sz w:val="24"/>
        </w:rPr>
        <w:t> </w:t>
      </w:r>
      <w:r>
        <w:rPr>
          <w:spacing w:val="-2"/>
          <w:sz w:val="24"/>
        </w:rPr>
        <w:t>des</w:t>
      </w:r>
      <w:r>
        <w:rPr>
          <w:spacing w:val="-13"/>
          <w:sz w:val="24"/>
        </w:rPr>
        <w:t> </w:t>
      </w:r>
      <w:r>
        <w:rPr>
          <w:spacing w:val="-2"/>
          <w:sz w:val="24"/>
        </w:rPr>
        <w:t>motifs</w:t>
      </w:r>
      <w:r>
        <w:rPr>
          <w:spacing w:val="-13"/>
          <w:sz w:val="24"/>
        </w:rPr>
        <w:t> </w:t>
      </w:r>
      <w:r>
        <w:rPr>
          <w:spacing w:val="-2"/>
          <w:sz w:val="24"/>
        </w:rPr>
        <w:t>précédents</w:t>
      </w:r>
      <w:r>
        <w:rPr>
          <w:spacing w:val="-13"/>
          <w:sz w:val="24"/>
        </w:rPr>
        <w:t> </w:t>
      </w:r>
      <w:r>
        <w:rPr>
          <w:spacing w:val="-2"/>
          <w:sz w:val="24"/>
        </w:rPr>
        <w:t>que</w:t>
      </w:r>
      <w:r>
        <w:rPr>
          <w:spacing w:val="-13"/>
          <w:sz w:val="24"/>
        </w:rPr>
        <w:t> </w:t>
      </w:r>
      <w:r>
        <w:rPr>
          <w:spacing w:val="-2"/>
          <w:sz w:val="24"/>
        </w:rPr>
        <w:t>l’exception</w:t>
      </w:r>
      <w:r>
        <w:rPr>
          <w:spacing w:val="-13"/>
          <w:sz w:val="24"/>
        </w:rPr>
        <w:t> </w:t>
      </w:r>
      <w:r>
        <w:rPr>
          <w:spacing w:val="-2"/>
          <w:sz w:val="24"/>
        </w:rPr>
        <w:t>d’épuisement</w:t>
      </w:r>
      <w:r>
        <w:rPr>
          <w:spacing w:val="-13"/>
          <w:sz w:val="24"/>
        </w:rPr>
        <w:t> </w:t>
      </w:r>
      <w:r>
        <w:rPr>
          <w:spacing w:val="-2"/>
          <w:sz w:val="24"/>
        </w:rPr>
        <w:t>des</w:t>
      </w:r>
      <w:r>
        <w:rPr>
          <w:spacing w:val="9"/>
          <w:sz w:val="24"/>
        </w:rPr>
        <w:t> </w:t>
      </w:r>
      <w:r>
        <w:rPr>
          <w:spacing w:val="-2"/>
          <w:sz w:val="24"/>
        </w:rPr>
        <w:t>droits et</w:t>
      </w:r>
      <w:r>
        <w:rPr>
          <w:spacing w:val="-8"/>
          <w:sz w:val="24"/>
        </w:rPr>
        <w:t> </w:t>
      </w:r>
      <w:r>
        <w:rPr>
          <w:spacing w:val="-2"/>
          <w:sz w:val="24"/>
        </w:rPr>
        <w:t>celle</w:t>
      </w:r>
      <w:r>
        <w:rPr>
          <w:spacing w:val="-10"/>
          <w:sz w:val="24"/>
        </w:rPr>
        <w:t> </w:t>
      </w:r>
      <w:r>
        <w:rPr>
          <w:spacing w:val="-2"/>
          <w:sz w:val="24"/>
        </w:rPr>
        <w:t>issue</w:t>
      </w:r>
      <w:r>
        <w:rPr>
          <w:spacing w:val="-8"/>
          <w:sz w:val="24"/>
        </w:rPr>
        <w:t> </w:t>
      </w:r>
      <w:r>
        <w:rPr>
          <w:spacing w:val="-2"/>
          <w:sz w:val="24"/>
        </w:rPr>
        <w:t>de</w:t>
      </w:r>
      <w:r>
        <w:rPr>
          <w:spacing w:val="-8"/>
          <w:sz w:val="24"/>
        </w:rPr>
        <w:t> </w:t>
      </w:r>
      <w:r>
        <w:rPr>
          <w:spacing w:val="-2"/>
          <w:sz w:val="24"/>
        </w:rPr>
        <w:t>l’article</w:t>
      </w:r>
      <w:r>
        <w:rPr>
          <w:spacing w:val="-13"/>
          <w:sz w:val="24"/>
        </w:rPr>
        <w:t> </w:t>
      </w:r>
      <w:r>
        <w:rPr>
          <w:spacing w:val="-2"/>
          <w:sz w:val="24"/>
        </w:rPr>
        <w:t>L.713-6,3°</w:t>
      </w:r>
      <w:r>
        <w:rPr>
          <w:spacing w:val="-8"/>
          <w:sz w:val="24"/>
        </w:rPr>
        <w:t> </w:t>
      </w:r>
      <w:r>
        <w:rPr>
          <w:spacing w:val="-2"/>
          <w:sz w:val="24"/>
        </w:rPr>
        <w:t>sont</w:t>
      </w:r>
      <w:r>
        <w:rPr>
          <w:spacing w:val="-7"/>
          <w:sz w:val="24"/>
        </w:rPr>
        <w:t> </w:t>
      </w:r>
      <w:r>
        <w:rPr>
          <w:spacing w:val="-2"/>
          <w:sz w:val="24"/>
        </w:rPr>
        <w:t>inopérantes</w:t>
      </w:r>
      <w:r>
        <w:rPr>
          <w:spacing w:val="-7"/>
          <w:sz w:val="24"/>
        </w:rPr>
        <w:t> </w:t>
      </w:r>
      <w:r>
        <w:rPr>
          <w:spacing w:val="-2"/>
          <w:sz w:val="24"/>
        </w:rPr>
        <w:t>de</w:t>
      </w:r>
      <w:r>
        <w:rPr>
          <w:spacing w:val="-8"/>
          <w:sz w:val="24"/>
        </w:rPr>
        <w:t> </w:t>
      </w:r>
      <w:r>
        <w:rPr>
          <w:spacing w:val="-2"/>
          <w:sz w:val="24"/>
        </w:rPr>
        <w:t>sorte</w:t>
      </w:r>
      <w:r>
        <w:rPr>
          <w:spacing w:val="-8"/>
          <w:sz w:val="24"/>
        </w:rPr>
        <w:t> </w:t>
      </w:r>
      <w:r>
        <w:rPr>
          <w:spacing w:val="-2"/>
          <w:sz w:val="24"/>
        </w:rPr>
        <w:t>que,</w:t>
      </w:r>
      <w:r>
        <w:rPr>
          <w:spacing w:val="-8"/>
          <w:sz w:val="24"/>
        </w:rPr>
        <w:t> </w:t>
      </w:r>
      <w:r>
        <w:rPr>
          <w:spacing w:val="-2"/>
          <w:sz w:val="24"/>
        </w:rPr>
        <w:t>faute </w:t>
      </w:r>
      <w:r>
        <w:rPr>
          <w:sz w:val="24"/>
        </w:rPr>
        <w:t>de preuve du consentement de la société Hermès international, la contrefaçon par reproduction est caractérisée.</w:t>
      </w:r>
    </w:p>
    <w:p>
      <w:pPr>
        <w:pStyle w:val="ListParagraph"/>
        <w:numPr>
          <w:ilvl w:val="0"/>
          <w:numId w:val="2"/>
        </w:numPr>
        <w:tabs>
          <w:tab w:pos="3368" w:val="left" w:leader="none"/>
          <w:tab w:pos="3371" w:val="left" w:leader="none"/>
        </w:tabs>
        <w:spacing w:line="208" w:lineRule="auto" w:before="238" w:after="0"/>
        <w:ind w:left="3371" w:right="166" w:hanging="567"/>
        <w:jc w:val="both"/>
        <w:rPr>
          <w:sz w:val="24"/>
        </w:rPr>
      </w:pPr>
      <w:r>
        <w:rPr>
          <w:sz w:val="24"/>
        </w:rPr>
        <w:t>Par ailleurs, dans la mesure où la marque ne figurait qu’à un</w:t>
      </w:r>
      <w:r>
        <w:rPr>
          <w:spacing w:val="-2"/>
          <w:sz w:val="24"/>
        </w:rPr>
        <w:t> </w:t>
      </w:r>
      <w:r>
        <w:rPr>
          <w:sz w:val="24"/>
        </w:rPr>
        <w:t>endroit précis de chaque foulard, le découpage de celui-ci en morceaux a </w:t>
      </w:r>
      <w:r>
        <w:rPr>
          <w:spacing w:val="-2"/>
          <w:sz w:val="24"/>
        </w:rPr>
        <w:t>entraîné</w:t>
      </w:r>
      <w:r>
        <w:rPr>
          <w:spacing w:val="-13"/>
          <w:sz w:val="24"/>
        </w:rPr>
        <w:t> </w:t>
      </w:r>
      <w:r>
        <w:rPr>
          <w:spacing w:val="-2"/>
          <w:sz w:val="24"/>
        </w:rPr>
        <w:t>la</w:t>
      </w:r>
      <w:r>
        <w:rPr>
          <w:spacing w:val="-13"/>
          <w:sz w:val="24"/>
        </w:rPr>
        <w:t> </w:t>
      </w:r>
      <w:r>
        <w:rPr>
          <w:spacing w:val="-2"/>
          <w:sz w:val="24"/>
        </w:rPr>
        <w:t>suppression</w:t>
      </w:r>
      <w:r>
        <w:rPr>
          <w:spacing w:val="-13"/>
          <w:sz w:val="24"/>
        </w:rPr>
        <w:t> </w:t>
      </w:r>
      <w:r>
        <w:rPr>
          <w:spacing w:val="-2"/>
          <w:sz w:val="24"/>
        </w:rPr>
        <w:t>de</w:t>
      </w:r>
      <w:r>
        <w:rPr>
          <w:spacing w:val="-13"/>
          <w:sz w:val="24"/>
        </w:rPr>
        <w:t> </w:t>
      </w:r>
      <w:r>
        <w:rPr>
          <w:spacing w:val="-2"/>
          <w:sz w:val="24"/>
        </w:rPr>
        <w:t>la</w:t>
      </w:r>
      <w:r>
        <w:rPr>
          <w:spacing w:val="-13"/>
          <w:sz w:val="24"/>
        </w:rPr>
        <w:t> </w:t>
      </w:r>
      <w:r>
        <w:rPr>
          <w:spacing w:val="-2"/>
          <w:sz w:val="24"/>
        </w:rPr>
        <w:t>marque</w:t>
      </w:r>
      <w:r>
        <w:rPr>
          <w:spacing w:val="-13"/>
          <w:sz w:val="24"/>
        </w:rPr>
        <w:t> </w:t>
      </w:r>
      <w:r>
        <w:rPr>
          <w:spacing w:val="-2"/>
          <w:sz w:val="24"/>
        </w:rPr>
        <w:t>d’une</w:t>
      </w:r>
      <w:r>
        <w:rPr>
          <w:spacing w:val="-13"/>
          <w:sz w:val="24"/>
        </w:rPr>
        <w:t> </w:t>
      </w:r>
      <w:r>
        <w:rPr>
          <w:spacing w:val="-2"/>
          <w:sz w:val="24"/>
        </w:rPr>
        <w:t>partie</w:t>
      </w:r>
      <w:r>
        <w:rPr>
          <w:spacing w:val="-13"/>
          <w:sz w:val="24"/>
        </w:rPr>
        <w:t> </w:t>
      </w:r>
      <w:r>
        <w:rPr>
          <w:spacing w:val="-2"/>
          <w:sz w:val="24"/>
        </w:rPr>
        <w:t>d’entre</w:t>
      </w:r>
      <w:r>
        <w:rPr>
          <w:spacing w:val="-13"/>
          <w:sz w:val="24"/>
        </w:rPr>
        <w:t> </w:t>
      </w:r>
      <w:r>
        <w:rPr>
          <w:spacing w:val="-2"/>
          <w:sz w:val="24"/>
        </w:rPr>
        <w:t>eux</w:t>
      </w:r>
      <w:r>
        <w:rPr>
          <w:spacing w:val="-10"/>
          <w:sz w:val="24"/>
        </w:rPr>
        <w:t> </w:t>
      </w:r>
      <w:r>
        <w:rPr>
          <w:spacing w:val="-2"/>
          <w:sz w:val="24"/>
        </w:rPr>
        <w:t>au</w:t>
      </w:r>
      <w:r>
        <w:rPr>
          <w:spacing w:val="-13"/>
          <w:sz w:val="24"/>
        </w:rPr>
        <w:t> </w:t>
      </w:r>
      <w:r>
        <w:rPr>
          <w:spacing w:val="-2"/>
          <w:sz w:val="24"/>
        </w:rPr>
        <w:t>sens</w:t>
      </w:r>
      <w:r>
        <w:rPr>
          <w:spacing w:val="-12"/>
          <w:sz w:val="24"/>
        </w:rPr>
        <w:t> </w:t>
      </w:r>
      <w:r>
        <w:rPr>
          <w:spacing w:val="-2"/>
          <w:sz w:val="24"/>
        </w:rPr>
        <w:t>de l’article</w:t>
      </w:r>
      <w:r>
        <w:rPr>
          <w:spacing w:val="-13"/>
          <w:sz w:val="24"/>
        </w:rPr>
        <w:t> </w:t>
      </w:r>
      <w:r>
        <w:rPr>
          <w:spacing w:val="-2"/>
          <w:sz w:val="24"/>
        </w:rPr>
        <w:t>L.713-3-1,</w:t>
      </w:r>
      <w:r>
        <w:rPr>
          <w:spacing w:val="-13"/>
          <w:sz w:val="24"/>
        </w:rPr>
        <w:t> </w:t>
      </w:r>
      <w:r>
        <w:rPr>
          <w:spacing w:val="-2"/>
          <w:sz w:val="24"/>
        </w:rPr>
        <w:t>7°susvisé,</w:t>
      </w:r>
      <w:r>
        <w:rPr>
          <w:spacing w:val="-13"/>
          <w:sz w:val="24"/>
        </w:rPr>
        <w:t> </w:t>
      </w:r>
      <w:r>
        <w:rPr>
          <w:spacing w:val="-2"/>
          <w:sz w:val="24"/>
        </w:rPr>
        <w:t>que</w:t>
      </w:r>
      <w:r>
        <w:rPr>
          <w:spacing w:val="-13"/>
          <w:sz w:val="24"/>
        </w:rPr>
        <w:t> </w:t>
      </w:r>
      <w:r>
        <w:rPr>
          <w:spacing w:val="-2"/>
          <w:sz w:val="24"/>
        </w:rPr>
        <w:t>ce</w:t>
      </w:r>
      <w:r>
        <w:rPr>
          <w:spacing w:val="-13"/>
          <w:sz w:val="24"/>
        </w:rPr>
        <w:t> </w:t>
      </w:r>
      <w:r>
        <w:rPr>
          <w:spacing w:val="-2"/>
          <w:sz w:val="24"/>
        </w:rPr>
        <w:t>soit</w:t>
      </w:r>
      <w:r>
        <w:rPr>
          <w:spacing w:val="-13"/>
          <w:sz w:val="24"/>
        </w:rPr>
        <w:t> </w:t>
      </w:r>
      <w:r>
        <w:rPr>
          <w:spacing w:val="-2"/>
          <w:sz w:val="24"/>
        </w:rPr>
        <w:t>ceux</w:t>
      </w:r>
      <w:r>
        <w:rPr>
          <w:spacing w:val="-13"/>
          <w:sz w:val="24"/>
        </w:rPr>
        <w:t> </w:t>
      </w:r>
      <w:r>
        <w:rPr>
          <w:spacing w:val="-2"/>
          <w:sz w:val="24"/>
        </w:rPr>
        <w:t>utilisés</w:t>
      </w:r>
      <w:r>
        <w:rPr>
          <w:spacing w:val="-13"/>
          <w:sz w:val="24"/>
        </w:rPr>
        <w:t> </w:t>
      </w:r>
      <w:r>
        <w:rPr>
          <w:spacing w:val="-2"/>
          <w:sz w:val="24"/>
        </w:rPr>
        <w:t>pour</w:t>
      </w:r>
      <w:r>
        <w:rPr>
          <w:spacing w:val="-13"/>
          <w:sz w:val="24"/>
        </w:rPr>
        <w:t> </w:t>
      </w:r>
      <w:r>
        <w:rPr>
          <w:spacing w:val="-2"/>
          <w:sz w:val="24"/>
        </w:rPr>
        <w:t>les</w:t>
      </w:r>
      <w:r>
        <w:rPr>
          <w:spacing w:val="-13"/>
          <w:sz w:val="24"/>
        </w:rPr>
        <w:t> </w:t>
      </w:r>
      <w:r>
        <w:rPr>
          <w:spacing w:val="-2"/>
          <w:sz w:val="24"/>
        </w:rPr>
        <w:t>poignets </w:t>
      </w:r>
      <w:r>
        <w:rPr>
          <w:sz w:val="24"/>
        </w:rPr>
        <w:t>et col ou celui de l’empiècement dorsal de la veste reproduisant le dessin “Astrologie”, ce qui est constitutif d’une contrefaçon.</w:t>
      </w:r>
    </w:p>
    <w:p>
      <w:pPr>
        <w:spacing w:line="208" w:lineRule="auto" w:before="240"/>
        <w:ind w:left="3371" w:right="0" w:firstLine="720"/>
        <w:jc w:val="left"/>
        <w:rPr>
          <w:i/>
          <w:sz w:val="24"/>
        </w:rPr>
      </w:pPr>
      <w:r>
        <w:rPr>
          <w:i/>
          <w:sz w:val="24"/>
        </w:rPr>
        <w:t>Sur</w:t>
      </w:r>
      <w:r>
        <w:rPr>
          <w:i/>
          <w:spacing w:val="80"/>
          <w:sz w:val="24"/>
        </w:rPr>
        <w:t> </w:t>
      </w:r>
      <w:r>
        <w:rPr>
          <w:i/>
          <w:sz w:val="24"/>
        </w:rPr>
        <w:t>l’usage</w:t>
      </w:r>
      <w:r>
        <w:rPr>
          <w:i/>
          <w:spacing w:val="80"/>
          <w:sz w:val="24"/>
        </w:rPr>
        <w:t> </w:t>
      </w:r>
      <w:r>
        <w:rPr>
          <w:i/>
          <w:sz w:val="24"/>
        </w:rPr>
        <w:t>des</w:t>
      </w:r>
      <w:r>
        <w:rPr>
          <w:i/>
          <w:spacing w:val="80"/>
          <w:sz w:val="24"/>
        </w:rPr>
        <w:t> </w:t>
      </w:r>
      <w:r>
        <w:rPr>
          <w:i/>
          <w:sz w:val="24"/>
        </w:rPr>
        <w:t>signes</w:t>
      </w:r>
      <w:r>
        <w:rPr>
          <w:i/>
          <w:spacing w:val="80"/>
          <w:sz w:val="24"/>
        </w:rPr>
        <w:t> </w:t>
      </w:r>
      <w:r>
        <w:rPr>
          <w:i/>
          <w:sz w:val="24"/>
        </w:rPr>
        <w:t>“#Hermes”</w:t>
      </w:r>
      <w:r>
        <w:rPr>
          <w:i/>
          <w:spacing w:val="80"/>
          <w:sz w:val="24"/>
        </w:rPr>
        <w:t> </w:t>
      </w:r>
      <w:r>
        <w:rPr>
          <w:i/>
          <w:sz w:val="24"/>
        </w:rPr>
        <w:t>et</w:t>
      </w:r>
      <w:r>
        <w:rPr>
          <w:i/>
          <w:spacing w:val="80"/>
          <w:sz w:val="24"/>
        </w:rPr>
        <w:t> </w:t>
      </w:r>
      <w:r>
        <w:rPr>
          <w:i/>
          <w:sz w:val="24"/>
        </w:rPr>
        <w:t>“@hermes”</w:t>
      </w:r>
      <w:r>
        <w:rPr>
          <w:i/>
          <w:spacing w:val="80"/>
          <w:sz w:val="24"/>
        </w:rPr>
        <w:t> </w:t>
      </w:r>
      <w:r>
        <w:rPr>
          <w:i/>
          <w:sz w:val="24"/>
        </w:rPr>
        <w:t>sur </w:t>
      </w:r>
      <w:r>
        <w:rPr>
          <w:i/>
          <w:spacing w:val="-2"/>
          <w:sz w:val="24"/>
        </w:rPr>
        <w:t>Instagram</w:t>
      </w:r>
    </w:p>
    <w:p>
      <w:pPr>
        <w:pStyle w:val="ListParagraph"/>
        <w:numPr>
          <w:ilvl w:val="0"/>
          <w:numId w:val="2"/>
        </w:numPr>
        <w:tabs>
          <w:tab w:pos="3368" w:val="left" w:leader="none"/>
          <w:tab w:pos="3371" w:val="left" w:leader="none"/>
        </w:tabs>
        <w:spacing w:line="208" w:lineRule="auto" w:before="239" w:after="0"/>
        <w:ind w:left="3371" w:right="163" w:hanging="567"/>
        <w:jc w:val="both"/>
        <w:rPr>
          <w:sz w:val="24"/>
        </w:rPr>
      </w:pPr>
      <w:r>
        <w:rPr>
          <w:sz w:val="24"/>
        </w:rPr>
        <w:t>Les impressions d’écran sur lesquelles s’appuient les</w:t>
      </w:r>
      <w:r>
        <w:rPr>
          <w:spacing w:val="-3"/>
          <w:sz w:val="24"/>
        </w:rPr>
        <w:t> </w:t>
      </w:r>
      <w:r>
        <w:rPr>
          <w:sz w:val="24"/>
        </w:rPr>
        <w:t>demanderesses mettent en exergue que la légende d’une photographie publiée sur le compte Instagram “atelierrc_paris” comporte la série de “hashtags” suivante</w:t>
      </w:r>
      <w:r>
        <w:rPr>
          <w:spacing w:val="-10"/>
          <w:sz w:val="24"/>
        </w:rPr>
        <w:t> </w:t>
      </w:r>
      <w:r>
        <w:rPr>
          <w:sz w:val="24"/>
        </w:rPr>
        <w:t>:</w:t>
      </w:r>
      <w:r>
        <w:rPr>
          <w:spacing w:val="-7"/>
          <w:sz w:val="24"/>
        </w:rPr>
        <w:t> </w:t>
      </w:r>
      <w:r>
        <w:rPr>
          <w:sz w:val="24"/>
        </w:rPr>
        <w:t>“#AtelierRC</w:t>
      </w:r>
      <w:r>
        <w:rPr>
          <w:spacing w:val="-8"/>
          <w:sz w:val="24"/>
        </w:rPr>
        <w:t> </w:t>
      </w:r>
      <w:r>
        <w:rPr>
          <w:sz w:val="24"/>
        </w:rPr>
        <w:t>#Essentials</w:t>
      </w:r>
      <w:r>
        <w:rPr>
          <w:spacing w:val="-9"/>
          <w:sz w:val="24"/>
        </w:rPr>
        <w:t> </w:t>
      </w:r>
      <w:r>
        <w:rPr>
          <w:sz w:val="24"/>
        </w:rPr>
        <w:t>#Hermes</w:t>
      </w:r>
      <w:r>
        <w:rPr>
          <w:spacing w:val="-12"/>
          <w:sz w:val="24"/>
        </w:rPr>
        <w:t> </w:t>
      </w:r>
      <w:r>
        <w:rPr>
          <w:sz w:val="24"/>
        </w:rPr>
        <w:t>#jacket</w:t>
      </w:r>
      <w:r>
        <w:rPr>
          <w:spacing w:val="-11"/>
          <w:sz w:val="24"/>
        </w:rPr>
        <w:t> </w:t>
      </w:r>
      <w:r>
        <w:rPr>
          <w:sz w:val="24"/>
        </w:rPr>
        <w:t>#vintage”,</w:t>
      </w:r>
      <w:r>
        <w:rPr>
          <w:spacing w:val="-11"/>
          <w:sz w:val="24"/>
        </w:rPr>
        <w:t> </w:t>
      </w:r>
      <w:r>
        <w:rPr>
          <w:sz w:val="24"/>
        </w:rPr>
        <w:t>et</w:t>
      </w:r>
      <w:r>
        <w:rPr>
          <w:spacing w:val="-10"/>
          <w:sz w:val="24"/>
        </w:rPr>
        <w:t> </w:t>
      </w:r>
      <w:r>
        <w:rPr>
          <w:sz w:val="24"/>
        </w:rPr>
        <w:t>que celle d’une photographie publiée sur le compte Instagram “rebel_addict” comporte l’identification “@hermes”. Si le </w:t>
      </w:r>
      <w:r>
        <w:rPr>
          <w:sz w:val="24"/>
        </w:rPr>
        <w:t>premier compte correspond à celui utilisé par la société Atelier R&amp;C, rien ne permet</w:t>
      </w:r>
      <w:r>
        <w:rPr>
          <w:spacing w:val="-15"/>
          <w:sz w:val="24"/>
        </w:rPr>
        <w:t> </w:t>
      </w:r>
      <w:r>
        <w:rPr>
          <w:sz w:val="24"/>
        </w:rPr>
        <w:t>toutefois</w:t>
      </w:r>
      <w:r>
        <w:rPr>
          <w:spacing w:val="-15"/>
          <w:sz w:val="24"/>
        </w:rPr>
        <w:t> </w:t>
      </w:r>
      <w:r>
        <w:rPr>
          <w:sz w:val="24"/>
        </w:rPr>
        <w:t>de</w:t>
      </w:r>
      <w:r>
        <w:rPr>
          <w:spacing w:val="-15"/>
          <w:sz w:val="24"/>
        </w:rPr>
        <w:t> </w:t>
      </w:r>
      <w:r>
        <w:rPr>
          <w:sz w:val="24"/>
        </w:rPr>
        <w:t>conclure</w:t>
      </w:r>
      <w:r>
        <w:rPr>
          <w:spacing w:val="-15"/>
          <w:sz w:val="24"/>
        </w:rPr>
        <w:t> </w:t>
      </w:r>
      <w:r>
        <w:rPr>
          <w:sz w:val="24"/>
        </w:rPr>
        <w:t>que</w:t>
      </w:r>
      <w:r>
        <w:rPr>
          <w:spacing w:val="-15"/>
          <w:sz w:val="24"/>
        </w:rPr>
        <w:t> </w:t>
      </w:r>
      <w:r>
        <w:rPr>
          <w:sz w:val="24"/>
        </w:rPr>
        <w:t>le</w:t>
      </w:r>
      <w:r>
        <w:rPr>
          <w:spacing w:val="-15"/>
          <w:sz w:val="24"/>
        </w:rPr>
        <w:t> </w:t>
      </w:r>
      <w:r>
        <w:rPr>
          <w:sz w:val="24"/>
        </w:rPr>
        <w:t>compte</w:t>
      </w:r>
      <w:r>
        <w:rPr>
          <w:spacing w:val="-15"/>
          <w:sz w:val="24"/>
        </w:rPr>
        <w:t> </w:t>
      </w:r>
      <w:r>
        <w:rPr>
          <w:sz w:val="24"/>
        </w:rPr>
        <w:t>“@rebel_addict”</w:t>
      </w:r>
      <w:r>
        <w:rPr>
          <w:spacing w:val="-15"/>
          <w:sz w:val="24"/>
        </w:rPr>
        <w:t> </w:t>
      </w:r>
      <w:r>
        <w:rPr>
          <w:sz w:val="24"/>
        </w:rPr>
        <w:t>est</w:t>
      </w:r>
      <w:r>
        <w:rPr>
          <w:spacing w:val="-15"/>
          <w:sz w:val="24"/>
        </w:rPr>
        <w:t> </w:t>
      </w:r>
      <w:r>
        <w:rPr>
          <w:sz w:val="24"/>
        </w:rPr>
        <w:t>utilisé par l’une des défenderesses de sorte qu’il convient de limiter la poursuite de l’examen des faits incriminés à la première publication.</w:t>
      </w:r>
    </w:p>
    <w:p>
      <w:pPr>
        <w:pStyle w:val="ListParagraph"/>
        <w:numPr>
          <w:ilvl w:val="0"/>
          <w:numId w:val="2"/>
        </w:numPr>
        <w:tabs>
          <w:tab w:pos="3368" w:val="left" w:leader="none"/>
          <w:tab w:pos="3371" w:val="left" w:leader="none"/>
        </w:tabs>
        <w:spacing w:line="208" w:lineRule="auto" w:before="239" w:after="0"/>
        <w:ind w:left="3371" w:right="162" w:hanging="567"/>
        <w:jc w:val="both"/>
        <w:rPr>
          <w:sz w:val="24"/>
        </w:rPr>
      </w:pPr>
      <w:r>
        <w:rPr>
          <w:sz w:val="24"/>
        </w:rPr>
        <w:t>Le compte Instagram d’une société commerciale ayant vocation à promouvoir son activité et la publication en cause figurant l’une des </w:t>
      </w:r>
      <w:r>
        <w:rPr>
          <w:spacing w:val="-2"/>
          <w:sz w:val="24"/>
        </w:rPr>
        <w:t>vestes</w:t>
      </w:r>
      <w:r>
        <w:rPr>
          <w:spacing w:val="-13"/>
          <w:sz w:val="24"/>
        </w:rPr>
        <w:t> </w:t>
      </w:r>
      <w:r>
        <w:rPr>
          <w:spacing w:val="-2"/>
          <w:sz w:val="24"/>
        </w:rPr>
        <w:t>commercialisées</w:t>
      </w:r>
      <w:r>
        <w:rPr>
          <w:spacing w:val="-13"/>
          <w:sz w:val="24"/>
        </w:rPr>
        <w:t> </w:t>
      </w:r>
      <w:r>
        <w:rPr>
          <w:spacing w:val="-2"/>
          <w:sz w:val="24"/>
        </w:rPr>
        <w:t>par</w:t>
      </w:r>
      <w:r>
        <w:rPr>
          <w:spacing w:val="-13"/>
          <w:sz w:val="24"/>
        </w:rPr>
        <w:t> </w:t>
      </w:r>
      <w:r>
        <w:rPr>
          <w:spacing w:val="-2"/>
          <w:sz w:val="24"/>
        </w:rPr>
        <w:t>la</w:t>
      </w:r>
      <w:r>
        <w:rPr>
          <w:spacing w:val="-13"/>
          <w:sz w:val="24"/>
        </w:rPr>
        <w:t> </w:t>
      </w:r>
      <w:r>
        <w:rPr>
          <w:spacing w:val="-2"/>
          <w:sz w:val="24"/>
        </w:rPr>
        <w:t>société</w:t>
      </w:r>
      <w:r>
        <w:rPr>
          <w:spacing w:val="-13"/>
          <w:sz w:val="24"/>
        </w:rPr>
        <w:t> </w:t>
      </w:r>
      <w:r>
        <w:rPr>
          <w:spacing w:val="-2"/>
          <w:sz w:val="24"/>
        </w:rPr>
        <w:t>Atelier</w:t>
      </w:r>
      <w:r>
        <w:rPr>
          <w:spacing w:val="-13"/>
          <w:sz w:val="24"/>
        </w:rPr>
        <w:t> </w:t>
      </w:r>
      <w:r>
        <w:rPr>
          <w:spacing w:val="-2"/>
          <w:sz w:val="24"/>
        </w:rPr>
        <w:t>R&amp;C,</w:t>
      </w:r>
      <w:r>
        <w:rPr>
          <w:spacing w:val="-9"/>
          <w:sz w:val="24"/>
        </w:rPr>
        <w:t> </w:t>
      </w:r>
      <w:r>
        <w:rPr>
          <w:spacing w:val="-2"/>
          <w:sz w:val="24"/>
        </w:rPr>
        <w:t>le</w:t>
      </w:r>
      <w:r>
        <w:rPr>
          <w:spacing w:val="-10"/>
          <w:sz w:val="24"/>
        </w:rPr>
        <w:t> </w:t>
      </w:r>
      <w:r>
        <w:rPr>
          <w:spacing w:val="-2"/>
          <w:sz w:val="24"/>
        </w:rPr>
        <w:t>signe</w:t>
      </w:r>
      <w:r>
        <w:rPr>
          <w:spacing w:val="-11"/>
          <w:sz w:val="24"/>
        </w:rPr>
        <w:t> </w:t>
      </w:r>
      <w:r>
        <w:rPr>
          <w:spacing w:val="-2"/>
          <w:sz w:val="24"/>
        </w:rPr>
        <w:t>“#Hermes” </w:t>
      </w:r>
      <w:r>
        <w:rPr>
          <w:sz w:val="24"/>
        </w:rPr>
        <w:t>est donc utilisé dans la vie des affaires.</w:t>
      </w:r>
    </w:p>
    <w:p>
      <w:pPr>
        <w:pStyle w:val="ListParagraph"/>
        <w:spacing w:after="0" w:line="208" w:lineRule="auto"/>
        <w:jc w:val="both"/>
        <w:rPr>
          <w:sz w:val="24"/>
        </w:rPr>
        <w:sectPr>
          <w:pgSz w:w="11910" w:h="16840"/>
          <w:pgMar w:header="867" w:footer="923" w:top="1220" w:bottom="1120" w:left="425" w:right="1275"/>
        </w:sectPr>
      </w:pPr>
    </w:p>
    <w:p>
      <w:pPr>
        <w:pStyle w:val="BodyText"/>
        <w:ind w:left="0"/>
        <w:jc w:val="left"/>
      </w:pPr>
    </w:p>
    <w:p>
      <w:pPr>
        <w:pStyle w:val="BodyText"/>
        <w:spacing w:before="151"/>
        <w:ind w:left="0"/>
        <w:jc w:val="left"/>
      </w:pPr>
    </w:p>
    <w:p>
      <w:pPr>
        <w:pStyle w:val="ListParagraph"/>
        <w:numPr>
          <w:ilvl w:val="0"/>
          <w:numId w:val="2"/>
        </w:numPr>
        <w:tabs>
          <w:tab w:pos="3368" w:val="left" w:leader="none"/>
          <w:tab w:pos="3371" w:val="left" w:leader="none"/>
        </w:tabs>
        <w:spacing w:line="208" w:lineRule="auto" w:before="0" w:after="0"/>
        <w:ind w:left="3371" w:right="147" w:hanging="567"/>
        <w:jc w:val="both"/>
        <w:rPr>
          <w:sz w:val="24"/>
        </w:rPr>
      </w:pPr>
      <w:r>
        <w:rPr>
          <w:spacing w:val="-2"/>
          <w:sz w:val="24"/>
        </w:rPr>
        <w:t>Dans</w:t>
      </w:r>
      <w:r>
        <w:rPr>
          <w:spacing w:val="-13"/>
          <w:sz w:val="24"/>
        </w:rPr>
        <w:t> </w:t>
      </w:r>
      <w:r>
        <w:rPr>
          <w:spacing w:val="-2"/>
          <w:sz w:val="24"/>
        </w:rPr>
        <w:t>la</w:t>
      </w:r>
      <w:r>
        <w:rPr>
          <w:spacing w:val="-13"/>
          <w:sz w:val="24"/>
        </w:rPr>
        <w:t> </w:t>
      </w:r>
      <w:r>
        <w:rPr>
          <w:spacing w:val="-2"/>
          <w:sz w:val="24"/>
        </w:rPr>
        <w:t>mesure</w:t>
      </w:r>
      <w:r>
        <w:rPr>
          <w:spacing w:val="-13"/>
          <w:sz w:val="24"/>
        </w:rPr>
        <w:t> </w:t>
      </w:r>
      <w:r>
        <w:rPr>
          <w:spacing w:val="-2"/>
          <w:sz w:val="24"/>
        </w:rPr>
        <w:t>où</w:t>
      </w:r>
      <w:r>
        <w:rPr>
          <w:spacing w:val="-13"/>
          <w:sz w:val="24"/>
        </w:rPr>
        <w:t> </w:t>
      </w:r>
      <w:r>
        <w:rPr>
          <w:spacing w:val="-2"/>
          <w:sz w:val="24"/>
        </w:rPr>
        <w:t>d’une</w:t>
      </w:r>
      <w:r>
        <w:rPr>
          <w:spacing w:val="-13"/>
          <w:sz w:val="24"/>
        </w:rPr>
        <w:t> </w:t>
      </w:r>
      <w:r>
        <w:rPr>
          <w:spacing w:val="-2"/>
          <w:sz w:val="24"/>
        </w:rPr>
        <w:t>part</w:t>
      </w:r>
      <w:r>
        <w:rPr>
          <w:spacing w:val="-13"/>
          <w:sz w:val="24"/>
        </w:rPr>
        <w:t> </w:t>
      </w:r>
      <w:r>
        <w:rPr>
          <w:spacing w:val="-2"/>
          <w:sz w:val="24"/>
        </w:rPr>
        <w:t>l’usage</w:t>
      </w:r>
      <w:r>
        <w:rPr>
          <w:spacing w:val="-13"/>
          <w:sz w:val="24"/>
        </w:rPr>
        <w:t> </w:t>
      </w:r>
      <w:r>
        <w:rPr>
          <w:spacing w:val="-2"/>
          <w:sz w:val="24"/>
        </w:rPr>
        <w:t>des</w:t>
      </w:r>
      <w:r>
        <w:rPr>
          <w:spacing w:val="-13"/>
          <w:sz w:val="24"/>
        </w:rPr>
        <w:t> </w:t>
      </w:r>
      <w:r>
        <w:rPr>
          <w:spacing w:val="-2"/>
          <w:sz w:val="24"/>
        </w:rPr>
        <w:t>“hashtags”</w:t>
      </w:r>
      <w:r>
        <w:rPr>
          <w:spacing w:val="-13"/>
          <w:sz w:val="24"/>
        </w:rPr>
        <w:t> </w:t>
      </w:r>
      <w:r>
        <w:rPr>
          <w:spacing w:val="-2"/>
          <w:sz w:val="24"/>
        </w:rPr>
        <w:t>sur</w:t>
      </w:r>
      <w:r>
        <w:rPr>
          <w:spacing w:val="-13"/>
          <w:sz w:val="24"/>
        </w:rPr>
        <w:t> </w:t>
      </w:r>
      <w:r>
        <w:rPr>
          <w:spacing w:val="-2"/>
          <w:sz w:val="24"/>
        </w:rPr>
        <w:t>le</w:t>
      </w:r>
      <w:r>
        <w:rPr>
          <w:spacing w:val="-13"/>
          <w:sz w:val="24"/>
        </w:rPr>
        <w:t> </w:t>
      </w:r>
      <w:r>
        <w:rPr>
          <w:spacing w:val="-2"/>
          <w:sz w:val="24"/>
        </w:rPr>
        <w:t>réseau</w:t>
      </w:r>
      <w:r>
        <w:rPr>
          <w:spacing w:val="-13"/>
          <w:sz w:val="24"/>
        </w:rPr>
        <w:t> </w:t>
      </w:r>
      <w:r>
        <w:rPr>
          <w:spacing w:val="-2"/>
          <w:sz w:val="24"/>
        </w:rPr>
        <w:t>social </w:t>
      </w:r>
      <w:r>
        <w:rPr>
          <w:sz w:val="24"/>
        </w:rPr>
        <w:t>Instagram</w:t>
      </w:r>
      <w:r>
        <w:rPr>
          <w:spacing w:val="-12"/>
          <w:sz w:val="24"/>
        </w:rPr>
        <w:t> </w:t>
      </w:r>
      <w:r>
        <w:rPr>
          <w:sz w:val="24"/>
        </w:rPr>
        <w:t>a</w:t>
      </w:r>
      <w:r>
        <w:rPr>
          <w:spacing w:val="-9"/>
          <w:sz w:val="24"/>
        </w:rPr>
        <w:t> </w:t>
      </w:r>
      <w:r>
        <w:rPr>
          <w:sz w:val="24"/>
        </w:rPr>
        <w:t>vocation</w:t>
      </w:r>
      <w:r>
        <w:rPr>
          <w:spacing w:val="-9"/>
          <w:sz w:val="24"/>
        </w:rPr>
        <w:t> </w:t>
      </w:r>
      <w:r>
        <w:rPr>
          <w:sz w:val="24"/>
        </w:rPr>
        <w:t>à</w:t>
      </w:r>
      <w:r>
        <w:rPr>
          <w:spacing w:val="-10"/>
          <w:sz w:val="24"/>
        </w:rPr>
        <w:t> </w:t>
      </w:r>
      <w:r>
        <w:rPr>
          <w:sz w:val="24"/>
        </w:rPr>
        <w:t>faire</w:t>
      </w:r>
      <w:r>
        <w:rPr>
          <w:spacing w:val="-13"/>
          <w:sz w:val="24"/>
        </w:rPr>
        <w:t> </w:t>
      </w:r>
      <w:r>
        <w:rPr>
          <w:sz w:val="24"/>
        </w:rPr>
        <w:t>figurer</w:t>
      </w:r>
      <w:r>
        <w:rPr>
          <w:spacing w:val="-13"/>
          <w:sz w:val="24"/>
        </w:rPr>
        <w:t> </w:t>
      </w:r>
      <w:r>
        <w:rPr>
          <w:sz w:val="24"/>
        </w:rPr>
        <w:t>la</w:t>
      </w:r>
      <w:r>
        <w:rPr>
          <w:spacing w:val="-11"/>
          <w:sz w:val="24"/>
        </w:rPr>
        <w:t> </w:t>
      </w:r>
      <w:r>
        <w:rPr>
          <w:sz w:val="24"/>
        </w:rPr>
        <w:t>publication</w:t>
      </w:r>
      <w:r>
        <w:rPr>
          <w:spacing w:val="-11"/>
          <w:sz w:val="24"/>
        </w:rPr>
        <w:t> </w:t>
      </w:r>
      <w:r>
        <w:rPr>
          <w:sz w:val="24"/>
        </w:rPr>
        <w:t>sur</w:t>
      </w:r>
      <w:r>
        <w:rPr>
          <w:spacing w:val="-11"/>
          <w:sz w:val="24"/>
        </w:rPr>
        <w:t> </w:t>
      </w:r>
      <w:r>
        <w:rPr>
          <w:sz w:val="24"/>
        </w:rPr>
        <w:t>laquelle</w:t>
      </w:r>
      <w:r>
        <w:rPr>
          <w:spacing w:val="-12"/>
          <w:sz w:val="24"/>
        </w:rPr>
        <w:t> </w:t>
      </w:r>
      <w:r>
        <w:rPr>
          <w:sz w:val="24"/>
        </w:rPr>
        <w:t>il</w:t>
      </w:r>
      <w:r>
        <w:rPr>
          <w:spacing w:val="-10"/>
          <w:sz w:val="24"/>
        </w:rPr>
        <w:t> </w:t>
      </w:r>
      <w:r>
        <w:rPr>
          <w:sz w:val="24"/>
        </w:rPr>
        <w:t>figure lorsque l’utilisateur saisit le mot correspondant dans le moteur de recherche,</w:t>
      </w:r>
      <w:r>
        <w:rPr>
          <w:spacing w:val="-15"/>
          <w:sz w:val="24"/>
        </w:rPr>
        <w:t> </w:t>
      </w:r>
      <w:r>
        <w:rPr>
          <w:sz w:val="24"/>
        </w:rPr>
        <w:t>et</w:t>
      </w:r>
      <w:r>
        <w:rPr>
          <w:spacing w:val="-15"/>
          <w:sz w:val="24"/>
        </w:rPr>
        <w:t> </w:t>
      </w:r>
      <w:r>
        <w:rPr>
          <w:sz w:val="24"/>
        </w:rPr>
        <w:t>d’autre</w:t>
      </w:r>
      <w:r>
        <w:rPr>
          <w:spacing w:val="-15"/>
          <w:sz w:val="24"/>
        </w:rPr>
        <w:t> </w:t>
      </w:r>
      <w:r>
        <w:rPr>
          <w:sz w:val="24"/>
        </w:rPr>
        <w:t>part</w:t>
      </w:r>
      <w:r>
        <w:rPr>
          <w:spacing w:val="-15"/>
          <w:sz w:val="24"/>
        </w:rPr>
        <w:t> </w:t>
      </w:r>
      <w:r>
        <w:rPr>
          <w:sz w:val="24"/>
        </w:rPr>
        <w:t>qu’il</w:t>
      </w:r>
      <w:r>
        <w:rPr>
          <w:spacing w:val="-15"/>
          <w:sz w:val="24"/>
        </w:rPr>
        <w:t> </w:t>
      </w:r>
      <w:r>
        <w:rPr>
          <w:sz w:val="24"/>
        </w:rPr>
        <w:t>figure</w:t>
      </w:r>
      <w:r>
        <w:rPr>
          <w:spacing w:val="-15"/>
          <w:sz w:val="24"/>
        </w:rPr>
        <w:t> </w:t>
      </w:r>
      <w:r>
        <w:rPr>
          <w:sz w:val="24"/>
        </w:rPr>
        <w:t>explicitement</w:t>
      </w:r>
      <w:r>
        <w:rPr>
          <w:spacing w:val="-13"/>
          <w:sz w:val="24"/>
        </w:rPr>
        <w:t> </w:t>
      </w:r>
      <w:r>
        <w:rPr>
          <w:sz w:val="24"/>
        </w:rPr>
        <w:t>dans</w:t>
      </w:r>
      <w:r>
        <w:rPr>
          <w:spacing w:val="-15"/>
          <w:sz w:val="24"/>
        </w:rPr>
        <w:t> </w:t>
      </w:r>
      <w:r>
        <w:rPr>
          <w:sz w:val="24"/>
        </w:rPr>
        <w:t>la</w:t>
      </w:r>
      <w:r>
        <w:rPr>
          <w:spacing w:val="-15"/>
          <w:sz w:val="24"/>
        </w:rPr>
        <w:t> </w:t>
      </w:r>
      <w:r>
        <w:rPr>
          <w:sz w:val="24"/>
        </w:rPr>
        <w:t>publication représentant</w:t>
      </w:r>
      <w:r>
        <w:rPr>
          <w:spacing w:val="-15"/>
          <w:sz w:val="24"/>
        </w:rPr>
        <w:t> </w:t>
      </w:r>
      <w:r>
        <w:rPr>
          <w:sz w:val="24"/>
        </w:rPr>
        <w:t>un</w:t>
      </w:r>
      <w:r>
        <w:rPr>
          <w:spacing w:val="-11"/>
          <w:sz w:val="24"/>
        </w:rPr>
        <w:t> </w:t>
      </w:r>
      <w:r>
        <w:rPr>
          <w:sz w:val="24"/>
        </w:rPr>
        <w:t>produit</w:t>
      </w:r>
      <w:r>
        <w:rPr>
          <w:spacing w:val="-11"/>
          <w:sz w:val="24"/>
        </w:rPr>
        <w:t> </w:t>
      </w:r>
      <w:r>
        <w:rPr>
          <w:sz w:val="24"/>
        </w:rPr>
        <w:t>de</w:t>
      </w:r>
      <w:r>
        <w:rPr>
          <w:spacing w:val="-11"/>
          <w:sz w:val="24"/>
        </w:rPr>
        <w:t> </w:t>
      </w:r>
      <w:r>
        <w:rPr>
          <w:sz w:val="24"/>
        </w:rPr>
        <w:t>la</w:t>
      </w:r>
      <w:r>
        <w:rPr>
          <w:spacing w:val="-10"/>
          <w:sz w:val="24"/>
        </w:rPr>
        <w:t> </w:t>
      </w:r>
      <w:r>
        <w:rPr>
          <w:sz w:val="24"/>
        </w:rPr>
        <w:t>société</w:t>
      </w:r>
      <w:r>
        <w:rPr>
          <w:spacing w:val="-11"/>
          <w:sz w:val="24"/>
        </w:rPr>
        <w:t> </w:t>
      </w:r>
      <w:r>
        <w:rPr>
          <w:sz w:val="24"/>
        </w:rPr>
        <w:t>Atelier</w:t>
      </w:r>
      <w:r>
        <w:rPr>
          <w:spacing w:val="-11"/>
          <w:sz w:val="24"/>
        </w:rPr>
        <w:t> </w:t>
      </w:r>
      <w:r>
        <w:rPr>
          <w:sz w:val="24"/>
        </w:rPr>
        <w:t>R&amp;C,</w:t>
      </w:r>
      <w:r>
        <w:rPr>
          <w:spacing w:val="-11"/>
          <w:sz w:val="24"/>
        </w:rPr>
        <w:t> </w:t>
      </w:r>
      <w:r>
        <w:rPr>
          <w:sz w:val="24"/>
        </w:rPr>
        <w:t>le</w:t>
      </w:r>
      <w:r>
        <w:rPr>
          <w:spacing w:val="-13"/>
          <w:sz w:val="24"/>
        </w:rPr>
        <w:t> </w:t>
      </w:r>
      <w:r>
        <w:rPr>
          <w:sz w:val="24"/>
        </w:rPr>
        <w:t>signe</w:t>
      </w:r>
      <w:r>
        <w:rPr>
          <w:spacing w:val="-13"/>
          <w:sz w:val="24"/>
        </w:rPr>
        <w:t> </w:t>
      </w:r>
      <w:r>
        <w:rPr>
          <w:sz w:val="24"/>
        </w:rPr>
        <w:t>“#Hermes” </w:t>
      </w:r>
      <w:r>
        <w:rPr>
          <w:spacing w:val="-2"/>
          <w:sz w:val="24"/>
        </w:rPr>
        <w:t>est</w:t>
      </w:r>
      <w:r>
        <w:rPr>
          <w:spacing w:val="-11"/>
          <w:sz w:val="24"/>
        </w:rPr>
        <w:t> </w:t>
      </w:r>
      <w:r>
        <w:rPr>
          <w:spacing w:val="-2"/>
          <w:sz w:val="24"/>
        </w:rPr>
        <w:t>utilisé</w:t>
      </w:r>
      <w:r>
        <w:rPr>
          <w:spacing w:val="-8"/>
          <w:sz w:val="24"/>
        </w:rPr>
        <w:t> </w:t>
      </w:r>
      <w:r>
        <w:rPr>
          <w:spacing w:val="-2"/>
          <w:sz w:val="24"/>
        </w:rPr>
        <w:t>à</w:t>
      </w:r>
      <w:r>
        <w:rPr>
          <w:spacing w:val="-12"/>
          <w:sz w:val="24"/>
        </w:rPr>
        <w:t> </w:t>
      </w:r>
      <w:r>
        <w:rPr>
          <w:spacing w:val="-2"/>
          <w:sz w:val="24"/>
        </w:rPr>
        <w:t>titre</w:t>
      </w:r>
      <w:r>
        <w:rPr>
          <w:spacing w:val="-12"/>
          <w:sz w:val="24"/>
        </w:rPr>
        <w:t> </w:t>
      </w:r>
      <w:r>
        <w:rPr>
          <w:spacing w:val="-2"/>
          <w:sz w:val="24"/>
        </w:rPr>
        <w:t>de</w:t>
      </w:r>
      <w:r>
        <w:rPr>
          <w:spacing w:val="-12"/>
          <w:sz w:val="24"/>
        </w:rPr>
        <w:t> </w:t>
      </w:r>
      <w:r>
        <w:rPr>
          <w:spacing w:val="-2"/>
          <w:sz w:val="24"/>
        </w:rPr>
        <w:t>marque,</w:t>
      </w:r>
      <w:r>
        <w:rPr>
          <w:spacing w:val="-12"/>
          <w:sz w:val="24"/>
        </w:rPr>
        <w:t> </w:t>
      </w:r>
      <w:r>
        <w:rPr>
          <w:spacing w:val="-2"/>
          <w:sz w:val="24"/>
        </w:rPr>
        <w:t>ce</w:t>
      </w:r>
      <w:r>
        <w:rPr>
          <w:spacing w:val="-13"/>
          <w:sz w:val="24"/>
        </w:rPr>
        <w:t> </w:t>
      </w:r>
      <w:r>
        <w:rPr>
          <w:spacing w:val="-2"/>
          <w:sz w:val="24"/>
        </w:rPr>
        <w:t>d’autant</w:t>
      </w:r>
      <w:r>
        <w:rPr>
          <w:spacing w:val="-12"/>
          <w:sz w:val="24"/>
        </w:rPr>
        <w:t> </w:t>
      </w:r>
      <w:r>
        <w:rPr>
          <w:spacing w:val="-2"/>
          <w:sz w:val="24"/>
        </w:rPr>
        <w:t>plus</w:t>
      </w:r>
      <w:r>
        <w:rPr>
          <w:spacing w:val="-9"/>
          <w:sz w:val="24"/>
        </w:rPr>
        <w:t> </w:t>
      </w:r>
      <w:r>
        <w:rPr>
          <w:spacing w:val="-2"/>
          <w:sz w:val="24"/>
        </w:rPr>
        <w:t>que,</w:t>
      </w:r>
      <w:r>
        <w:rPr>
          <w:spacing w:val="-12"/>
          <w:sz w:val="24"/>
        </w:rPr>
        <w:t> </w:t>
      </w:r>
      <w:r>
        <w:rPr>
          <w:spacing w:val="-2"/>
          <w:sz w:val="24"/>
        </w:rPr>
        <w:t>nonobstant</w:t>
      </w:r>
      <w:r>
        <w:rPr>
          <w:spacing w:val="-9"/>
          <w:sz w:val="24"/>
        </w:rPr>
        <w:t> </w:t>
      </w:r>
      <w:r>
        <w:rPr>
          <w:spacing w:val="-2"/>
          <w:sz w:val="24"/>
        </w:rPr>
        <w:t>la</w:t>
      </w:r>
      <w:r>
        <w:rPr>
          <w:spacing w:val="-11"/>
          <w:sz w:val="24"/>
        </w:rPr>
        <w:t> </w:t>
      </w:r>
      <w:r>
        <w:rPr>
          <w:spacing w:val="-2"/>
          <w:sz w:val="24"/>
        </w:rPr>
        <w:t>fonction </w:t>
      </w:r>
      <w:r>
        <w:rPr>
          <w:sz w:val="24"/>
        </w:rPr>
        <w:t>de référencement de signe, les “hashtags”</w:t>
      </w:r>
      <w:r>
        <w:rPr>
          <w:sz w:val="24"/>
        </w:rPr>
        <w:t> suivants</w:t>
      </w:r>
      <w:r>
        <w:rPr>
          <w:sz w:val="24"/>
        </w:rPr>
        <w:t> (“#jacket” #Vintage”)</w:t>
      </w:r>
      <w:r>
        <w:rPr>
          <w:spacing w:val="-15"/>
          <w:sz w:val="24"/>
        </w:rPr>
        <w:t> </w:t>
      </w:r>
      <w:r>
        <w:rPr>
          <w:sz w:val="24"/>
        </w:rPr>
        <w:t>permettent</w:t>
      </w:r>
      <w:r>
        <w:rPr>
          <w:spacing w:val="-15"/>
          <w:sz w:val="24"/>
        </w:rPr>
        <w:t> </w:t>
      </w:r>
      <w:r>
        <w:rPr>
          <w:sz w:val="24"/>
        </w:rPr>
        <w:t>au</w:t>
      </w:r>
      <w:r>
        <w:rPr>
          <w:spacing w:val="-15"/>
          <w:sz w:val="24"/>
        </w:rPr>
        <w:t> </w:t>
      </w:r>
      <w:r>
        <w:rPr>
          <w:sz w:val="24"/>
        </w:rPr>
        <w:t>consommateur</w:t>
      </w:r>
      <w:r>
        <w:rPr>
          <w:spacing w:val="-15"/>
          <w:sz w:val="24"/>
        </w:rPr>
        <w:t> </w:t>
      </w:r>
      <w:r>
        <w:rPr>
          <w:sz w:val="24"/>
        </w:rPr>
        <w:t>d’attention</w:t>
      </w:r>
      <w:r>
        <w:rPr>
          <w:spacing w:val="-15"/>
          <w:sz w:val="24"/>
        </w:rPr>
        <w:t> </w:t>
      </w:r>
      <w:r>
        <w:rPr>
          <w:sz w:val="24"/>
        </w:rPr>
        <w:t>moyenne</w:t>
      </w:r>
      <w:r>
        <w:rPr>
          <w:spacing w:val="-15"/>
          <w:sz w:val="24"/>
        </w:rPr>
        <w:t> </w:t>
      </w:r>
      <w:r>
        <w:rPr>
          <w:sz w:val="24"/>
        </w:rPr>
        <w:t>d’y</w:t>
      </w:r>
      <w:r>
        <w:rPr>
          <w:spacing w:val="-15"/>
          <w:sz w:val="24"/>
        </w:rPr>
        <w:t> </w:t>
      </w:r>
      <w:r>
        <w:rPr>
          <w:sz w:val="24"/>
        </w:rPr>
        <w:t>voir un complément de description du produit considéré (veste Hermès </w:t>
      </w:r>
      <w:r>
        <w:rPr>
          <w:spacing w:val="-2"/>
          <w:sz w:val="24"/>
        </w:rPr>
        <w:t>vintage).</w:t>
      </w:r>
    </w:p>
    <w:p>
      <w:pPr>
        <w:pStyle w:val="ListParagraph"/>
        <w:numPr>
          <w:ilvl w:val="0"/>
          <w:numId w:val="2"/>
        </w:numPr>
        <w:tabs>
          <w:tab w:pos="3368" w:val="left" w:leader="none"/>
          <w:tab w:pos="3371" w:val="left" w:leader="none"/>
        </w:tabs>
        <w:spacing w:line="208" w:lineRule="auto" w:before="239" w:after="0"/>
        <w:ind w:left="3371" w:right="163" w:hanging="567"/>
        <w:jc w:val="both"/>
        <w:rPr>
          <w:sz w:val="24"/>
        </w:rPr>
      </w:pPr>
      <w:r>
        <w:rPr>
          <w:sz w:val="24"/>
        </w:rPr>
        <w:t>S’agissant de la comparaison des signes, le réseau social Instagram </w:t>
      </w:r>
      <w:r>
        <w:rPr>
          <w:spacing w:val="-2"/>
          <w:sz w:val="24"/>
        </w:rPr>
        <w:t>étant</w:t>
      </w:r>
      <w:r>
        <w:rPr>
          <w:spacing w:val="-13"/>
          <w:sz w:val="24"/>
        </w:rPr>
        <w:t> </w:t>
      </w:r>
      <w:r>
        <w:rPr>
          <w:spacing w:val="-2"/>
          <w:sz w:val="24"/>
        </w:rPr>
        <w:t>utilisé</w:t>
      </w:r>
      <w:r>
        <w:rPr>
          <w:spacing w:val="-13"/>
          <w:sz w:val="24"/>
        </w:rPr>
        <w:t> </w:t>
      </w:r>
      <w:r>
        <w:rPr>
          <w:spacing w:val="-2"/>
          <w:sz w:val="24"/>
        </w:rPr>
        <w:t>par</w:t>
      </w:r>
      <w:r>
        <w:rPr>
          <w:spacing w:val="-13"/>
          <w:sz w:val="24"/>
        </w:rPr>
        <w:t> </w:t>
      </w:r>
      <w:r>
        <w:rPr>
          <w:spacing w:val="-2"/>
          <w:sz w:val="24"/>
        </w:rPr>
        <w:t>le</w:t>
      </w:r>
      <w:r>
        <w:rPr>
          <w:spacing w:val="-13"/>
          <w:sz w:val="24"/>
        </w:rPr>
        <w:t> </w:t>
      </w:r>
      <w:r>
        <w:rPr>
          <w:spacing w:val="-2"/>
          <w:sz w:val="24"/>
        </w:rPr>
        <w:t>grand</w:t>
      </w:r>
      <w:r>
        <w:rPr>
          <w:spacing w:val="-13"/>
          <w:sz w:val="24"/>
        </w:rPr>
        <w:t> </w:t>
      </w:r>
      <w:r>
        <w:rPr>
          <w:spacing w:val="-2"/>
          <w:sz w:val="24"/>
        </w:rPr>
        <w:t>public,</w:t>
      </w:r>
      <w:r>
        <w:rPr>
          <w:spacing w:val="-13"/>
          <w:sz w:val="24"/>
        </w:rPr>
        <w:t> </w:t>
      </w:r>
      <w:r>
        <w:rPr>
          <w:spacing w:val="-2"/>
          <w:sz w:val="24"/>
        </w:rPr>
        <w:t>elle</w:t>
      </w:r>
      <w:r>
        <w:rPr>
          <w:spacing w:val="-13"/>
          <w:sz w:val="24"/>
        </w:rPr>
        <w:t> </w:t>
      </w:r>
      <w:r>
        <w:rPr>
          <w:spacing w:val="-2"/>
          <w:sz w:val="24"/>
        </w:rPr>
        <w:t>doit</w:t>
      </w:r>
      <w:r>
        <w:rPr>
          <w:spacing w:val="-13"/>
          <w:sz w:val="24"/>
        </w:rPr>
        <w:t> </w:t>
      </w:r>
      <w:r>
        <w:rPr>
          <w:spacing w:val="-2"/>
          <w:sz w:val="24"/>
        </w:rPr>
        <w:t>être</w:t>
      </w:r>
      <w:r>
        <w:rPr>
          <w:spacing w:val="-13"/>
          <w:sz w:val="24"/>
        </w:rPr>
        <w:t> </w:t>
      </w:r>
      <w:r>
        <w:rPr>
          <w:spacing w:val="-2"/>
          <w:sz w:val="24"/>
        </w:rPr>
        <w:t>également</w:t>
      </w:r>
      <w:r>
        <w:rPr>
          <w:spacing w:val="-13"/>
          <w:sz w:val="24"/>
        </w:rPr>
        <w:t> </w:t>
      </w:r>
      <w:r>
        <w:rPr>
          <w:spacing w:val="-2"/>
          <w:sz w:val="24"/>
        </w:rPr>
        <w:t>opérée</w:t>
      </w:r>
      <w:r>
        <w:rPr>
          <w:spacing w:val="-13"/>
          <w:sz w:val="24"/>
        </w:rPr>
        <w:t> </w:t>
      </w:r>
      <w:r>
        <w:rPr>
          <w:spacing w:val="-2"/>
          <w:sz w:val="24"/>
        </w:rPr>
        <w:t>à</w:t>
      </w:r>
      <w:r>
        <w:rPr>
          <w:spacing w:val="-13"/>
          <w:sz w:val="24"/>
        </w:rPr>
        <w:t> </w:t>
      </w:r>
      <w:r>
        <w:rPr>
          <w:spacing w:val="-2"/>
          <w:sz w:val="24"/>
        </w:rPr>
        <w:t>travers </w:t>
      </w:r>
      <w:r>
        <w:rPr>
          <w:sz w:val="24"/>
        </w:rPr>
        <w:t>le prisme d’un consommateur d’attention moyenne.</w:t>
      </w:r>
    </w:p>
    <w:p>
      <w:pPr>
        <w:pStyle w:val="ListParagraph"/>
        <w:numPr>
          <w:ilvl w:val="0"/>
          <w:numId w:val="2"/>
        </w:numPr>
        <w:tabs>
          <w:tab w:pos="3368" w:val="left" w:leader="none"/>
          <w:tab w:pos="3371" w:val="left" w:leader="none"/>
        </w:tabs>
        <w:spacing w:line="208" w:lineRule="auto" w:before="239" w:after="0"/>
        <w:ind w:left="3371" w:right="145" w:hanging="567"/>
        <w:jc w:val="both"/>
        <w:rPr>
          <w:sz w:val="24"/>
        </w:rPr>
      </w:pPr>
      <w:r>
        <w:rPr>
          <w:spacing w:val="-2"/>
          <w:sz w:val="24"/>
        </w:rPr>
        <w:t>Ce</w:t>
      </w:r>
      <w:r>
        <w:rPr>
          <w:spacing w:val="-13"/>
          <w:sz w:val="24"/>
        </w:rPr>
        <w:t> </w:t>
      </w:r>
      <w:r>
        <w:rPr>
          <w:spacing w:val="-2"/>
          <w:sz w:val="24"/>
        </w:rPr>
        <w:t>faisant,</w:t>
      </w:r>
      <w:r>
        <w:rPr>
          <w:spacing w:val="-13"/>
          <w:sz w:val="24"/>
        </w:rPr>
        <w:t> </w:t>
      </w:r>
      <w:r>
        <w:rPr>
          <w:spacing w:val="-2"/>
          <w:sz w:val="24"/>
        </w:rPr>
        <w:t>le</w:t>
      </w:r>
      <w:r>
        <w:rPr>
          <w:spacing w:val="-13"/>
          <w:sz w:val="24"/>
        </w:rPr>
        <w:t> </w:t>
      </w:r>
      <w:r>
        <w:rPr>
          <w:spacing w:val="-2"/>
          <w:sz w:val="24"/>
        </w:rPr>
        <w:t>symbole</w:t>
      </w:r>
      <w:r>
        <w:rPr>
          <w:spacing w:val="-13"/>
          <w:sz w:val="24"/>
        </w:rPr>
        <w:t> </w:t>
      </w:r>
      <w:r>
        <w:rPr>
          <w:spacing w:val="-2"/>
          <w:sz w:val="24"/>
        </w:rPr>
        <w:t>“#”</w:t>
      </w:r>
      <w:r>
        <w:rPr>
          <w:spacing w:val="-13"/>
          <w:sz w:val="24"/>
        </w:rPr>
        <w:t> </w:t>
      </w:r>
      <w:r>
        <w:rPr>
          <w:spacing w:val="-2"/>
          <w:sz w:val="24"/>
        </w:rPr>
        <w:t>ne</w:t>
      </w:r>
      <w:r>
        <w:rPr>
          <w:spacing w:val="-13"/>
          <w:sz w:val="24"/>
        </w:rPr>
        <w:t> </w:t>
      </w:r>
      <w:r>
        <w:rPr>
          <w:spacing w:val="-2"/>
          <w:sz w:val="24"/>
        </w:rPr>
        <w:t>présentant</w:t>
      </w:r>
      <w:r>
        <w:rPr>
          <w:spacing w:val="-13"/>
          <w:sz w:val="24"/>
        </w:rPr>
        <w:t> </w:t>
      </w:r>
      <w:r>
        <w:rPr>
          <w:spacing w:val="-2"/>
          <w:sz w:val="24"/>
        </w:rPr>
        <w:t>qu’un</w:t>
      </w:r>
      <w:r>
        <w:rPr>
          <w:spacing w:val="-13"/>
          <w:sz w:val="24"/>
        </w:rPr>
        <w:t> </w:t>
      </w:r>
      <w:r>
        <w:rPr>
          <w:spacing w:val="-2"/>
          <w:sz w:val="24"/>
        </w:rPr>
        <w:t>caractère</w:t>
      </w:r>
      <w:r>
        <w:rPr>
          <w:spacing w:val="-13"/>
          <w:sz w:val="24"/>
        </w:rPr>
        <w:t> </w:t>
      </w:r>
      <w:r>
        <w:rPr>
          <w:spacing w:val="-2"/>
          <w:sz w:val="24"/>
        </w:rPr>
        <w:t>technique pour le</w:t>
      </w:r>
      <w:r>
        <w:rPr>
          <w:spacing w:val="-8"/>
          <w:sz w:val="24"/>
        </w:rPr>
        <w:t> </w:t>
      </w:r>
      <w:r>
        <w:rPr>
          <w:spacing w:val="-2"/>
          <w:sz w:val="24"/>
        </w:rPr>
        <w:t>référencement,</w:t>
      </w:r>
      <w:r>
        <w:rPr>
          <w:spacing w:val="-13"/>
          <w:sz w:val="24"/>
        </w:rPr>
        <w:t> </w:t>
      </w:r>
      <w:r>
        <w:rPr>
          <w:spacing w:val="-2"/>
          <w:sz w:val="24"/>
        </w:rPr>
        <w:t>et</w:t>
      </w:r>
      <w:r>
        <w:rPr>
          <w:spacing w:val="-7"/>
          <w:sz w:val="24"/>
        </w:rPr>
        <w:t> </w:t>
      </w:r>
      <w:r>
        <w:rPr>
          <w:spacing w:val="-2"/>
          <w:sz w:val="24"/>
        </w:rPr>
        <w:t>l’absence</w:t>
      </w:r>
      <w:r>
        <w:rPr>
          <w:spacing w:val="-11"/>
          <w:sz w:val="24"/>
        </w:rPr>
        <w:t> </w:t>
      </w:r>
      <w:r>
        <w:rPr>
          <w:spacing w:val="-2"/>
          <w:sz w:val="24"/>
        </w:rPr>
        <w:t>d’accent</w:t>
      </w:r>
      <w:r>
        <w:rPr>
          <w:spacing w:val="-11"/>
          <w:sz w:val="24"/>
        </w:rPr>
        <w:t> </w:t>
      </w:r>
      <w:r>
        <w:rPr>
          <w:spacing w:val="-2"/>
          <w:sz w:val="24"/>
        </w:rPr>
        <w:t>grave</w:t>
      </w:r>
      <w:r>
        <w:rPr>
          <w:spacing w:val="-7"/>
          <w:sz w:val="24"/>
        </w:rPr>
        <w:t> </w:t>
      </w:r>
      <w:r>
        <w:rPr>
          <w:spacing w:val="-2"/>
          <w:sz w:val="24"/>
        </w:rPr>
        <w:t>sur</w:t>
      </w:r>
      <w:r>
        <w:rPr>
          <w:spacing w:val="-3"/>
          <w:sz w:val="24"/>
        </w:rPr>
        <w:t> </w:t>
      </w:r>
      <w:r>
        <w:rPr>
          <w:spacing w:val="-2"/>
          <w:sz w:val="24"/>
        </w:rPr>
        <w:t>le</w:t>
      </w:r>
      <w:r>
        <w:rPr>
          <w:spacing w:val="-7"/>
          <w:sz w:val="24"/>
        </w:rPr>
        <w:t> </w:t>
      </w:r>
      <w:r>
        <w:rPr>
          <w:spacing w:val="-2"/>
          <w:sz w:val="24"/>
        </w:rPr>
        <w:t>second</w:t>
      </w:r>
      <w:r>
        <w:rPr>
          <w:spacing w:val="-9"/>
          <w:sz w:val="24"/>
        </w:rPr>
        <w:t> </w:t>
      </w:r>
      <w:r>
        <w:rPr>
          <w:spacing w:val="-2"/>
          <w:sz w:val="24"/>
        </w:rPr>
        <w:t>“e”</w:t>
      </w:r>
      <w:r>
        <w:rPr>
          <w:spacing w:val="-9"/>
          <w:sz w:val="24"/>
        </w:rPr>
        <w:t> </w:t>
      </w:r>
      <w:r>
        <w:rPr>
          <w:spacing w:val="-2"/>
          <w:sz w:val="24"/>
        </w:rPr>
        <w:t>pouvant </w:t>
      </w:r>
      <w:r>
        <w:rPr>
          <w:sz w:val="24"/>
        </w:rPr>
        <w:t>passer inaperçue aux yeux du consommateur pertinent, il y a lieu de </w:t>
      </w:r>
      <w:r>
        <w:rPr>
          <w:spacing w:val="-2"/>
          <w:sz w:val="24"/>
        </w:rPr>
        <w:t>considérer</w:t>
      </w:r>
      <w:r>
        <w:rPr>
          <w:spacing w:val="-13"/>
          <w:sz w:val="24"/>
        </w:rPr>
        <w:t> </w:t>
      </w:r>
      <w:r>
        <w:rPr>
          <w:spacing w:val="-2"/>
          <w:sz w:val="24"/>
        </w:rPr>
        <w:t>que</w:t>
      </w:r>
      <w:r>
        <w:rPr>
          <w:spacing w:val="-13"/>
          <w:sz w:val="24"/>
        </w:rPr>
        <w:t> </w:t>
      </w:r>
      <w:r>
        <w:rPr>
          <w:spacing w:val="-2"/>
          <w:sz w:val="24"/>
        </w:rPr>
        <w:t>le</w:t>
      </w:r>
      <w:r>
        <w:rPr>
          <w:spacing w:val="-13"/>
          <w:sz w:val="24"/>
        </w:rPr>
        <w:t> </w:t>
      </w:r>
      <w:r>
        <w:rPr>
          <w:spacing w:val="-2"/>
          <w:sz w:val="24"/>
        </w:rPr>
        <w:t>signe</w:t>
      </w:r>
      <w:r>
        <w:rPr>
          <w:spacing w:val="-13"/>
          <w:sz w:val="24"/>
        </w:rPr>
        <w:t> </w:t>
      </w:r>
      <w:r>
        <w:rPr>
          <w:spacing w:val="-2"/>
          <w:sz w:val="24"/>
        </w:rPr>
        <w:t>est</w:t>
      </w:r>
      <w:r>
        <w:rPr>
          <w:spacing w:val="-13"/>
          <w:sz w:val="24"/>
        </w:rPr>
        <w:t> </w:t>
      </w:r>
      <w:r>
        <w:rPr>
          <w:spacing w:val="-2"/>
          <w:sz w:val="24"/>
        </w:rPr>
        <w:t>également</w:t>
      </w:r>
      <w:r>
        <w:rPr>
          <w:spacing w:val="-13"/>
          <w:sz w:val="24"/>
        </w:rPr>
        <w:t> </w:t>
      </w:r>
      <w:r>
        <w:rPr>
          <w:spacing w:val="-2"/>
          <w:sz w:val="24"/>
        </w:rPr>
        <w:t>identique</w:t>
      </w:r>
      <w:r>
        <w:rPr>
          <w:spacing w:val="-13"/>
          <w:sz w:val="24"/>
        </w:rPr>
        <w:t> </w:t>
      </w:r>
      <w:r>
        <w:rPr>
          <w:spacing w:val="-2"/>
          <w:sz w:val="24"/>
        </w:rPr>
        <w:t>à</w:t>
      </w:r>
      <w:r>
        <w:rPr>
          <w:spacing w:val="-13"/>
          <w:sz w:val="24"/>
        </w:rPr>
        <w:t> </w:t>
      </w:r>
      <w:r>
        <w:rPr>
          <w:spacing w:val="-2"/>
          <w:sz w:val="24"/>
        </w:rPr>
        <w:t>la</w:t>
      </w:r>
      <w:r>
        <w:rPr>
          <w:spacing w:val="-13"/>
          <w:sz w:val="24"/>
        </w:rPr>
        <w:t> </w:t>
      </w:r>
      <w:r>
        <w:rPr>
          <w:spacing w:val="-2"/>
          <w:sz w:val="24"/>
        </w:rPr>
        <w:t>marque</w:t>
      </w:r>
      <w:r>
        <w:rPr>
          <w:spacing w:val="-13"/>
          <w:sz w:val="24"/>
        </w:rPr>
        <w:t> </w:t>
      </w:r>
      <w:r>
        <w:rPr>
          <w:spacing w:val="-2"/>
          <w:sz w:val="24"/>
        </w:rPr>
        <w:t>en</w:t>
      </w:r>
      <w:r>
        <w:rPr>
          <w:spacing w:val="-13"/>
          <w:sz w:val="24"/>
        </w:rPr>
        <w:t> </w:t>
      </w:r>
      <w:r>
        <w:rPr>
          <w:spacing w:val="-2"/>
          <w:sz w:val="24"/>
        </w:rPr>
        <w:t>cause</w:t>
      </w:r>
      <w:r>
        <w:rPr>
          <w:spacing w:val="-13"/>
          <w:sz w:val="24"/>
        </w:rPr>
        <w:t> </w:t>
      </w:r>
      <w:r>
        <w:rPr>
          <w:spacing w:val="-2"/>
          <w:sz w:val="24"/>
        </w:rPr>
        <w:t>sur </w:t>
      </w:r>
      <w:r>
        <w:rPr>
          <w:sz w:val="24"/>
        </w:rPr>
        <w:t>les plans visuel, phonétique et conceptuel, étant observé qu’il est constant qu’il s’agit d’une référence expresse à la marque “Hermès”.</w:t>
      </w:r>
    </w:p>
    <w:p>
      <w:pPr>
        <w:pStyle w:val="ListParagraph"/>
        <w:numPr>
          <w:ilvl w:val="0"/>
          <w:numId w:val="2"/>
        </w:numPr>
        <w:tabs>
          <w:tab w:pos="3368" w:val="left" w:leader="none"/>
          <w:tab w:pos="3371" w:val="left" w:leader="none"/>
        </w:tabs>
        <w:spacing w:line="208" w:lineRule="auto" w:before="240" w:after="0"/>
        <w:ind w:left="3371" w:right="144" w:hanging="567"/>
        <w:jc w:val="both"/>
        <w:rPr>
          <w:sz w:val="24"/>
        </w:rPr>
      </w:pPr>
      <w:r>
        <w:rPr>
          <w:spacing w:val="-2"/>
          <w:sz w:val="24"/>
        </w:rPr>
        <w:t>Ce</w:t>
      </w:r>
      <w:r>
        <w:rPr>
          <w:spacing w:val="-13"/>
          <w:sz w:val="24"/>
        </w:rPr>
        <w:t> </w:t>
      </w:r>
      <w:r>
        <w:rPr>
          <w:spacing w:val="-2"/>
          <w:sz w:val="24"/>
        </w:rPr>
        <w:t>signe</w:t>
      </w:r>
      <w:r>
        <w:rPr>
          <w:spacing w:val="-13"/>
          <w:sz w:val="24"/>
        </w:rPr>
        <w:t> </w:t>
      </w:r>
      <w:r>
        <w:rPr>
          <w:spacing w:val="-2"/>
          <w:sz w:val="24"/>
        </w:rPr>
        <w:t>étant</w:t>
      </w:r>
      <w:r>
        <w:rPr>
          <w:spacing w:val="-13"/>
          <w:sz w:val="24"/>
        </w:rPr>
        <w:t> </w:t>
      </w:r>
      <w:r>
        <w:rPr>
          <w:spacing w:val="-2"/>
          <w:sz w:val="24"/>
        </w:rPr>
        <w:t>également</w:t>
      </w:r>
      <w:r>
        <w:rPr>
          <w:spacing w:val="-13"/>
          <w:sz w:val="24"/>
        </w:rPr>
        <w:t> </w:t>
      </w:r>
      <w:r>
        <w:rPr>
          <w:spacing w:val="-2"/>
          <w:sz w:val="24"/>
        </w:rPr>
        <w:t>utilisé</w:t>
      </w:r>
      <w:r>
        <w:rPr>
          <w:spacing w:val="-13"/>
          <w:sz w:val="24"/>
        </w:rPr>
        <w:t> </w:t>
      </w:r>
      <w:r>
        <w:rPr>
          <w:spacing w:val="-2"/>
          <w:sz w:val="24"/>
        </w:rPr>
        <w:t>pour</w:t>
      </w:r>
      <w:r>
        <w:rPr>
          <w:spacing w:val="-13"/>
          <w:sz w:val="24"/>
        </w:rPr>
        <w:t> </w:t>
      </w:r>
      <w:r>
        <w:rPr>
          <w:spacing w:val="-2"/>
          <w:sz w:val="24"/>
        </w:rPr>
        <w:t>les</w:t>
      </w:r>
      <w:r>
        <w:rPr>
          <w:spacing w:val="-11"/>
          <w:sz w:val="24"/>
        </w:rPr>
        <w:t> </w:t>
      </w:r>
      <w:r>
        <w:rPr>
          <w:spacing w:val="-2"/>
          <w:sz w:val="24"/>
        </w:rPr>
        <w:t>vestes</w:t>
      </w:r>
      <w:r>
        <w:rPr>
          <w:spacing w:val="-12"/>
          <w:sz w:val="24"/>
        </w:rPr>
        <w:t> </w:t>
      </w:r>
      <w:r>
        <w:rPr>
          <w:spacing w:val="-2"/>
          <w:sz w:val="24"/>
        </w:rPr>
        <w:t>litigeuses,</w:t>
      </w:r>
      <w:r>
        <w:rPr>
          <w:spacing w:val="-13"/>
          <w:sz w:val="24"/>
        </w:rPr>
        <w:t> </w:t>
      </w:r>
      <w:r>
        <w:rPr>
          <w:spacing w:val="-2"/>
          <w:sz w:val="24"/>
        </w:rPr>
        <w:t>en</w:t>
      </w:r>
      <w:r>
        <w:rPr>
          <w:spacing w:val="14"/>
          <w:sz w:val="24"/>
        </w:rPr>
        <w:t> </w:t>
      </w:r>
      <w:r>
        <w:rPr>
          <w:spacing w:val="-2"/>
          <w:sz w:val="24"/>
        </w:rPr>
        <w:t>particulier </w:t>
      </w:r>
      <w:r>
        <w:rPr>
          <w:sz w:val="24"/>
        </w:rPr>
        <w:t>celle représentée sur la photographie de la publication il s’agit donc d’un</w:t>
      </w:r>
      <w:r>
        <w:rPr>
          <w:spacing w:val="-9"/>
          <w:sz w:val="24"/>
        </w:rPr>
        <w:t> </w:t>
      </w:r>
      <w:r>
        <w:rPr>
          <w:sz w:val="24"/>
        </w:rPr>
        <w:t>produit</w:t>
      </w:r>
      <w:r>
        <w:rPr>
          <w:spacing w:val="-8"/>
          <w:sz w:val="24"/>
        </w:rPr>
        <w:t> </w:t>
      </w:r>
      <w:r>
        <w:rPr>
          <w:sz w:val="24"/>
        </w:rPr>
        <w:t>identique</w:t>
      </w:r>
      <w:r>
        <w:rPr>
          <w:spacing w:val="-10"/>
          <w:sz w:val="24"/>
        </w:rPr>
        <w:t> </w:t>
      </w:r>
      <w:r>
        <w:rPr>
          <w:sz w:val="24"/>
        </w:rPr>
        <w:t>à</w:t>
      </w:r>
      <w:r>
        <w:rPr>
          <w:spacing w:val="-10"/>
          <w:sz w:val="24"/>
        </w:rPr>
        <w:t> </w:t>
      </w:r>
      <w:r>
        <w:rPr>
          <w:sz w:val="24"/>
        </w:rPr>
        <w:t>ceux</w:t>
      </w:r>
      <w:r>
        <w:rPr>
          <w:spacing w:val="-8"/>
          <w:sz w:val="24"/>
        </w:rPr>
        <w:t> </w:t>
      </w:r>
      <w:r>
        <w:rPr>
          <w:sz w:val="24"/>
        </w:rPr>
        <w:t>de</w:t>
      </w:r>
      <w:r>
        <w:rPr>
          <w:spacing w:val="-12"/>
          <w:sz w:val="24"/>
        </w:rPr>
        <w:t> </w:t>
      </w:r>
      <w:r>
        <w:rPr>
          <w:sz w:val="24"/>
        </w:rPr>
        <w:t>la</w:t>
      </w:r>
      <w:r>
        <w:rPr>
          <w:spacing w:val="-12"/>
          <w:sz w:val="24"/>
        </w:rPr>
        <w:t> </w:t>
      </w:r>
      <w:r>
        <w:rPr>
          <w:sz w:val="24"/>
        </w:rPr>
        <w:t>classe</w:t>
      </w:r>
      <w:r>
        <w:rPr>
          <w:spacing w:val="-13"/>
          <w:sz w:val="24"/>
        </w:rPr>
        <w:t> </w:t>
      </w:r>
      <w:r>
        <w:rPr>
          <w:sz w:val="24"/>
        </w:rPr>
        <w:t>25</w:t>
      </w:r>
      <w:r>
        <w:rPr>
          <w:spacing w:val="-9"/>
          <w:sz w:val="24"/>
        </w:rPr>
        <w:t> </w:t>
      </w:r>
      <w:r>
        <w:rPr>
          <w:sz w:val="24"/>
        </w:rPr>
        <w:t>pour</w:t>
      </w:r>
      <w:r>
        <w:rPr>
          <w:spacing w:val="-9"/>
          <w:sz w:val="24"/>
        </w:rPr>
        <w:t> </w:t>
      </w:r>
      <w:r>
        <w:rPr>
          <w:sz w:val="24"/>
        </w:rPr>
        <w:t>laquelle</w:t>
      </w:r>
      <w:r>
        <w:rPr>
          <w:spacing w:val="-10"/>
          <w:sz w:val="24"/>
        </w:rPr>
        <w:t> </w:t>
      </w:r>
      <w:r>
        <w:rPr>
          <w:sz w:val="24"/>
        </w:rPr>
        <w:t>la</w:t>
      </w:r>
      <w:r>
        <w:rPr>
          <w:spacing w:val="-9"/>
          <w:sz w:val="24"/>
        </w:rPr>
        <w:t> </w:t>
      </w:r>
      <w:r>
        <w:rPr>
          <w:sz w:val="24"/>
        </w:rPr>
        <w:t>marque</w:t>
      </w:r>
      <w:r>
        <w:rPr>
          <w:spacing w:val="-11"/>
          <w:sz w:val="24"/>
        </w:rPr>
        <w:t> </w:t>
      </w:r>
      <w:r>
        <w:rPr>
          <w:sz w:val="24"/>
        </w:rPr>
        <w:t>a été enregistrée.</w:t>
      </w:r>
    </w:p>
    <w:p>
      <w:pPr>
        <w:pStyle w:val="ListParagraph"/>
        <w:numPr>
          <w:ilvl w:val="0"/>
          <w:numId w:val="2"/>
        </w:numPr>
        <w:tabs>
          <w:tab w:pos="3368" w:val="left" w:leader="none"/>
          <w:tab w:pos="3371" w:val="left" w:leader="none"/>
        </w:tabs>
        <w:spacing w:line="208" w:lineRule="auto" w:before="238" w:after="0"/>
        <w:ind w:left="3371" w:right="162" w:hanging="567"/>
        <w:jc w:val="both"/>
        <w:rPr>
          <w:sz w:val="24"/>
        </w:rPr>
      </w:pPr>
      <w:r>
        <w:rPr>
          <w:sz w:val="24"/>
        </w:rPr>
        <w:t>Dès</w:t>
      </w:r>
      <w:r>
        <w:rPr>
          <w:spacing w:val="-14"/>
          <w:sz w:val="24"/>
        </w:rPr>
        <w:t> </w:t>
      </w:r>
      <w:r>
        <w:rPr>
          <w:sz w:val="24"/>
        </w:rPr>
        <w:t>lors</w:t>
      </w:r>
      <w:r>
        <w:rPr>
          <w:spacing w:val="-13"/>
          <w:sz w:val="24"/>
        </w:rPr>
        <w:t> </w:t>
      </w:r>
      <w:r>
        <w:rPr>
          <w:sz w:val="24"/>
        </w:rPr>
        <w:t>qu’il</w:t>
      </w:r>
      <w:r>
        <w:rPr>
          <w:spacing w:val="-10"/>
          <w:sz w:val="24"/>
        </w:rPr>
        <w:t> </w:t>
      </w:r>
      <w:r>
        <w:rPr>
          <w:sz w:val="24"/>
        </w:rPr>
        <w:t>a</w:t>
      </w:r>
      <w:r>
        <w:rPr>
          <w:spacing w:val="-14"/>
          <w:sz w:val="24"/>
        </w:rPr>
        <w:t> </w:t>
      </w:r>
      <w:r>
        <w:rPr>
          <w:sz w:val="24"/>
        </w:rPr>
        <w:t>été</w:t>
      </w:r>
      <w:r>
        <w:rPr>
          <w:spacing w:val="-15"/>
          <w:sz w:val="24"/>
        </w:rPr>
        <w:t> </w:t>
      </w:r>
      <w:r>
        <w:rPr>
          <w:sz w:val="24"/>
        </w:rPr>
        <w:t>jugé</w:t>
      </w:r>
      <w:r>
        <w:rPr>
          <w:spacing w:val="-15"/>
          <w:sz w:val="24"/>
        </w:rPr>
        <w:t> </w:t>
      </w:r>
      <w:r>
        <w:rPr>
          <w:i/>
          <w:sz w:val="24"/>
        </w:rPr>
        <w:t>supra</w:t>
      </w:r>
      <w:r>
        <w:rPr>
          <w:i/>
          <w:spacing w:val="-13"/>
          <w:sz w:val="24"/>
        </w:rPr>
        <w:t> </w:t>
      </w:r>
      <w:r>
        <w:rPr>
          <w:sz w:val="24"/>
        </w:rPr>
        <w:t>que</w:t>
      </w:r>
      <w:r>
        <w:rPr>
          <w:spacing w:val="-14"/>
          <w:sz w:val="24"/>
        </w:rPr>
        <w:t> </w:t>
      </w:r>
      <w:r>
        <w:rPr>
          <w:sz w:val="24"/>
        </w:rPr>
        <w:t>l’exception</w:t>
      </w:r>
      <w:r>
        <w:rPr>
          <w:spacing w:val="-14"/>
          <w:sz w:val="24"/>
        </w:rPr>
        <w:t> </w:t>
      </w:r>
      <w:r>
        <w:rPr>
          <w:sz w:val="24"/>
        </w:rPr>
        <w:t>d’épuisement</w:t>
      </w:r>
      <w:r>
        <w:rPr>
          <w:spacing w:val="-15"/>
          <w:sz w:val="24"/>
        </w:rPr>
        <w:t> </w:t>
      </w:r>
      <w:r>
        <w:rPr>
          <w:sz w:val="24"/>
        </w:rPr>
        <w:t>des</w:t>
      </w:r>
      <w:r>
        <w:rPr>
          <w:spacing w:val="-7"/>
          <w:sz w:val="24"/>
        </w:rPr>
        <w:t> </w:t>
      </w:r>
      <w:r>
        <w:rPr>
          <w:sz w:val="24"/>
        </w:rPr>
        <w:t>droits et</w:t>
      </w:r>
      <w:r>
        <w:rPr>
          <w:spacing w:val="-9"/>
          <w:sz w:val="24"/>
        </w:rPr>
        <w:t> </w:t>
      </w:r>
      <w:r>
        <w:rPr>
          <w:sz w:val="24"/>
        </w:rPr>
        <w:t>celle</w:t>
      </w:r>
      <w:r>
        <w:rPr>
          <w:spacing w:val="-10"/>
          <w:sz w:val="24"/>
        </w:rPr>
        <w:t> </w:t>
      </w:r>
      <w:r>
        <w:rPr>
          <w:sz w:val="24"/>
        </w:rPr>
        <w:t>tirée</w:t>
      </w:r>
      <w:r>
        <w:rPr>
          <w:spacing w:val="-10"/>
          <w:sz w:val="24"/>
        </w:rPr>
        <w:t> </w:t>
      </w:r>
      <w:r>
        <w:rPr>
          <w:sz w:val="24"/>
        </w:rPr>
        <w:t>de</w:t>
      </w:r>
      <w:r>
        <w:rPr>
          <w:spacing w:val="-9"/>
          <w:sz w:val="24"/>
        </w:rPr>
        <w:t> </w:t>
      </w:r>
      <w:r>
        <w:rPr>
          <w:sz w:val="24"/>
        </w:rPr>
        <w:t>l’article</w:t>
      </w:r>
      <w:r>
        <w:rPr>
          <w:spacing w:val="-13"/>
          <w:sz w:val="24"/>
        </w:rPr>
        <w:t> </w:t>
      </w:r>
      <w:r>
        <w:rPr>
          <w:sz w:val="24"/>
        </w:rPr>
        <w:t>L.713-6,</w:t>
      </w:r>
      <w:r>
        <w:rPr>
          <w:spacing w:val="-9"/>
          <w:sz w:val="24"/>
        </w:rPr>
        <w:t> </w:t>
      </w:r>
      <w:r>
        <w:rPr>
          <w:sz w:val="24"/>
        </w:rPr>
        <w:t>3°</w:t>
      </w:r>
      <w:r>
        <w:rPr>
          <w:spacing w:val="-8"/>
          <w:sz w:val="24"/>
        </w:rPr>
        <w:t> </w:t>
      </w:r>
      <w:r>
        <w:rPr>
          <w:sz w:val="24"/>
        </w:rPr>
        <w:t>susvisé</w:t>
      </w:r>
      <w:r>
        <w:rPr>
          <w:spacing w:val="-9"/>
          <w:sz w:val="24"/>
        </w:rPr>
        <w:t> </w:t>
      </w:r>
      <w:r>
        <w:rPr>
          <w:sz w:val="24"/>
        </w:rPr>
        <w:t>ne</w:t>
      </w:r>
      <w:r>
        <w:rPr>
          <w:spacing w:val="-7"/>
          <w:sz w:val="24"/>
        </w:rPr>
        <w:t> </w:t>
      </w:r>
      <w:r>
        <w:rPr>
          <w:sz w:val="24"/>
        </w:rPr>
        <w:t>sont</w:t>
      </w:r>
      <w:r>
        <w:rPr>
          <w:spacing w:val="-5"/>
          <w:sz w:val="24"/>
        </w:rPr>
        <w:t> </w:t>
      </w:r>
      <w:r>
        <w:rPr>
          <w:sz w:val="24"/>
        </w:rPr>
        <w:t>pas</w:t>
      </w:r>
      <w:r>
        <w:rPr>
          <w:spacing w:val="-7"/>
          <w:sz w:val="24"/>
        </w:rPr>
        <w:t> </w:t>
      </w:r>
      <w:r>
        <w:rPr>
          <w:sz w:val="24"/>
        </w:rPr>
        <w:t>applicables</w:t>
      </w:r>
      <w:r>
        <w:rPr>
          <w:spacing w:val="-9"/>
          <w:sz w:val="24"/>
        </w:rPr>
        <w:t> </w:t>
      </w:r>
      <w:r>
        <w:rPr>
          <w:sz w:val="24"/>
        </w:rPr>
        <w:t>au cas</w:t>
      </w:r>
      <w:r>
        <w:rPr>
          <w:spacing w:val="-12"/>
          <w:sz w:val="24"/>
        </w:rPr>
        <w:t> </w:t>
      </w:r>
      <w:r>
        <w:rPr>
          <w:sz w:val="24"/>
        </w:rPr>
        <w:t>d’espèce</w:t>
      </w:r>
      <w:r>
        <w:rPr>
          <w:spacing w:val="-14"/>
          <w:sz w:val="24"/>
        </w:rPr>
        <w:t> </w:t>
      </w:r>
      <w:r>
        <w:rPr>
          <w:sz w:val="24"/>
        </w:rPr>
        <w:t>et</w:t>
      </w:r>
      <w:r>
        <w:rPr>
          <w:spacing w:val="-9"/>
          <w:sz w:val="24"/>
        </w:rPr>
        <w:t> </w:t>
      </w:r>
      <w:r>
        <w:rPr>
          <w:sz w:val="24"/>
        </w:rPr>
        <w:t>que</w:t>
      </w:r>
      <w:r>
        <w:rPr>
          <w:spacing w:val="-9"/>
          <w:sz w:val="24"/>
        </w:rPr>
        <w:t> </w:t>
      </w:r>
      <w:r>
        <w:rPr>
          <w:sz w:val="24"/>
        </w:rPr>
        <w:t>la</w:t>
      </w:r>
      <w:r>
        <w:rPr>
          <w:spacing w:val="-9"/>
          <w:sz w:val="24"/>
        </w:rPr>
        <w:t> </w:t>
      </w:r>
      <w:r>
        <w:rPr>
          <w:sz w:val="24"/>
        </w:rPr>
        <w:t>société</w:t>
      </w:r>
      <w:r>
        <w:rPr>
          <w:spacing w:val="-11"/>
          <w:sz w:val="24"/>
        </w:rPr>
        <w:t> </w:t>
      </w:r>
      <w:r>
        <w:rPr>
          <w:sz w:val="24"/>
        </w:rPr>
        <w:t>Hermès</w:t>
      </w:r>
      <w:r>
        <w:rPr>
          <w:spacing w:val="-11"/>
          <w:sz w:val="24"/>
        </w:rPr>
        <w:t> </w:t>
      </w:r>
      <w:r>
        <w:rPr>
          <w:sz w:val="24"/>
        </w:rPr>
        <w:t>international</w:t>
      </w:r>
      <w:r>
        <w:rPr>
          <w:spacing w:val="-11"/>
          <w:sz w:val="24"/>
        </w:rPr>
        <w:t> </w:t>
      </w:r>
      <w:r>
        <w:rPr>
          <w:sz w:val="24"/>
        </w:rPr>
        <w:t>ne</w:t>
      </w:r>
      <w:r>
        <w:rPr>
          <w:spacing w:val="-9"/>
          <w:sz w:val="24"/>
        </w:rPr>
        <w:t> </w:t>
      </w:r>
      <w:r>
        <w:rPr>
          <w:sz w:val="24"/>
        </w:rPr>
        <w:t>l’a</w:t>
      </w:r>
      <w:r>
        <w:rPr>
          <w:spacing w:val="-9"/>
          <w:sz w:val="24"/>
        </w:rPr>
        <w:t> </w:t>
      </w:r>
      <w:r>
        <w:rPr>
          <w:sz w:val="24"/>
        </w:rPr>
        <w:t>pas</w:t>
      </w:r>
      <w:r>
        <w:rPr>
          <w:spacing w:val="-11"/>
          <w:sz w:val="24"/>
        </w:rPr>
        <w:t> </w:t>
      </w:r>
      <w:r>
        <w:rPr>
          <w:sz w:val="24"/>
        </w:rPr>
        <w:t>autorisé, l’usage de ce signe est constitutif d’une contrefaçon.</w:t>
      </w:r>
    </w:p>
    <w:p>
      <w:pPr>
        <w:pStyle w:val="BodyText"/>
        <w:spacing w:before="175"/>
        <w:ind w:left="0"/>
        <w:jc w:val="left"/>
      </w:pPr>
    </w:p>
    <w:p>
      <w:pPr>
        <w:spacing w:before="0"/>
        <w:ind w:left="3371" w:right="0" w:firstLine="0"/>
        <w:jc w:val="left"/>
        <w:rPr>
          <w:i/>
          <w:sz w:val="24"/>
        </w:rPr>
      </w:pPr>
      <w:r>
        <w:rPr>
          <w:i/>
          <w:sz w:val="24"/>
        </w:rPr>
        <w:t>Sur</w:t>
      </w:r>
      <w:r>
        <w:rPr>
          <w:i/>
          <w:spacing w:val="-1"/>
          <w:sz w:val="24"/>
        </w:rPr>
        <w:t> </w:t>
      </w:r>
      <w:r>
        <w:rPr>
          <w:i/>
          <w:sz w:val="24"/>
        </w:rPr>
        <w:t>le</w:t>
      </w:r>
      <w:r>
        <w:rPr>
          <w:i/>
          <w:spacing w:val="-1"/>
          <w:sz w:val="24"/>
        </w:rPr>
        <w:t> </w:t>
      </w:r>
      <w:r>
        <w:rPr>
          <w:i/>
          <w:sz w:val="24"/>
        </w:rPr>
        <w:t>contrôle</w:t>
      </w:r>
      <w:r>
        <w:rPr>
          <w:i/>
          <w:spacing w:val="-1"/>
          <w:sz w:val="24"/>
        </w:rPr>
        <w:t> </w:t>
      </w:r>
      <w:r>
        <w:rPr>
          <w:i/>
          <w:sz w:val="24"/>
        </w:rPr>
        <w:t>de</w:t>
      </w:r>
      <w:r>
        <w:rPr>
          <w:i/>
          <w:spacing w:val="-1"/>
          <w:sz w:val="24"/>
        </w:rPr>
        <w:t> </w:t>
      </w:r>
      <w:r>
        <w:rPr>
          <w:i/>
          <w:spacing w:val="-2"/>
          <w:sz w:val="24"/>
        </w:rPr>
        <w:t>proportionnalité</w:t>
      </w:r>
    </w:p>
    <w:p>
      <w:pPr>
        <w:pStyle w:val="ListParagraph"/>
        <w:numPr>
          <w:ilvl w:val="0"/>
          <w:numId w:val="2"/>
        </w:numPr>
        <w:tabs>
          <w:tab w:pos="3368" w:val="left" w:leader="none"/>
          <w:tab w:pos="3371" w:val="left" w:leader="none"/>
        </w:tabs>
        <w:spacing w:line="208" w:lineRule="auto" w:before="233" w:after="0"/>
        <w:ind w:left="3371" w:right="164" w:hanging="567"/>
        <w:jc w:val="both"/>
        <w:rPr>
          <w:sz w:val="24"/>
        </w:rPr>
      </w:pPr>
      <w:r>
        <w:rPr>
          <w:sz w:val="24"/>
        </w:rPr>
        <w:t>Il</w:t>
      </w:r>
      <w:r>
        <w:rPr>
          <w:spacing w:val="-5"/>
          <w:sz w:val="24"/>
        </w:rPr>
        <w:t> </w:t>
      </w:r>
      <w:r>
        <w:rPr>
          <w:sz w:val="24"/>
        </w:rPr>
        <w:t>résulte</w:t>
      </w:r>
      <w:r>
        <w:rPr>
          <w:spacing w:val="-7"/>
          <w:sz w:val="24"/>
        </w:rPr>
        <w:t> </w:t>
      </w:r>
      <w:r>
        <w:rPr>
          <w:sz w:val="24"/>
        </w:rPr>
        <w:t>des</w:t>
      </w:r>
      <w:r>
        <w:rPr>
          <w:spacing w:val="-7"/>
          <w:sz w:val="24"/>
        </w:rPr>
        <w:t> </w:t>
      </w:r>
      <w:r>
        <w:rPr>
          <w:sz w:val="24"/>
        </w:rPr>
        <w:t>motifs</w:t>
      </w:r>
      <w:r>
        <w:rPr>
          <w:spacing w:val="-5"/>
          <w:sz w:val="24"/>
        </w:rPr>
        <w:t> </w:t>
      </w:r>
      <w:r>
        <w:rPr>
          <w:sz w:val="24"/>
        </w:rPr>
        <w:t>exposés</w:t>
      </w:r>
      <w:r>
        <w:rPr>
          <w:spacing w:val="-3"/>
          <w:sz w:val="24"/>
        </w:rPr>
        <w:t> </w:t>
      </w:r>
      <w:r>
        <w:rPr>
          <w:sz w:val="24"/>
        </w:rPr>
        <w:t>dans</w:t>
      </w:r>
      <w:r>
        <w:rPr>
          <w:spacing w:val="-3"/>
          <w:sz w:val="24"/>
        </w:rPr>
        <w:t> </w:t>
      </w:r>
      <w:r>
        <w:rPr>
          <w:sz w:val="24"/>
        </w:rPr>
        <w:t>le</w:t>
      </w:r>
      <w:r>
        <w:rPr>
          <w:spacing w:val="-3"/>
          <w:sz w:val="24"/>
        </w:rPr>
        <w:t> </w:t>
      </w:r>
      <w:r>
        <w:rPr>
          <w:sz w:val="24"/>
        </w:rPr>
        <w:t>cadre</w:t>
      </w:r>
      <w:r>
        <w:rPr>
          <w:spacing w:val="-11"/>
          <w:sz w:val="24"/>
        </w:rPr>
        <w:t> </w:t>
      </w:r>
      <w:r>
        <w:rPr>
          <w:sz w:val="24"/>
        </w:rPr>
        <w:t>des</w:t>
      </w:r>
      <w:r>
        <w:rPr>
          <w:spacing w:val="-7"/>
          <w:sz w:val="24"/>
        </w:rPr>
        <w:t> </w:t>
      </w:r>
      <w:r>
        <w:rPr>
          <w:sz w:val="24"/>
        </w:rPr>
        <w:t>demandes</w:t>
      </w:r>
      <w:r>
        <w:rPr>
          <w:spacing w:val="-8"/>
          <w:sz w:val="24"/>
        </w:rPr>
        <w:t> </w:t>
      </w:r>
      <w:r>
        <w:rPr>
          <w:sz w:val="24"/>
        </w:rPr>
        <w:t>relatives</w:t>
      </w:r>
      <w:r>
        <w:rPr>
          <w:spacing w:val="-8"/>
          <w:sz w:val="24"/>
        </w:rPr>
        <w:t> </w:t>
      </w:r>
      <w:r>
        <w:rPr>
          <w:sz w:val="24"/>
        </w:rPr>
        <w:t>à</w:t>
      </w:r>
      <w:r>
        <w:rPr>
          <w:spacing w:val="-7"/>
          <w:sz w:val="24"/>
        </w:rPr>
        <w:t> </w:t>
      </w:r>
      <w:r>
        <w:rPr>
          <w:sz w:val="24"/>
        </w:rPr>
        <w:t>la contrefaçon de droits d’auteur, que la production et la commercialisation des vestes</w:t>
      </w:r>
      <w:r>
        <w:rPr>
          <w:sz w:val="24"/>
        </w:rPr>
        <w:t> litigieuses ne s’inscrivent ni dans l’exercice de la liberté de création artistique ni dans un objectif de protection</w:t>
      </w:r>
      <w:r>
        <w:rPr>
          <w:spacing w:val="-13"/>
          <w:sz w:val="24"/>
        </w:rPr>
        <w:t> </w:t>
      </w:r>
      <w:r>
        <w:rPr>
          <w:sz w:val="24"/>
        </w:rPr>
        <w:t>de</w:t>
      </w:r>
      <w:r>
        <w:rPr>
          <w:spacing w:val="-10"/>
          <w:sz w:val="24"/>
        </w:rPr>
        <w:t> </w:t>
      </w:r>
      <w:r>
        <w:rPr>
          <w:sz w:val="24"/>
        </w:rPr>
        <w:t>l’environnement</w:t>
      </w:r>
      <w:r>
        <w:rPr>
          <w:spacing w:val="-10"/>
          <w:sz w:val="24"/>
        </w:rPr>
        <w:t> </w:t>
      </w:r>
      <w:r>
        <w:rPr>
          <w:sz w:val="24"/>
        </w:rPr>
        <w:t>mais</w:t>
      </w:r>
      <w:r>
        <w:rPr>
          <w:spacing w:val="-9"/>
          <w:sz w:val="24"/>
        </w:rPr>
        <w:t> </w:t>
      </w:r>
      <w:r>
        <w:rPr>
          <w:sz w:val="24"/>
        </w:rPr>
        <w:t>poursuivent</w:t>
      </w:r>
      <w:r>
        <w:rPr>
          <w:spacing w:val="-10"/>
          <w:sz w:val="24"/>
        </w:rPr>
        <w:t> </w:t>
      </w:r>
      <w:r>
        <w:rPr>
          <w:sz w:val="24"/>
        </w:rPr>
        <w:t>un</w:t>
      </w:r>
      <w:r>
        <w:rPr>
          <w:spacing w:val="-9"/>
          <w:sz w:val="24"/>
        </w:rPr>
        <w:t> </w:t>
      </w:r>
      <w:r>
        <w:rPr>
          <w:sz w:val="24"/>
        </w:rPr>
        <w:t>but</w:t>
      </w:r>
      <w:r>
        <w:rPr>
          <w:spacing w:val="-9"/>
          <w:sz w:val="24"/>
        </w:rPr>
        <w:t> </w:t>
      </w:r>
      <w:r>
        <w:rPr>
          <w:sz w:val="24"/>
        </w:rPr>
        <w:t>lucratif</w:t>
      </w:r>
      <w:r>
        <w:rPr>
          <w:spacing w:val="-15"/>
          <w:sz w:val="24"/>
        </w:rPr>
        <w:t> </w:t>
      </w:r>
      <w:r>
        <w:rPr>
          <w:sz w:val="24"/>
        </w:rPr>
        <w:t>propre à</w:t>
      </w:r>
      <w:r>
        <w:rPr>
          <w:spacing w:val="-15"/>
          <w:sz w:val="24"/>
        </w:rPr>
        <w:t> </w:t>
      </w:r>
      <w:r>
        <w:rPr>
          <w:sz w:val="24"/>
        </w:rPr>
        <w:t>une</w:t>
      </w:r>
      <w:r>
        <w:rPr>
          <w:spacing w:val="-15"/>
          <w:sz w:val="24"/>
        </w:rPr>
        <w:t> </w:t>
      </w:r>
      <w:r>
        <w:rPr>
          <w:sz w:val="24"/>
        </w:rPr>
        <w:t>société</w:t>
      </w:r>
      <w:r>
        <w:rPr>
          <w:spacing w:val="-15"/>
          <w:sz w:val="24"/>
        </w:rPr>
        <w:t> </w:t>
      </w:r>
      <w:r>
        <w:rPr>
          <w:sz w:val="24"/>
        </w:rPr>
        <w:t>commerciale.</w:t>
      </w:r>
      <w:r>
        <w:rPr>
          <w:spacing w:val="-15"/>
          <w:sz w:val="24"/>
        </w:rPr>
        <w:t> </w:t>
      </w:r>
      <w:r>
        <w:rPr>
          <w:sz w:val="24"/>
        </w:rPr>
        <w:t>Le</w:t>
      </w:r>
      <w:r>
        <w:rPr>
          <w:spacing w:val="-15"/>
          <w:sz w:val="24"/>
        </w:rPr>
        <w:t> </w:t>
      </w:r>
      <w:r>
        <w:rPr>
          <w:sz w:val="24"/>
        </w:rPr>
        <w:t>choix</w:t>
      </w:r>
      <w:r>
        <w:rPr>
          <w:spacing w:val="-15"/>
          <w:sz w:val="24"/>
        </w:rPr>
        <w:t> </w:t>
      </w:r>
      <w:r>
        <w:rPr>
          <w:sz w:val="24"/>
        </w:rPr>
        <w:t>d’utiliser</w:t>
      </w:r>
      <w:r>
        <w:rPr>
          <w:spacing w:val="-15"/>
          <w:sz w:val="24"/>
        </w:rPr>
        <w:t> </w:t>
      </w:r>
      <w:r>
        <w:rPr>
          <w:sz w:val="24"/>
        </w:rPr>
        <w:t>la</w:t>
      </w:r>
      <w:r>
        <w:rPr>
          <w:spacing w:val="-15"/>
          <w:sz w:val="24"/>
        </w:rPr>
        <w:t> </w:t>
      </w:r>
      <w:r>
        <w:rPr>
          <w:sz w:val="24"/>
        </w:rPr>
        <w:t>marque</w:t>
      </w:r>
      <w:r>
        <w:rPr>
          <w:spacing w:val="-15"/>
          <w:sz w:val="24"/>
        </w:rPr>
        <w:t> </w:t>
      </w:r>
      <w:r>
        <w:rPr>
          <w:sz w:val="24"/>
        </w:rPr>
        <w:t>dans</w:t>
      </w:r>
      <w:r>
        <w:rPr>
          <w:spacing w:val="-15"/>
          <w:sz w:val="24"/>
        </w:rPr>
        <w:t> </w:t>
      </w:r>
      <w:r>
        <w:rPr>
          <w:sz w:val="24"/>
        </w:rPr>
        <w:t>les</w:t>
      </w:r>
      <w:r>
        <w:rPr>
          <w:spacing w:val="-15"/>
          <w:sz w:val="24"/>
        </w:rPr>
        <w:t> </w:t>
      </w:r>
      <w:r>
        <w:rPr>
          <w:sz w:val="24"/>
        </w:rPr>
        <w:t>titres et descriptions ainsi que sur les produits eux-mêmes pour les promouvoir, alors que d’autres foulards sans marque pouvaient être utilisés, traduit en outre une volonté de tirer profit de cette marque “Hermès”</w:t>
      </w:r>
      <w:r>
        <w:rPr>
          <w:spacing w:val="-13"/>
          <w:sz w:val="24"/>
        </w:rPr>
        <w:t> </w:t>
      </w:r>
      <w:r>
        <w:rPr>
          <w:sz w:val="24"/>
        </w:rPr>
        <w:t>dont</w:t>
      </w:r>
      <w:r>
        <w:rPr>
          <w:spacing w:val="-8"/>
          <w:sz w:val="24"/>
        </w:rPr>
        <w:t> </w:t>
      </w:r>
      <w:r>
        <w:rPr>
          <w:sz w:val="24"/>
        </w:rPr>
        <w:t>la</w:t>
      </w:r>
      <w:r>
        <w:rPr>
          <w:spacing w:val="-10"/>
          <w:sz w:val="24"/>
        </w:rPr>
        <w:t> </w:t>
      </w:r>
      <w:r>
        <w:rPr>
          <w:sz w:val="24"/>
        </w:rPr>
        <w:t>notoriété</w:t>
      </w:r>
      <w:r>
        <w:rPr>
          <w:spacing w:val="-12"/>
          <w:sz w:val="24"/>
        </w:rPr>
        <w:t> </w:t>
      </w:r>
      <w:r>
        <w:rPr>
          <w:sz w:val="24"/>
        </w:rPr>
        <w:t>n’est</w:t>
      </w:r>
      <w:r>
        <w:rPr>
          <w:spacing w:val="-12"/>
          <w:sz w:val="24"/>
        </w:rPr>
        <w:t> </w:t>
      </w:r>
      <w:r>
        <w:rPr>
          <w:sz w:val="24"/>
        </w:rPr>
        <w:t>pas</w:t>
      </w:r>
      <w:r>
        <w:rPr>
          <w:spacing w:val="-11"/>
          <w:sz w:val="24"/>
        </w:rPr>
        <w:t> </w:t>
      </w:r>
      <w:r>
        <w:rPr>
          <w:sz w:val="24"/>
        </w:rPr>
        <w:t>discutée</w:t>
      </w:r>
      <w:r>
        <w:rPr>
          <w:spacing w:val="-12"/>
          <w:sz w:val="24"/>
        </w:rPr>
        <w:t> </w:t>
      </w:r>
      <w:r>
        <w:rPr>
          <w:sz w:val="24"/>
        </w:rPr>
        <w:t>de</w:t>
      </w:r>
      <w:r>
        <w:rPr>
          <w:spacing w:val="-12"/>
          <w:sz w:val="24"/>
        </w:rPr>
        <w:t> </w:t>
      </w:r>
      <w:r>
        <w:rPr>
          <w:sz w:val="24"/>
        </w:rPr>
        <w:t>sorte</w:t>
      </w:r>
      <w:r>
        <w:rPr>
          <w:spacing w:val="-12"/>
          <w:sz w:val="24"/>
        </w:rPr>
        <w:t> </w:t>
      </w:r>
      <w:r>
        <w:rPr>
          <w:sz w:val="24"/>
        </w:rPr>
        <w:t>que</w:t>
      </w:r>
      <w:r>
        <w:rPr>
          <w:spacing w:val="-12"/>
          <w:sz w:val="24"/>
        </w:rPr>
        <w:t> </w:t>
      </w:r>
      <w:r>
        <w:rPr>
          <w:sz w:val="24"/>
        </w:rPr>
        <w:t>les</w:t>
      </w:r>
      <w:r>
        <w:rPr>
          <w:spacing w:val="-11"/>
          <w:sz w:val="24"/>
        </w:rPr>
        <w:t> </w:t>
      </w:r>
      <w:r>
        <w:rPr>
          <w:sz w:val="24"/>
        </w:rPr>
        <w:t>atteintes dont s’agit n’étaient pas nécessaires et ne peuvent qu’être regardées comme</w:t>
      </w:r>
      <w:r>
        <w:rPr>
          <w:spacing w:val="-15"/>
          <w:sz w:val="24"/>
        </w:rPr>
        <w:t> </w:t>
      </w:r>
      <w:r>
        <w:rPr>
          <w:sz w:val="24"/>
        </w:rPr>
        <w:t>affectant</w:t>
      </w:r>
      <w:r>
        <w:rPr>
          <w:spacing w:val="-15"/>
          <w:sz w:val="24"/>
        </w:rPr>
        <w:t> </w:t>
      </w:r>
      <w:r>
        <w:rPr>
          <w:sz w:val="24"/>
        </w:rPr>
        <w:t>la</w:t>
      </w:r>
      <w:r>
        <w:rPr>
          <w:spacing w:val="-15"/>
          <w:sz w:val="24"/>
        </w:rPr>
        <w:t> </w:t>
      </w:r>
      <w:r>
        <w:rPr>
          <w:sz w:val="24"/>
        </w:rPr>
        <w:t>substance</w:t>
      </w:r>
      <w:r>
        <w:rPr>
          <w:spacing w:val="-15"/>
          <w:sz w:val="24"/>
        </w:rPr>
        <w:t> </w:t>
      </w:r>
      <w:r>
        <w:rPr>
          <w:sz w:val="24"/>
        </w:rPr>
        <w:t>même</w:t>
      </w:r>
      <w:r>
        <w:rPr>
          <w:spacing w:val="-15"/>
          <w:sz w:val="24"/>
        </w:rPr>
        <w:t> </w:t>
      </w:r>
      <w:r>
        <w:rPr>
          <w:sz w:val="24"/>
        </w:rPr>
        <w:t>des</w:t>
      </w:r>
      <w:r>
        <w:rPr>
          <w:spacing w:val="-15"/>
          <w:sz w:val="24"/>
        </w:rPr>
        <w:t> </w:t>
      </w:r>
      <w:r>
        <w:rPr>
          <w:sz w:val="24"/>
        </w:rPr>
        <w:t>droits</w:t>
      </w:r>
      <w:r>
        <w:rPr>
          <w:spacing w:val="-15"/>
          <w:sz w:val="24"/>
        </w:rPr>
        <w:t> </w:t>
      </w:r>
      <w:r>
        <w:rPr>
          <w:sz w:val="24"/>
        </w:rPr>
        <w:t>afférents</w:t>
      </w:r>
      <w:r>
        <w:rPr>
          <w:spacing w:val="-15"/>
          <w:sz w:val="24"/>
        </w:rPr>
        <w:t> </w:t>
      </w:r>
      <w:r>
        <w:rPr>
          <w:sz w:val="24"/>
        </w:rPr>
        <w:t>à</w:t>
      </w:r>
      <w:r>
        <w:rPr>
          <w:spacing w:val="-15"/>
          <w:sz w:val="24"/>
        </w:rPr>
        <w:t> </w:t>
      </w:r>
      <w:r>
        <w:rPr>
          <w:sz w:val="24"/>
        </w:rPr>
        <w:t>la</w:t>
      </w:r>
      <w:r>
        <w:rPr>
          <w:spacing w:val="-15"/>
          <w:sz w:val="24"/>
        </w:rPr>
        <w:t> </w:t>
      </w:r>
      <w:r>
        <w:rPr>
          <w:sz w:val="24"/>
        </w:rPr>
        <w:t>marque.</w:t>
      </w:r>
      <w:r>
        <w:rPr>
          <w:spacing w:val="-15"/>
          <w:sz w:val="24"/>
        </w:rPr>
        <w:t> </w:t>
      </w:r>
      <w:r>
        <w:rPr>
          <w:sz w:val="24"/>
        </w:rPr>
        <w:t>Il y</w:t>
      </w:r>
      <w:r>
        <w:rPr>
          <w:spacing w:val="-15"/>
          <w:sz w:val="24"/>
        </w:rPr>
        <w:t> </w:t>
      </w:r>
      <w:r>
        <w:rPr>
          <w:sz w:val="24"/>
        </w:rPr>
        <w:t>a</w:t>
      </w:r>
      <w:r>
        <w:rPr>
          <w:spacing w:val="-14"/>
          <w:sz w:val="24"/>
        </w:rPr>
        <w:t> </w:t>
      </w:r>
      <w:r>
        <w:rPr>
          <w:sz w:val="24"/>
        </w:rPr>
        <w:t>donc</w:t>
      </w:r>
      <w:r>
        <w:rPr>
          <w:spacing w:val="-11"/>
          <w:sz w:val="24"/>
        </w:rPr>
        <w:t> </w:t>
      </w:r>
      <w:r>
        <w:rPr>
          <w:sz w:val="24"/>
        </w:rPr>
        <w:t>lieu</w:t>
      </w:r>
      <w:r>
        <w:rPr>
          <w:spacing w:val="-10"/>
          <w:sz w:val="24"/>
        </w:rPr>
        <w:t> </w:t>
      </w:r>
      <w:r>
        <w:rPr>
          <w:sz w:val="24"/>
        </w:rPr>
        <w:t>de</w:t>
      </w:r>
      <w:r>
        <w:rPr>
          <w:spacing w:val="-11"/>
          <w:sz w:val="24"/>
        </w:rPr>
        <w:t> </w:t>
      </w:r>
      <w:r>
        <w:rPr>
          <w:sz w:val="24"/>
        </w:rPr>
        <w:t>faire</w:t>
      </w:r>
      <w:r>
        <w:rPr>
          <w:spacing w:val="-10"/>
          <w:sz w:val="24"/>
        </w:rPr>
        <w:t> </w:t>
      </w:r>
      <w:r>
        <w:rPr>
          <w:sz w:val="24"/>
        </w:rPr>
        <w:t>primer</w:t>
      </w:r>
      <w:r>
        <w:rPr>
          <w:spacing w:val="-8"/>
          <w:sz w:val="24"/>
        </w:rPr>
        <w:t> </w:t>
      </w:r>
      <w:r>
        <w:rPr>
          <w:sz w:val="24"/>
        </w:rPr>
        <w:t>les</w:t>
      </w:r>
      <w:r>
        <w:rPr>
          <w:spacing w:val="-8"/>
          <w:sz w:val="24"/>
        </w:rPr>
        <w:t> </w:t>
      </w:r>
      <w:r>
        <w:rPr>
          <w:sz w:val="24"/>
        </w:rPr>
        <w:t>droits</w:t>
      </w:r>
      <w:r>
        <w:rPr>
          <w:spacing w:val="-7"/>
          <w:sz w:val="24"/>
        </w:rPr>
        <w:t> </w:t>
      </w:r>
      <w:r>
        <w:rPr>
          <w:sz w:val="24"/>
        </w:rPr>
        <w:t>de</w:t>
      </w:r>
      <w:r>
        <w:rPr>
          <w:spacing w:val="-8"/>
          <w:sz w:val="24"/>
        </w:rPr>
        <w:t> </w:t>
      </w:r>
      <w:r>
        <w:rPr>
          <w:sz w:val="24"/>
        </w:rPr>
        <w:t>marque</w:t>
      </w:r>
      <w:r>
        <w:rPr>
          <w:spacing w:val="-11"/>
          <w:sz w:val="24"/>
        </w:rPr>
        <w:t> </w:t>
      </w:r>
      <w:r>
        <w:rPr>
          <w:sz w:val="24"/>
        </w:rPr>
        <w:t>de</w:t>
      </w:r>
      <w:r>
        <w:rPr>
          <w:spacing w:val="-8"/>
          <w:sz w:val="24"/>
        </w:rPr>
        <w:t> </w:t>
      </w:r>
      <w:r>
        <w:rPr>
          <w:sz w:val="24"/>
        </w:rPr>
        <w:t>la</w:t>
      </w:r>
      <w:r>
        <w:rPr>
          <w:spacing w:val="-8"/>
          <w:sz w:val="24"/>
        </w:rPr>
        <w:t> </w:t>
      </w:r>
      <w:r>
        <w:rPr>
          <w:sz w:val="24"/>
        </w:rPr>
        <w:t>société</w:t>
      </w:r>
      <w:r>
        <w:rPr>
          <w:spacing w:val="-11"/>
          <w:sz w:val="24"/>
        </w:rPr>
        <w:t> </w:t>
      </w:r>
      <w:r>
        <w:rPr>
          <w:sz w:val="24"/>
        </w:rPr>
        <w:t>Hermès </w:t>
      </w:r>
      <w:r>
        <w:rPr>
          <w:spacing w:val="-2"/>
          <w:sz w:val="24"/>
        </w:rPr>
        <w:t>international.</w:t>
      </w:r>
    </w:p>
    <w:p>
      <w:pPr>
        <w:pStyle w:val="BodyText"/>
        <w:spacing w:before="173"/>
        <w:ind w:left="0"/>
        <w:jc w:val="left"/>
      </w:pPr>
    </w:p>
    <w:p>
      <w:pPr>
        <w:spacing w:before="0"/>
        <w:ind w:left="3371" w:right="0" w:firstLine="0"/>
        <w:jc w:val="left"/>
        <w:rPr>
          <w:i/>
          <w:sz w:val="24"/>
        </w:rPr>
      </w:pPr>
      <w:r>
        <w:rPr>
          <w:i/>
          <w:sz w:val="24"/>
        </w:rPr>
        <w:t>Sur</w:t>
      </w:r>
      <w:r>
        <w:rPr>
          <w:i/>
          <w:spacing w:val="-2"/>
          <w:sz w:val="24"/>
        </w:rPr>
        <w:t> </w:t>
      </w:r>
      <w:r>
        <w:rPr>
          <w:i/>
          <w:sz w:val="24"/>
        </w:rPr>
        <w:t>les</w:t>
      </w:r>
      <w:r>
        <w:rPr>
          <w:i/>
          <w:spacing w:val="-2"/>
          <w:sz w:val="24"/>
        </w:rPr>
        <w:t> interdictions</w:t>
      </w:r>
    </w:p>
    <w:p>
      <w:pPr>
        <w:pStyle w:val="ListParagraph"/>
        <w:numPr>
          <w:ilvl w:val="0"/>
          <w:numId w:val="2"/>
        </w:numPr>
        <w:tabs>
          <w:tab w:pos="3368" w:val="left" w:leader="none"/>
          <w:tab w:pos="3371" w:val="left" w:leader="none"/>
        </w:tabs>
        <w:spacing w:line="208" w:lineRule="auto" w:before="234" w:after="0"/>
        <w:ind w:left="3371" w:right="168" w:hanging="567"/>
        <w:jc w:val="both"/>
        <w:rPr>
          <w:sz w:val="24"/>
        </w:rPr>
      </w:pPr>
      <w:r>
        <w:rPr>
          <w:sz w:val="24"/>
        </w:rPr>
        <w:t>Il y a lieu de prononcer les mêmes interdictions que celles énoncées </w:t>
      </w:r>
      <w:r>
        <w:rPr>
          <w:spacing w:val="-2"/>
          <w:sz w:val="24"/>
        </w:rPr>
        <w:t>dans</w:t>
      </w:r>
      <w:r>
        <w:rPr>
          <w:spacing w:val="-13"/>
          <w:sz w:val="24"/>
        </w:rPr>
        <w:t> </w:t>
      </w:r>
      <w:r>
        <w:rPr>
          <w:spacing w:val="-2"/>
          <w:sz w:val="24"/>
        </w:rPr>
        <w:t>le</w:t>
      </w:r>
      <w:r>
        <w:rPr>
          <w:spacing w:val="-13"/>
          <w:sz w:val="24"/>
        </w:rPr>
        <w:t> </w:t>
      </w:r>
      <w:r>
        <w:rPr>
          <w:spacing w:val="-2"/>
          <w:sz w:val="24"/>
        </w:rPr>
        <w:t>cadre</w:t>
      </w:r>
      <w:r>
        <w:rPr>
          <w:spacing w:val="-13"/>
          <w:sz w:val="24"/>
        </w:rPr>
        <w:t> </w:t>
      </w:r>
      <w:r>
        <w:rPr>
          <w:spacing w:val="-2"/>
          <w:sz w:val="24"/>
        </w:rPr>
        <w:t>de</w:t>
      </w:r>
      <w:r>
        <w:rPr>
          <w:spacing w:val="-13"/>
          <w:sz w:val="24"/>
        </w:rPr>
        <w:t> </w:t>
      </w:r>
      <w:r>
        <w:rPr>
          <w:spacing w:val="-2"/>
          <w:sz w:val="24"/>
        </w:rPr>
        <w:t>la</w:t>
      </w:r>
      <w:r>
        <w:rPr>
          <w:spacing w:val="-13"/>
          <w:sz w:val="24"/>
        </w:rPr>
        <w:t> </w:t>
      </w:r>
      <w:r>
        <w:rPr>
          <w:spacing w:val="-2"/>
          <w:sz w:val="24"/>
        </w:rPr>
        <w:t>contrefaçon</w:t>
      </w:r>
      <w:r>
        <w:rPr>
          <w:spacing w:val="-13"/>
          <w:sz w:val="24"/>
        </w:rPr>
        <w:t> </w:t>
      </w:r>
      <w:r>
        <w:rPr>
          <w:spacing w:val="-2"/>
          <w:sz w:val="24"/>
        </w:rPr>
        <w:t>de</w:t>
      </w:r>
      <w:r>
        <w:rPr>
          <w:spacing w:val="-13"/>
          <w:sz w:val="24"/>
        </w:rPr>
        <w:t> </w:t>
      </w:r>
      <w:r>
        <w:rPr>
          <w:spacing w:val="-2"/>
          <w:sz w:val="24"/>
        </w:rPr>
        <w:t>droits</w:t>
      </w:r>
      <w:r>
        <w:rPr>
          <w:spacing w:val="-13"/>
          <w:sz w:val="24"/>
        </w:rPr>
        <w:t> </w:t>
      </w:r>
      <w:r>
        <w:rPr>
          <w:spacing w:val="-2"/>
          <w:sz w:val="24"/>
        </w:rPr>
        <w:t>d’auteur</w:t>
      </w:r>
      <w:r>
        <w:rPr>
          <w:spacing w:val="-13"/>
          <w:sz w:val="24"/>
        </w:rPr>
        <w:t> </w:t>
      </w:r>
      <w:r>
        <w:rPr>
          <w:spacing w:val="-2"/>
          <w:sz w:val="24"/>
        </w:rPr>
        <w:t>mais</w:t>
      </w:r>
      <w:r>
        <w:rPr>
          <w:spacing w:val="-13"/>
          <w:sz w:val="24"/>
        </w:rPr>
        <w:t> </w:t>
      </w:r>
      <w:r>
        <w:rPr>
          <w:spacing w:val="-2"/>
          <w:sz w:val="24"/>
        </w:rPr>
        <w:t>en</w:t>
      </w:r>
      <w:r>
        <w:rPr>
          <w:spacing w:val="-13"/>
          <w:sz w:val="24"/>
        </w:rPr>
        <w:t> </w:t>
      </w:r>
      <w:r>
        <w:rPr>
          <w:spacing w:val="-2"/>
          <w:sz w:val="24"/>
        </w:rPr>
        <w:t>les</w:t>
      </w:r>
      <w:r>
        <w:rPr>
          <w:spacing w:val="-13"/>
          <w:sz w:val="24"/>
        </w:rPr>
        <w:t> </w:t>
      </w:r>
      <w:r>
        <w:rPr>
          <w:spacing w:val="-2"/>
          <w:sz w:val="24"/>
        </w:rPr>
        <w:t>appliquant </w:t>
      </w:r>
      <w:r>
        <w:rPr>
          <w:sz w:val="24"/>
        </w:rPr>
        <w:t>à la marque “Hermès”.</w:t>
      </w:r>
    </w:p>
    <w:p>
      <w:pPr>
        <w:pStyle w:val="ListParagraph"/>
        <w:spacing w:after="0" w:line="208" w:lineRule="auto"/>
        <w:jc w:val="both"/>
        <w:rPr>
          <w:sz w:val="24"/>
        </w:rPr>
        <w:sectPr>
          <w:pgSz w:w="11910" w:h="16840"/>
          <w:pgMar w:header="867" w:footer="923" w:top="1220" w:bottom="1120" w:left="425" w:right="1275"/>
        </w:sectPr>
      </w:pPr>
    </w:p>
    <w:p>
      <w:pPr>
        <w:pStyle w:val="BodyText"/>
        <w:ind w:left="0"/>
        <w:jc w:val="left"/>
      </w:pPr>
    </w:p>
    <w:p>
      <w:pPr>
        <w:pStyle w:val="BodyText"/>
        <w:ind w:left="0"/>
        <w:jc w:val="left"/>
      </w:pPr>
    </w:p>
    <w:p>
      <w:pPr>
        <w:pStyle w:val="BodyText"/>
        <w:spacing w:before="85"/>
        <w:ind w:left="0"/>
        <w:jc w:val="left"/>
      </w:pPr>
    </w:p>
    <w:p>
      <w:pPr>
        <w:spacing w:before="1"/>
        <w:ind w:left="3371" w:right="0" w:firstLine="0"/>
        <w:jc w:val="left"/>
        <w:rPr>
          <w:i/>
          <w:sz w:val="24"/>
        </w:rPr>
      </w:pPr>
      <w:r>
        <w:rPr>
          <w:i/>
          <w:sz w:val="24"/>
        </w:rPr>
        <w:t>Sur</w:t>
      </w:r>
      <w:r>
        <w:rPr>
          <w:i/>
          <w:spacing w:val="-1"/>
          <w:sz w:val="24"/>
        </w:rPr>
        <w:t> </w:t>
      </w:r>
      <w:r>
        <w:rPr>
          <w:i/>
          <w:sz w:val="24"/>
        </w:rPr>
        <w:t>la</w:t>
      </w:r>
      <w:r>
        <w:rPr>
          <w:i/>
          <w:spacing w:val="-1"/>
          <w:sz w:val="24"/>
        </w:rPr>
        <w:t> </w:t>
      </w:r>
      <w:r>
        <w:rPr>
          <w:i/>
          <w:sz w:val="24"/>
        </w:rPr>
        <w:t>responsabilité de</w:t>
      </w:r>
      <w:r>
        <w:rPr>
          <w:i/>
          <w:spacing w:val="-4"/>
          <w:sz w:val="24"/>
        </w:rPr>
        <w:t> </w:t>
      </w:r>
      <w:r>
        <w:rPr>
          <w:i/>
          <w:sz w:val="24"/>
        </w:rPr>
        <w:t>Mme Lugassy</w:t>
      </w:r>
      <w:r>
        <w:rPr>
          <w:i/>
          <w:spacing w:val="-1"/>
          <w:sz w:val="24"/>
        </w:rPr>
        <w:t> </w:t>
      </w:r>
      <w:r>
        <w:rPr>
          <w:i/>
          <w:spacing w:val="-2"/>
          <w:sz w:val="24"/>
        </w:rPr>
        <w:t>Demri</w:t>
      </w:r>
    </w:p>
    <w:p>
      <w:pPr>
        <w:pStyle w:val="ListParagraph"/>
        <w:numPr>
          <w:ilvl w:val="0"/>
          <w:numId w:val="2"/>
        </w:numPr>
        <w:tabs>
          <w:tab w:pos="3368" w:val="left" w:leader="none"/>
          <w:tab w:pos="3371" w:val="left" w:leader="none"/>
        </w:tabs>
        <w:spacing w:line="208" w:lineRule="auto" w:before="233" w:after="0"/>
        <w:ind w:left="3371" w:right="165" w:hanging="567"/>
        <w:jc w:val="both"/>
        <w:rPr>
          <w:sz w:val="24"/>
        </w:rPr>
      </w:pPr>
      <w:r>
        <w:rPr>
          <w:sz w:val="24"/>
        </w:rPr>
        <w:t>Pour les mêmes</w:t>
      </w:r>
      <w:r>
        <w:rPr>
          <w:sz w:val="24"/>
        </w:rPr>
        <w:t> motifs que ceux développés dans le cadre des </w:t>
      </w:r>
      <w:r>
        <w:rPr>
          <w:spacing w:val="-2"/>
          <w:sz w:val="24"/>
        </w:rPr>
        <w:t>demandes</w:t>
      </w:r>
      <w:r>
        <w:rPr>
          <w:spacing w:val="-13"/>
          <w:sz w:val="24"/>
        </w:rPr>
        <w:t> </w:t>
      </w:r>
      <w:r>
        <w:rPr>
          <w:spacing w:val="-2"/>
          <w:sz w:val="24"/>
        </w:rPr>
        <w:t>relatives</w:t>
      </w:r>
      <w:r>
        <w:rPr>
          <w:spacing w:val="-10"/>
          <w:sz w:val="24"/>
        </w:rPr>
        <w:t> </w:t>
      </w:r>
      <w:r>
        <w:rPr>
          <w:spacing w:val="-2"/>
          <w:sz w:val="24"/>
        </w:rPr>
        <w:t>à</w:t>
      </w:r>
      <w:r>
        <w:rPr>
          <w:spacing w:val="-10"/>
          <w:sz w:val="24"/>
        </w:rPr>
        <w:t> </w:t>
      </w:r>
      <w:r>
        <w:rPr>
          <w:spacing w:val="-2"/>
          <w:sz w:val="24"/>
        </w:rPr>
        <w:t>la</w:t>
      </w:r>
      <w:r>
        <w:rPr>
          <w:spacing w:val="-10"/>
          <w:sz w:val="24"/>
        </w:rPr>
        <w:t> </w:t>
      </w:r>
      <w:r>
        <w:rPr>
          <w:spacing w:val="-2"/>
          <w:sz w:val="24"/>
        </w:rPr>
        <w:t>contrefaçon</w:t>
      </w:r>
      <w:r>
        <w:rPr>
          <w:spacing w:val="-13"/>
          <w:sz w:val="24"/>
        </w:rPr>
        <w:t> </w:t>
      </w:r>
      <w:r>
        <w:rPr>
          <w:spacing w:val="-2"/>
          <w:sz w:val="24"/>
        </w:rPr>
        <w:t>de</w:t>
      </w:r>
      <w:r>
        <w:rPr>
          <w:spacing w:val="-12"/>
          <w:sz w:val="24"/>
        </w:rPr>
        <w:t> </w:t>
      </w:r>
      <w:r>
        <w:rPr>
          <w:spacing w:val="-2"/>
          <w:sz w:val="24"/>
        </w:rPr>
        <w:t>droits</w:t>
      </w:r>
      <w:r>
        <w:rPr>
          <w:spacing w:val="-11"/>
          <w:sz w:val="24"/>
        </w:rPr>
        <w:t> </w:t>
      </w:r>
      <w:r>
        <w:rPr>
          <w:spacing w:val="-2"/>
          <w:sz w:val="24"/>
        </w:rPr>
        <w:t>d’auteur,</w:t>
      </w:r>
      <w:r>
        <w:rPr>
          <w:spacing w:val="-13"/>
          <w:sz w:val="24"/>
        </w:rPr>
        <w:t> </w:t>
      </w:r>
      <w:r>
        <w:rPr>
          <w:spacing w:val="-2"/>
          <w:sz w:val="24"/>
        </w:rPr>
        <w:t>la</w:t>
      </w:r>
      <w:r>
        <w:rPr>
          <w:spacing w:val="-12"/>
          <w:sz w:val="24"/>
        </w:rPr>
        <w:t> </w:t>
      </w:r>
      <w:r>
        <w:rPr>
          <w:spacing w:val="-2"/>
          <w:sz w:val="24"/>
        </w:rPr>
        <w:t>responsabilité </w:t>
      </w:r>
      <w:r>
        <w:rPr>
          <w:sz w:val="24"/>
        </w:rPr>
        <w:t>de</w:t>
      </w:r>
      <w:r>
        <w:rPr>
          <w:spacing w:val="-12"/>
          <w:sz w:val="24"/>
        </w:rPr>
        <w:t> </w:t>
      </w:r>
      <w:r>
        <w:rPr>
          <w:sz w:val="24"/>
        </w:rPr>
        <w:t>Mme</w:t>
      </w:r>
      <w:r>
        <w:rPr>
          <w:spacing w:val="-11"/>
          <w:sz w:val="24"/>
        </w:rPr>
        <w:t> </w:t>
      </w:r>
      <w:r>
        <w:rPr>
          <w:sz w:val="24"/>
        </w:rPr>
        <w:t>Lugassy</w:t>
      </w:r>
      <w:r>
        <w:rPr>
          <w:spacing w:val="-15"/>
          <w:sz w:val="24"/>
        </w:rPr>
        <w:t> </w:t>
      </w:r>
      <w:r>
        <w:rPr>
          <w:sz w:val="24"/>
        </w:rPr>
        <w:t>Demri</w:t>
      </w:r>
      <w:r>
        <w:rPr>
          <w:spacing w:val="-10"/>
          <w:sz w:val="24"/>
        </w:rPr>
        <w:t> </w:t>
      </w:r>
      <w:r>
        <w:rPr>
          <w:sz w:val="24"/>
        </w:rPr>
        <w:t>sera</w:t>
      </w:r>
      <w:r>
        <w:rPr>
          <w:spacing w:val="-12"/>
          <w:sz w:val="24"/>
        </w:rPr>
        <w:t> </w:t>
      </w:r>
      <w:r>
        <w:rPr>
          <w:sz w:val="24"/>
        </w:rPr>
        <w:t>engagée</w:t>
      </w:r>
      <w:r>
        <w:rPr>
          <w:spacing w:val="-10"/>
          <w:sz w:val="24"/>
        </w:rPr>
        <w:t> </w:t>
      </w:r>
      <w:r>
        <w:rPr>
          <w:sz w:val="24"/>
        </w:rPr>
        <w:t>pour</w:t>
      </w:r>
      <w:r>
        <w:rPr>
          <w:spacing w:val="-9"/>
          <w:sz w:val="24"/>
        </w:rPr>
        <w:t> </w:t>
      </w:r>
      <w:r>
        <w:rPr>
          <w:sz w:val="24"/>
        </w:rPr>
        <w:t>les</w:t>
      </w:r>
      <w:r>
        <w:rPr>
          <w:spacing w:val="-8"/>
          <w:sz w:val="24"/>
        </w:rPr>
        <w:t> </w:t>
      </w:r>
      <w:r>
        <w:rPr>
          <w:sz w:val="24"/>
        </w:rPr>
        <w:t>actes</w:t>
      </w:r>
      <w:r>
        <w:rPr>
          <w:spacing w:val="-11"/>
          <w:sz w:val="24"/>
        </w:rPr>
        <w:t> </w:t>
      </w:r>
      <w:r>
        <w:rPr>
          <w:sz w:val="24"/>
        </w:rPr>
        <w:t>de</w:t>
      </w:r>
      <w:r>
        <w:rPr>
          <w:spacing w:val="-11"/>
          <w:sz w:val="24"/>
        </w:rPr>
        <w:t> </w:t>
      </w:r>
      <w:r>
        <w:rPr>
          <w:sz w:val="24"/>
        </w:rPr>
        <w:t>contrefaçon</w:t>
      </w:r>
      <w:r>
        <w:rPr>
          <w:spacing w:val="-14"/>
          <w:sz w:val="24"/>
        </w:rPr>
        <w:t> </w:t>
      </w:r>
      <w:r>
        <w:rPr>
          <w:sz w:val="24"/>
        </w:rPr>
        <w:t>de </w:t>
      </w:r>
      <w:r>
        <w:rPr>
          <w:spacing w:val="-2"/>
          <w:sz w:val="24"/>
        </w:rPr>
        <w:t>marque.</w:t>
      </w:r>
    </w:p>
    <w:p>
      <w:pPr>
        <w:pStyle w:val="BodyText"/>
        <w:spacing w:before="174"/>
        <w:ind w:left="0"/>
        <w:jc w:val="left"/>
      </w:pPr>
    </w:p>
    <w:p>
      <w:pPr>
        <w:spacing w:line="417" w:lineRule="auto" w:before="0"/>
        <w:ind w:left="3371" w:right="3215" w:firstLine="0"/>
        <w:jc w:val="left"/>
        <w:rPr>
          <w:i/>
          <w:sz w:val="24"/>
        </w:rPr>
      </w:pPr>
      <w:r>
        <w:rPr>
          <w:i/>
          <w:sz w:val="24"/>
        </w:rPr>
        <w:t>Sur</w:t>
      </w:r>
      <w:r>
        <w:rPr>
          <w:i/>
          <w:spacing w:val="-9"/>
          <w:sz w:val="24"/>
        </w:rPr>
        <w:t> </w:t>
      </w:r>
      <w:r>
        <w:rPr>
          <w:i/>
          <w:sz w:val="24"/>
        </w:rPr>
        <w:t>la</w:t>
      </w:r>
      <w:r>
        <w:rPr>
          <w:i/>
          <w:spacing w:val="-9"/>
          <w:sz w:val="24"/>
        </w:rPr>
        <w:t> </w:t>
      </w:r>
      <w:r>
        <w:rPr>
          <w:i/>
          <w:sz w:val="24"/>
        </w:rPr>
        <w:t>réparation</w:t>
      </w:r>
      <w:r>
        <w:rPr>
          <w:i/>
          <w:spacing w:val="-9"/>
          <w:sz w:val="24"/>
        </w:rPr>
        <w:t> </w:t>
      </w:r>
      <w:r>
        <w:rPr>
          <w:i/>
          <w:sz w:val="24"/>
        </w:rPr>
        <w:t>du</w:t>
      </w:r>
      <w:r>
        <w:rPr>
          <w:i/>
          <w:spacing w:val="-9"/>
          <w:sz w:val="24"/>
        </w:rPr>
        <w:t> </w:t>
      </w:r>
      <w:r>
        <w:rPr>
          <w:i/>
          <w:sz w:val="24"/>
        </w:rPr>
        <w:t>préjudice Moyens des parties</w:t>
      </w:r>
    </w:p>
    <w:p>
      <w:pPr>
        <w:pStyle w:val="ListParagraph"/>
        <w:numPr>
          <w:ilvl w:val="0"/>
          <w:numId w:val="2"/>
        </w:numPr>
        <w:tabs>
          <w:tab w:pos="3368" w:val="left" w:leader="none"/>
          <w:tab w:pos="3371" w:val="left" w:leader="none"/>
        </w:tabs>
        <w:spacing w:line="208" w:lineRule="auto" w:before="29" w:after="0"/>
        <w:ind w:left="3371" w:right="139" w:hanging="567"/>
        <w:jc w:val="both"/>
        <w:rPr>
          <w:sz w:val="24"/>
        </w:rPr>
      </w:pPr>
      <w:r>
        <w:rPr>
          <w:spacing w:val="-2"/>
          <w:sz w:val="24"/>
        </w:rPr>
        <w:t>L’argumentation</w:t>
      </w:r>
      <w:r>
        <w:rPr>
          <w:spacing w:val="-13"/>
          <w:sz w:val="24"/>
        </w:rPr>
        <w:t> </w:t>
      </w:r>
      <w:r>
        <w:rPr>
          <w:spacing w:val="-2"/>
          <w:sz w:val="24"/>
        </w:rPr>
        <w:t>factuelle</w:t>
      </w:r>
      <w:r>
        <w:rPr>
          <w:spacing w:val="-13"/>
          <w:sz w:val="24"/>
        </w:rPr>
        <w:t> </w:t>
      </w:r>
      <w:r>
        <w:rPr>
          <w:spacing w:val="-2"/>
          <w:sz w:val="24"/>
        </w:rPr>
        <w:t>des</w:t>
      </w:r>
      <w:r>
        <w:rPr>
          <w:spacing w:val="-13"/>
          <w:sz w:val="24"/>
        </w:rPr>
        <w:t> </w:t>
      </w:r>
      <w:r>
        <w:rPr>
          <w:spacing w:val="-2"/>
          <w:sz w:val="24"/>
        </w:rPr>
        <w:t>parties</w:t>
      </w:r>
      <w:r>
        <w:rPr>
          <w:spacing w:val="-13"/>
          <w:sz w:val="24"/>
        </w:rPr>
        <w:t> </w:t>
      </w:r>
      <w:r>
        <w:rPr>
          <w:spacing w:val="-2"/>
          <w:sz w:val="24"/>
        </w:rPr>
        <w:t>étant</w:t>
      </w:r>
      <w:r>
        <w:rPr>
          <w:spacing w:val="-13"/>
          <w:sz w:val="24"/>
        </w:rPr>
        <w:t> </w:t>
      </w:r>
      <w:r>
        <w:rPr>
          <w:spacing w:val="-2"/>
          <w:sz w:val="24"/>
        </w:rPr>
        <w:t>identique</w:t>
      </w:r>
      <w:r>
        <w:rPr>
          <w:spacing w:val="-13"/>
          <w:sz w:val="24"/>
        </w:rPr>
        <w:t> </w:t>
      </w:r>
      <w:r>
        <w:rPr>
          <w:spacing w:val="-2"/>
          <w:sz w:val="24"/>
        </w:rPr>
        <w:t>à</w:t>
      </w:r>
      <w:r>
        <w:rPr>
          <w:spacing w:val="-13"/>
          <w:sz w:val="24"/>
        </w:rPr>
        <w:t> </w:t>
      </w:r>
      <w:r>
        <w:rPr>
          <w:spacing w:val="-2"/>
          <w:sz w:val="24"/>
        </w:rPr>
        <w:t>celle</w:t>
      </w:r>
      <w:r>
        <w:rPr>
          <w:spacing w:val="-9"/>
          <w:sz w:val="24"/>
        </w:rPr>
        <w:t> </w:t>
      </w:r>
      <w:r>
        <w:rPr>
          <w:spacing w:val="-2"/>
          <w:sz w:val="24"/>
        </w:rPr>
        <w:t>développée </w:t>
      </w:r>
      <w:r>
        <w:rPr>
          <w:sz w:val="24"/>
        </w:rPr>
        <w:t>au titre de la contrefaçon de droit d’auteur, il y</w:t>
      </w:r>
      <w:r>
        <w:rPr>
          <w:spacing w:val="-1"/>
          <w:sz w:val="24"/>
        </w:rPr>
        <w:t> </w:t>
      </w:r>
      <w:r>
        <w:rPr>
          <w:sz w:val="24"/>
        </w:rPr>
        <w:t>est donc renvoyé.</w:t>
      </w:r>
    </w:p>
    <w:p>
      <w:pPr>
        <w:spacing w:before="211"/>
        <w:ind w:left="3371" w:right="0" w:firstLine="0"/>
        <w:jc w:val="left"/>
        <w:rPr>
          <w:i/>
          <w:sz w:val="24"/>
        </w:rPr>
      </w:pPr>
      <w:r>
        <w:rPr>
          <w:i/>
          <w:sz w:val="24"/>
        </w:rPr>
        <w:t>Réponse du </w:t>
      </w:r>
      <w:r>
        <w:rPr>
          <w:i/>
          <w:spacing w:val="-2"/>
          <w:sz w:val="24"/>
        </w:rPr>
        <w:t>tribunal</w:t>
      </w:r>
    </w:p>
    <w:p>
      <w:pPr>
        <w:pStyle w:val="ListParagraph"/>
        <w:numPr>
          <w:ilvl w:val="0"/>
          <w:numId w:val="2"/>
        </w:numPr>
        <w:tabs>
          <w:tab w:pos="3368" w:val="left" w:leader="none"/>
          <w:tab w:pos="3371" w:val="left" w:leader="none"/>
        </w:tabs>
        <w:spacing w:line="208" w:lineRule="auto" w:before="233" w:after="0"/>
        <w:ind w:left="3371" w:right="168" w:hanging="567"/>
        <w:jc w:val="left"/>
        <w:rPr>
          <w:sz w:val="24"/>
        </w:rPr>
      </w:pPr>
      <w:r>
        <w:rPr>
          <w:sz w:val="24"/>
        </w:rPr>
        <w:t>L’article L.716-4-10 du code de la propriété intellectuelle dispose : “Pour</w:t>
      </w:r>
      <w:r>
        <w:rPr>
          <w:spacing w:val="80"/>
          <w:sz w:val="24"/>
        </w:rPr>
        <w:t> </w:t>
      </w:r>
      <w:r>
        <w:rPr>
          <w:sz w:val="24"/>
        </w:rPr>
        <w:t>fixer</w:t>
      </w:r>
      <w:r>
        <w:rPr>
          <w:spacing w:val="80"/>
          <w:sz w:val="24"/>
        </w:rPr>
        <w:t> </w:t>
      </w:r>
      <w:r>
        <w:rPr>
          <w:sz w:val="24"/>
        </w:rPr>
        <w:t>les</w:t>
      </w:r>
      <w:r>
        <w:rPr>
          <w:spacing w:val="80"/>
          <w:sz w:val="24"/>
        </w:rPr>
        <w:t> </w:t>
      </w:r>
      <w:r>
        <w:rPr>
          <w:sz w:val="24"/>
        </w:rPr>
        <w:t>dommages</w:t>
      </w:r>
      <w:r>
        <w:rPr>
          <w:spacing w:val="80"/>
          <w:sz w:val="24"/>
        </w:rPr>
        <w:t> </w:t>
      </w:r>
      <w:r>
        <w:rPr>
          <w:sz w:val="24"/>
        </w:rPr>
        <w:t>et</w:t>
      </w:r>
      <w:r>
        <w:rPr>
          <w:spacing w:val="80"/>
          <w:sz w:val="24"/>
        </w:rPr>
        <w:t> </w:t>
      </w:r>
      <w:r>
        <w:rPr>
          <w:sz w:val="24"/>
        </w:rPr>
        <w:t>intérêts,</w:t>
      </w:r>
      <w:r>
        <w:rPr>
          <w:spacing w:val="80"/>
          <w:sz w:val="24"/>
        </w:rPr>
        <w:t> </w:t>
      </w:r>
      <w:r>
        <w:rPr>
          <w:sz w:val="24"/>
        </w:rPr>
        <w:t>la</w:t>
      </w:r>
      <w:r>
        <w:rPr>
          <w:spacing w:val="80"/>
          <w:sz w:val="24"/>
        </w:rPr>
        <w:t> </w:t>
      </w:r>
      <w:r>
        <w:rPr>
          <w:sz w:val="24"/>
        </w:rPr>
        <w:t>juridiction</w:t>
      </w:r>
      <w:r>
        <w:rPr>
          <w:spacing w:val="80"/>
          <w:sz w:val="24"/>
        </w:rPr>
        <w:t> </w:t>
      </w:r>
      <w:r>
        <w:rPr>
          <w:sz w:val="24"/>
        </w:rPr>
        <w:t>prend</w:t>
      </w:r>
      <w:r>
        <w:rPr>
          <w:spacing w:val="80"/>
          <w:sz w:val="24"/>
        </w:rPr>
        <w:t> </w:t>
      </w:r>
      <w:r>
        <w:rPr>
          <w:sz w:val="24"/>
        </w:rPr>
        <w:t>en considération distinctement :</w:t>
      </w:r>
    </w:p>
    <w:p>
      <w:pPr>
        <w:pStyle w:val="BodyText"/>
        <w:spacing w:line="208" w:lineRule="auto"/>
        <w:ind w:right="166"/>
      </w:pPr>
      <w:r>
        <w:rPr/>
        <w:t>1°</w:t>
      </w:r>
      <w:r>
        <w:rPr>
          <w:spacing w:val="-15"/>
        </w:rPr>
        <w:t> </w:t>
      </w:r>
      <w:r>
        <w:rPr/>
        <w:t>Les</w:t>
      </w:r>
      <w:r>
        <w:rPr>
          <w:spacing w:val="-15"/>
        </w:rPr>
        <w:t> </w:t>
      </w:r>
      <w:r>
        <w:rPr/>
        <w:t>conséquences</w:t>
      </w:r>
      <w:r>
        <w:rPr>
          <w:spacing w:val="-15"/>
        </w:rPr>
        <w:t> </w:t>
      </w:r>
      <w:r>
        <w:rPr/>
        <w:t>économiques</w:t>
      </w:r>
      <w:r>
        <w:rPr>
          <w:spacing w:val="-15"/>
        </w:rPr>
        <w:t> </w:t>
      </w:r>
      <w:r>
        <w:rPr/>
        <w:t>négatives</w:t>
      </w:r>
      <w:r>
        <w:rPr>
          <w:spacing w:val="-15"/>
        </w:rPr>
        <w:t> </w:t>
      </w:r>
      <w:r>
        <w:rPr/>
        <w:t>de</w:t>
      </w:r>
      <w:r>
        <w:rPr>
          <w:spacing w:val="-15"/>
        </w:rPr>
        <w:t> </w:t>
      </w:r>
      <w:r>
        <w:rPr/>
        <w:t>la</w:t>
      </w:r>
      <w:r>
        <w:rPr>
          <w:spacing w:val="-15"/>
        </w:rPr>
        <w:t> </w:t>
      </w:r>
      <w:r>
        <w:rPr/>
        <w:t>contrefaçon,</w:t>
      </w:r>
      <w:r>
        <w:rPr>
          <w:spacing w:val="-15"/>
        </w:rPr>
        <w:t> </w:t>
      </w:r>
      <w:r>
        <w:rPr/>
        <w:t>dont</w:t>
      </w:r>
      <w:r>
        <w:rPr>
          <w:spacing w:val="-15"/>
        </w:rPr>
        <w:t> </w:t>
      </w:r>
      <w:r>
        <w:rPr/>
        <w:t>le manque à gagner et la perte subis par la partie lésée ;</w:t>
      </w:r>
    </w:p>
    <w:p>
      <w:pPr>
        <w:pStyle w:val="BodyText"/>
        <w:spacing w:line="229" w:lineRule="exact"/>
      </w:pPr>
      <w:r>
        <w:rPr/>
        <w:t>2°</w:t>
      </w:r>
      <w:r>
        <w:rPr>
          <w:spacing w:val="-2"/>
        </w:rPr>
        <w:t> </w:t>
      </w:r>
      <w:r>
        <w:rPr/>
        <w:t>Le</w:t>
      </w:r>
      <w:r>
        <w:rPr>
          <w:spacing w:val="-2"/>
        </w:rPr>
        <w:t> </w:t>
      </w:r>
      <w:r>
        <w:rPr/>
        <w:t>préjudice</w:t>
      </w:r>
      <w:r>
        <w:rPr>
          <w:spacing w:val="-1"/>
        </w:rPr>
        <w:t> </w:t>
      </w:r>
      <w:r>
        <w:rPr/>
        <w:t>moral</w:t>
      </w:r>
      <w:r>
        <w:rPr>
          <w:spacing w:val="-2"/>
        </w:rPr>
        <w:t> </w:t>
      </w:r>
      <w:r>
        <w:rPr/>
        <w:t>causé</w:t>
      </w:r>
      <w:r>
        <w:rPr>
          <w:spacing w:val="-2"/>
        </w:rPr>
        <w:t> </w:t>
      </w:r>
      <w:r>
        <w:rPr/>
        <w:t>à</w:t>
      </w:r>
      <w:r>
        <w:rPr>
          <w:spacing w:val="-1"/>
        </w:rPr>
        <w:t> </w:t>
      </w:r>
      <w:r>
        <w:rPr/>
        <w:t>cette</w:t>
      </w:r>
      <w:r>
        <w:rPr>
          <w:spacing w:val="-2"/>
        </w:rPr>
        <w:t> </w:t>
      </w:r>
      <w:r>
        <w:rPr/>
        <w:t>dernière</w:t>
      </w:r>
      <w:r>
        <w:rPr>
          <w:spacing w:val="-1"/>
        </w:rPr>
        <w:t> </w:t>
      </w:r>
      <w:r>
        <w:rPr>
          <w:spacing w:val="-10"/>
        </w:rPr>
        <w:t>;</w:t>
      </w:r>
    </w:p>
    <w:p>
      <w:pPr>
        <w:pStyle w:val="BodyText"/>
        <w:spacing w:line="208" w:lineRule="auto" w:before="11"/>
        <w:ind w:right="168"/>
      </w:pPr>
      <w:r>
        <w:rPr/>
        <w:t>3° Et les</w:t>
      </w:r>
      <w:r>
        <w:rPr/>
        <w:t> bénéfices réalisés par le contrefacteur, y compris </w:t>
      </w:r>
      <w:r>
        <w:rPr/>
        <w:t>les économies</w:t>
      </w:r>
      <w:r>
        <w:rPr>
          <w:spacing w:val="-5"/>
        </w:rPr>
        <w:t> </w:t>
      </w:r>
      <w:r>
        <w:rPr/>
        <w:t>d'investissements</w:t>
      </w:r>
      <w:r>
        <w:rPr>
          <w:spacing w:val="-5"/>
        </w:rPr>
        <w:t> </w:t>
      </w:r>
      <w:r>
        <w:rPr/>
        <w:t>intellectuels,</w:t>
      </w:r>
      <w:r>
        <w:rPr>
          <w:spacing w:val="-6"/>
        </w:rPr>
        <w:t> </w:t>
      </w:r>
      <w:r>
        <w:rPr/>
        <w:t>matériels</w:t>
      </w:r>
      <w:r>
        <w:rPr>
          <w:spacing w:val="-6"/>
        </w:rPr>
        <w:t> </w:t>
      </w:r>
      <w:r>
        <w:rPr/>
        <w:t>et</w:t>
      </w:r>
      <w:r>
        <w:rPr>
          <w:spacing w:val="-6"/>
        </w:rPr>
        <w:t> </w:t>
      </w:r>
      <w:r>
        <w:rPr/>
        <w:t>promotionnels que celui-ci a retirées de la contrefaçon.</w:t>
      </w:r>
    </w:p>
    <w:p>
      <w:pPr>
        <w:pStyle w:val="BodyText"/>
        <w:spacing w:line="208" w:lineRule="auto"/>
        <w:ind w:right="165"/>
      </w:pPr>
      <w:r>
        <w:rPr/>
        <w:t>Toutefois,</w:t>
      </w:r>
      <w:r>
        <w:rPr>
          <w:spacing w:val="-7"/>
        </w:rPr>
        <w:t> </w:t>
      </w:r>
      <w:r>
        <w:rPr/>
        <w:t>la</w:t>
      </w:r>
      <w:r>
        <w:rPr>
          <w:spacing w:val="-3"/>
        </w:rPr>
        <w:t> </w:t>
      </w:r>
      <w:r>
        <w:rPr/>
        <w:t>juridiction</w:t>
      </w:r>
      <w:r>
        <w:rPr>
          <w:spacing w:val="-6"/>
        </w:rPr>
        <w:t> </w:t>
      </w:r>
      <w:r>
        <w:rPr/>
        <w:t>peut,</w:t>
      </w:r>
      <w:r>
        <w:rPr>
          <w:spacing w:val="-3"/>
        </w:rPr>
        <w:t> </w:t>
      </w:r>
      <w:r>
        <w:rPr/>
        <w:t>à</w:t>
      </w:r>
      <w:r>
        <w:rPr>
          <w:spacing w:val="-3"/>
        </w:rPr>
        <w:t> </w:t>
      </w:r>
      <w:r>
        <w:rPr/>
        <w:t>titre</w:t>
      </w:r>
      <w:r>
        <w:rPr>
          <w:spacing w:val="-3"/>
        </w:rPr>
        <w:t> </w:t>
      </w:r>
      <w:r>
        <w:rPr/>
        <w:t>d'alternative</w:t>
      </w:r>
      <w:r>
        <w:rPr>
          <w:spacing w:val="-3"/>
        </w:rPr>
        <w:t> </w:t>
      </w:r>
      <w:r>
        <w:rPr/>
        <w:t>et</w:t>
      </w:r>
      <w:r>
        <w:rPr>
          <w:spacing w:val="-3"/>
        </w:rPr>
        <w:t> </w:t>
      </w:r>
      <w:r>
        <w:rPr/>
        <w:t>sur</w:t>
      </w:r>
      <w:r>
        <w:rPr>
          <w:spacing w:val="-9"/>
        </w:rPr>
        <w:t> </w:t>
      </w:r>
      <w:r>
        <w:rPr/>
        <w:t>demande</w:t>
      </w:r>
      <w:r>
        <w:rPr>
          <w:spacing w:val="-8"/>
        </w:rPr>
        <w:t> </w:t>
      </w:r>
      <w:r>
        <w:rPr/>
        <w:t>de</w:t>
      </w:r>
      <w:r>
        <w:rPr>
          <w:spacing w:val="-7"/>
        </w:rPr>
        <w:t> </w:t>
      </w:r>
      <w:r>
        <w:rPr/>
        <w:t>la partie lésée, allouer à titre de dommages</w:t>
      </w:r>
      <w:r>
        <w:rPr/>
        <w:t> et intérêts une somme forfaitaire.</w:t>
      </w:r>
      <w:r>
        <w:rPr>
          <w:spacing w:val="-5"/>
        </w:rPr>
        <w:t> </w:t>
      </w:r>
      <w:r>
        <w:rPr/>
        <w:t>Cette</w:t>
      </w:r>
      <w:r>
        <w:rPr>
          <w:spacing w:val="-3"/>
        </w:rPr>
        <w:t> </w:t>
      </w:r>
      <w:r>
        <w:rPr/>
        <w:t>somme</w:t>
      </w:r>
      <w:r>
        <w:rPr>
          <w:spacing w:val="-3"/>
        </w:rPr>
        <w:t> </w:t>
      </w:r>
      <w:r>
        <w:rPr/>
        <w:t>est</w:t>
      </w:r>
      <w:r>
        <w:rPr>
          <w:spacing w:val="-3"/>
        </w:rPr>
        <w:t> </w:t>
      </w:r>
      <w:r>
        <w:rPr/>
        <w:t>supérieure</w:t>
      </w:r>
      <w:r>
        <w:rPr>
          <w:spacing w:val="-5"/>
        </w:rPr>
        <w:t> </w:t>
      </w:r>
      <w:r>
        <w:rPr/>
        <w:t>au</w:t>
      </w:r>
      <w:r>
        <w:rPr>
          <w:spacing w:val="-2"/>
        </w:rPr>
        <w:t> </w:t>
      </w:r>
      <w:r>
        <w:rPr/>
        <w:t>montant</w:t>
      </w:r>
      <w:r>
        <w:rPr>
          <w:spacing w:val="-2"/>
        </w:rPr>
        <w:t> </w:t>
      </w:r>
      <w:r>
        <w:rPr/>
        <w:t>des</w:t>
      </w:r>
      <w:r>
        <w:rPr>
          <w:spacing w:val="-2"/>
        </w:rPr>
        <w:t> </w:t>
      </w:r>
      <w:r>
        <w:rPr/>
        <w:t>redevances</w:t>
      </w:r>
      <w:r>
        <w:rPr>
          <w:spacing w:val="-6"/>
        </w:rPr>
        <w:t> </w:t>
      </w:r>
      <w:r>
        <w:rPr/>
        <w:t>ou droits qui auraient été dus si le contrefacteur</w:t>
      </w:r>
      <w:r>
        <w:rPr/>
        <w:t> avait demandé l'autorisation d'utiliser</w:t>
      </w:r>
      <w:r>
        <w:rPr>
          <w:spacing w:val="-3"/>
        </w:rPr>
        <w:t> </w:t>
      </w:r>
      <w:r>
        <w:rPr/>
        <w:t>le</w:t>
      </w:r>
      <w:r>
        <w:rPr>
          <w:spacing w:val="-2"/>
        </w:rPr>
        <w:t> </w:t>
      </w:r>
      <w:r>
        <w:rPr/>
        <w:t>droit auquel</w:t>
      </w:r>
      <w:r>
        <w:rPr>
          <w:spacing w:val="-2"/>
        </w:rPr>
        <w:t> </w:t>
      </w:r>
      <w:r>
        <w:rPr/>
        <w:t>il a</w:t>
      </w:r>
      <w:r>
        <w:rPr>
          <w:spacing w:val="-1"/>
        </w:rPr>
        <w:t> </w:t>
      </w:r>
      <w:r>
        <w:rPr/>
        <w:t>porté</w:t>
      </w:r>
      <w:r>
        <w:rPr>
          <w:spacing w:val="-1"/>
        </w:rPr>
        <w:t> </w:t>
      </w:r>
      <w:r>
        <w:rPr/>
        <w:t>atteinte.</w:t>
      </w:r>
      <w:r>
        <w:rPr>
          <w:spacing w:val="-1"/>
        </w:rPr>
        <w:t> </w:t>
      </w:r>
      <w:r>
        <w:rPr/>
        <w:t>Cette somme n'est pas exclusive de l'indemnisation du préjudice moral causé à la partie lésée.”</w:t>
      </w:r>
    </w:p>
    <w:p>
      <w:pPr>
        <w:pStyle w:val="ListParagraph"/>
        <w:numPr>
          <w:ilvl w:val="0"/>
          <w:numId w:val="2"/>
        </w:numPr>
        <w:tabs>
          <w:tab w:pos="3368" w:val="left" w:leader="none"/>
          <w:tab w:pos="3371" w:val="left" w:leader="none"/>
        </w:tabs>
        <w:spacing w:line="208" w:lineRule="auto" w:before="237" w:after="0"/>
        <w:ind w:left="3371" w:right="163" w:hanging="567"/>
        <w:jc w:val="both"/>
        <w:rPr>
          <w:sz w:val="24"/>
        </w:rPr>
      </w:pPr>
      <w:r>
        <w:rPr>
          <w:sz w:val="24"/>
        </w:rPr>
        <w:t>Au cas présent, dès lors d’une part, que nonobstant le lieu de leur première</w:t>
      </w:r>
      <w:r>
        <w:rPr>
          <w:spacing w:val="-4"/>
          <w:sz w:val="24"/>
        </w:rPr>
        <w:t> </w:t>
      </w:r>
      <w:r>
        <w:rPr>
          <w:sz w:val="24"/>
        </w:rPr>
        <w:t>vente,</w:t>
      </w:r>
      <w:r>
        <w:rPr>
          <w:spacing w:val="-3"/>
          <w:sz w:val="24"/>
        </w:rPr>
        <w:t> </w:t>
      </w:r>
      <w:r>
        <w:rPr>
          <w:sz w:val="24"/>
        </w:rPr>
        <w:t>rien</w:t>
      </w:r>
      <w:r>
        <w:rPr>
          <w:spacing w:val="-2"/>
          <w:sz w:val="24"/>
        </w:rPr>
        <w:t> </w:t>
      </w:r>
      <w:r>
        <w:rPr>
          <w:sz w:val="24"/>
        </w:rPr>
        <w:t>ne</w:t>
      </w:r>
      <w:r>
        <w:rPr>
          <w:spacing w:val="-6"/>
          <w:sz w:val="24"/>
        </w:rPr>
        <w:t> </w:t>
      </w:r>
      <w:r>
        <w:rPr>
          <w:sz w:val="24"/>
        </w:rPr>
        <w:t>permet</w:t>
      </w:r>
      <w:r>
        <w:rPr>
          <w:spacing w:val="-3"/>
          <w:sz w:val="24"/>
        </w:rPr>
        <w:t> </w:t>
      </w:r>
      <w:r>
        <w:rPr>
          <w:sz w:val="24"/>
        </w:rPr>
        <w:t>de</w:t>
      </w:r>
      <w:r>
        <w:rPr>
          <w:spacing w:val="-3"/>
          <w:sz w:val="24"/>
        </w:rPr>
        <w:t> </w:t>
      </w:r>
      <w:r>
        <w:rPr>
          <w:sz w:val="24"/>
        </w:rPr>
        <w:t>remettre</w:t>
      </w:r>
      <w:r>
        <w:rPr>
          <w:spacing w:val="-3"/>
          <w:sz w:val="24"/>
        </w:rPr>
        <w:t> </w:t>
      </w:r>
      <w:r>
        <w:rPr>
          <w:sz w:val="24"/>
        </w:rPr>
        <w:t>en</w:t>
      </w:r>
      <w:r>
        <w:rPr>
          <w:spacing w:val="-8"/>
          <w:sz w:val="24"/>
        </w:rPr>
        <w:t> </w:t>
      </w:r>
      <w:r>
        <w:rPr>
          <w:sz w:val="24"/>
        </w:rPr>
        <w:t>cause</w:t>
      </w:r>
      <w:r>
        <w:rPr>
          <w:spacing w:val="-4"/>
          <w:sz w:val="24"/>
        </w:rPr>
        <w:t> </w:t>
      </w:r>
      <w:r>
        <w:rPr>
          <w:sz w:val="24"/>
        </w:rPr>
        <w:t>l’authenticité</w:t>
      </w:r>
      <w:r>
        <w:rPr>
          <w:spacing w:val="-3"/>
          <w:sz w:val="24"/>
        </w:rPr>
        <w:t> </w:t>
      </w:r>
      <w:r>
        <w:rPr>
          <w:sz w:val="24"/>
        </w:rPr>
        <w:t>des </w:t>
      </w:r>
      <w:r>
        <w:rPr>
          <w:spacing w:val="-2"/>
          <w:sz w:val="24"/>
        </w:rPr>
        <w:t>foulards</w:t>
      </w:r>
      <w:r>
        <w:rPr>
          <w:spacing w:val="-10"/>
          <w:sz w:val="24"/>
        </w:rPr>
        <w:t> </w:t>
      </w:r>
      <w:r>
        <w:rPr>
          <w:spacing w:val="-2"/>
          <w:sz w:val="24"/>
        </w:rPr>
        <w:t>de</w:t>
      </w:r>
      <w:r>
        <w:rPr>
          <w:spacing w:val="-8"/>
          <w:sz w:val="24"/>
        </w:rPr>
        <w:t> </w:t>
      </w:r>
      <w:r>
        <w:rPr>
          <w:spacing w:val="-2"/>
          <w:sz w:val="24"/>
        </w:rPr>
        <w:t>sorte</w:t>
      </w:r>
      <w:r>
        <w:rPr>
          <w:spacing w:val="-8"/>
          <w:sz w:val="24"/>
        </w:rPr>
        <w:t> </w:t>
      </w:r>
      <w:r>
        <w:rPr>
          <w:spacing w:val="-2"/>
          <w:sz w:val="24"/>
        </w:rPr>
        <w:t>que</w:t>
      </w:r>
      <w:r>
        <w:rPr>
          <w:spacing w:val="-8"/>
          <w:sz w:val="24"/>
        </w:rPr>
        <w:t> </w:t>
      </w:r>
      <w:r>
        <w:rPr>
          <w:spacing w:val="-2"/>
          <w:sz w:val="24"/>
        </w:rPr>
        <w:t>la</w:t>
      </w:r>
      <w:r>
        <w:rPr>
          <w:spacing w:val="-10"/>
          <w:sz w:val="24"/>
        </w:rPr>
        <w:t> </w:t>
      </w:r>
      <w:r>
        <w:rPr>
          <w:spacing w:val="-2"/>
          <w:sz w:val="24"/>
        </w:rPr>
        <w:t>société</w:t>
      </w:r>
      <w:r>
        <w:rPr>
          <w:spacing w:val="-10"/>
          <w:sz w:val="24"/>
        </w:rPr>
        <w:t> </w:t>
      </w:r>
      <w:r>
        <w:rPr>
          <w:spacing w:val="-2"/>
          <w:sz w:val="24"/>
        </w:rPr>
        <w:t>Hermès</w:t>
      </w:r>
      <w:r>
        <w:rPr>
          <w:spacing w:val="-10"/>
          <w:sz w:val="24"/>
        </w:rPr>
        <w:t> </w:t>
      </w:r>
      <w:r>
        <w:rPr>
          <w:spacing w:val="-2"/>
          <w:sz w:val="24"/>
        </w:rPr>
        <w:t>international</w:t>
      </w:r>
      <w:r>
        <w:rPr>
          <w:spacing w:val="-8"/>
          <w:sz w:val="24"/>
        </w:rPr>
        <w:t> </w:t>
      </w:r>
      <w:r>
        <w:rPr>
          <w:spacing w:val="-2"/>
          <w:sz w:val="24"/>
        </w:rPr>
        <w:t>en</w:t>
      </w:r>
      <w:r>
        <w:rPr>
          <w:spacing w:val="-8"/>
          <w:sz w:val="24"/>
        </w:rPr>
        <w:t> </w:t>
      </w:r>
      <w:r>
        <w:rPr>
          <w:spacing w:val="-2"/>
          <w:sz w:val="24"/>
        </w:rPr>
        <w:t>a</w:t>
      </w:r>
      <w:r>
        <w:rPr>
          <w:spacing w:val="-5"/>
          <w:sz w:val="24"/>
        </w:rPr>
        <w:t> </w:t>
      </w:r>
      <w:r>
        <w:rPr>
          <w:spacing w:val="-2"/>
          <w:sz w:val="24"/>
        </w:rPr>
        <w:t>d’ores</w:t>
      </w:r>
      <w:r>
        <w:rPr>
          <w:spacing w:val="-7"/>
          <w:sz w:val="24"/>
        </w:rPr>
        <w:t> </w:t>
      </w:r>
      <w:r>
        <w:rPr>
          <w:spacing w:val="-2"/>
          <w:sz w:val="24"/>
        </w:rPr>
        <w:t>et</w:t>
      </w:r>
      <w:r>
        <w:rPr>
          <w:spacing w:val="-7"/>
          <w:sz w:val="24"/>
        </w:rPr>
        <w:t> </w:t>
      </w:r>
      <w:r>
        <w:rPr>
          <w:spacing w:val="-2"/>
          <w:sz w:val="24"/>
        </w:rPr>
        <w:t>déjà </w:t>
      </w:r>
      <w:r>
        <w:rPr>
          <w:sz w:val="24"/>
        </w:rPr>
        <w:t>tiré profit, et d’autre part, que rien ne permet davantage d’établir ne serait-ce qu’une probabilité de chance que les acheteurs des vestes </w:t>
      </w:r>
      <w:r>
        <w:rPr>
          <w:spacing w:val="-2"/>
          <w:sz w:val="24"/>
        </w:rPr>
        <w:t>litigieuses,</w:t>
      </w:r>
      <w:r>
        <w:rPr>
          <w:spacing w:val="-13"/>
          <w:sz w:val="24"/>
        </w:rPr>
        <w:t> </w:t>
      </w:r>
      <w:r>
        <w:rPr>
          <w:spacing w:val="-2"/>
          <w:sz w:val="24"/>
        </w:rPr>
        <w:t>lesquelles</w:t>
      </w:r>
      <w:r>
        <w:rPr>
          <w:spacing w:val="-13"/>
          <w:sz w:val="24"/>
        </w:rPr>
        <w:t> </w:t>
      </w:r>
      <w:r>
        <w:rPr>
          <w:spacing w:val="-2"/>
          <w:sz w:val="24"/>
        </w:rPr>
        <w:t>combinent</w:t>
      </w:r>
      <w:r>
        <w:rPr>
          <w:spacing w:val="-13"/>
          <w:sz w:val="24"/>
        </w:rPr>
        <w:t> </w:t>
      </w:r>
      <w:r>
        <w:rPr>
          <w:spacing w:val="-2"/>
          <w:sz w:val="24"/>
        </w:rPr>
        <w:t>plusieurs</w:t>
      </w:r>
      <w:r>
        <w:rPr>
          <w:spacing w:val="-13"/>
          <w:sz w:val="24"/>
        </w:rPr>
        <w:t> </w:t>
      </w:r>
      <w:r>
        <w:rPr>
          <w:spacing w:val="-2"/>
          <w:sz w:val="24"/>
        </w:rPr>
        <w:t>marques,</w:t>
      </w:r>
      <w:r>
        <w:rPr>
          <w:spacing w:val="-13"/>
          <w:sz w:val="24"/>
        </w:rPr>
        <w:t> </w:t>
      </w:r>
      <w:r>
        <w:rPr>
          <w:spacing w:val="-2"/>
          <w:sz w:val="24"/>
        </w:rPr>
        <w:t>se</w:t>
      </w:r>
      <w:r>
        <w:rPr>
          <w:spacing w:val="-13"/>
          <w:sz w:val="24"/>
        </w:rPr>
        <w:t> </w:t>
      </w:r>
      <w:r>
        <w:rPr>
          <w:spacing w:val="-2"/>
          <w:sz w:val="24"/>
        </w:rPr>
        <w:t>seraient</w:t>
      </w:r>
      <w:r>
        <w:rPr>
          <w:spacing w:val="-13"/>
          <w:sz w:val="24"/>
        </w:rPr>
        <w:t> </w:t>
      </w:r>
      <w:r>
        <w:rPr>
          <w:spacing w:val="-2"/>
          <w:sz w:val="24"/>
        </w:rPr>
        <w:t>reportés </w:t>
      </w:r>
      <w:r>
        <w:rPr>
          <w:sz w:val="24"/>
        </w:rPr>
        <w:t>sur des produits neufs de la société Hermès international, les demanderesses ne justifient d’aucun manque à gagner.</w:t>
      </w:r>
    </w:p>
    <w:p>
      <w:pPr>
        <w:pStyle w:val="ListParagraph"/>
        <w:numPr>
          <w:ilvl w:val="0"/>
          <w:numId w:val="2"/>
        </w:numPr>
        <w:tabs>
          <w:tab w:pos="3368" w:val="left" w:leader="none"/>
          <w:tab w:pos="3371" w:val="left" w:leader="none"/>
        </w:tabs>
        <w:spacing w:line="208" w:lineRule="auto" w:before="240" w:after="0"/>
        <w:ind w:left="3371" w:right="161" w:hanging="567"/>
        <w:jc w:val="both"/>
        <w:rPr>
          <w:sz w:val="24"/>
        </w:rPr>
      </w:pPr>
      <w:r>
        <w:rPr>
          <w:sz w:val="24"/>
        </w:rPr>
        <w:t>S’agissant du préjudice moral, il est constant que les produits estampillés</w:t>
      </w:r>
      <w:r>
        <w:rPr>
          <w:spacing w:val="-7"/>
          <w:sz w:val="24"/>
        </w:rPr>
        <w:t> </w:t>
      </w:r>
      <w:r>
        <w:rPr>
          <w:sz w:val="24"/>
        </w:rPr>
        <w:t>“Hermès”</w:t>
      </w:r>
      <w:r>
        <w:rPr>
          <w:spacing w:val="-14"/>
          <w:sz w:val="24"/>
        </w:rPr>
        <w:t> </w:t>
      </w:r>
      <w:r>
        <w:rPr>
          <w:sz w:val="24"/>
        </w:rPr>
        <w:t>sont</w:t>
      </w:r>
      <w:r>
        <w:rPr>
          <w:spacing w:val="-9"/>
          <w:sz w:val="24"/>
        </w:rPr>
        <w:t> </w:t>
      </w:r>
      <w:r>
        <w:rPr>
          <w:sz w:val="24"/>
        </w:rPr>
        <w:t>reconnus</w:t>
      </w:r>
      <w:r>
        <w:rPr>
          <w:spacing w:val="-12"/>
          <w:sz w:val="24"/>
        </w:rPr>
        <w:t> </w:t>
      </w:r>
      <w:r>
        <w:rPr>
          <w:sz w:val="24"/>
        </w:rPr>
        <w:t>pour</w:t>
      </w:r>
      <w:r>
        <w:rPr>
          <w:spacing w:val="-10"/>
          <w:sz w:val="24"/>
        </w:rPr>
        <w:t> </w:t>
      </w:r>
      <w:r>
        <w:rPr>
          <w:sz w:val="24"/>
        </w:rPr>
        <w:t>leur</w:t>
      </w:r>
      <w:r>
        <w:rPr>
          <w:spacing w:val="-10"/>
          <w:sz w:val="24"/>
        </w:rPr>
        <w:t> </w:t>
      </w:r>
      <w:r>
        <w:rPr>
          <w:sz w:val="24"/>
        </w:rPr>
        <w:t>qualité</w:t>
      </w:r>
      <w:r>
        <w:rPr>
          <w:spacing w:val="-10"/>
          <w:sz w:val="24"/>
        </w:rPr>
        <w:t> </w:t>
      </w:r>
      <w:r>
        <w:rPr>
          <w:sz w:val="24"/>
        </w:rPr>
        <w:t>et</w:t>
      </w:r>
      <w:r>
        <w:rPr>
          <w:spacing w:val="-9"/>
          <w:sz w:val="24"/>
        </w:rPr>
        <w:t> </w:t>
      </w:r>
      <w:r>
        <w:rPr>
          <w:sz w:val="24"/>
        </w:rPr>
        <w:t>leur</w:t>
      </w:r>
      <w:r>
        <w:rPr>
          <w:spacing w:val="-10"/>
          <w:sz w:val="24"/>
        </w:rPr>
        <w:t> </w:t>
      </w:r>
      <w:r>
        <w:rPr>
          <w:sz w:val="24"/>
        </w:rPr>
        <w:t>caractère luxueux.</w:t>
      </w:r>
      <w:r>
        <w:rPr>
          <w:spacing w:val="-15"/>
          <w:sz w:val="24"/>
        </w:rPr>
        <w:t> </w:t>
      </w:r>
      <w:r>
        <w:rPr>
          <w:sz w:val="24"/>
        </w:rPr>
        <w:t>Aussi</w:t>
      </w:r>
      <w:r>
        <w:rPr>
          <w:spacing w:val="-14"/>
          <w:sz w:val="24"/>
        </w:rPr>
        <w:t> </w:t>
      </w:r>
      <w:r>
        <w:rPr>
          <w:sz w:val="24"/>
        </w:rPr>
        <w:t>ces</w:t>
      </w:r>
      <w:r>
        <w:rPr>
          <w:spacing w:val="-15"/>
          <w:sz w:val="24"/>
        </w:rPr>
        <w:t> </w:t>
      </w:r>
      <w:r>
        <w:rPr>
          <w:sz w:val="24"/>
        </w:rPr>
        <w:t>usages</w:t>
      </w:r>
      <w:r>
        <w:rPr>
          <w:spacing w:val="-15"/>
          <w:sz w:val="24"/>
        </w:rPr>
        <w:t> </w:t>
      </w:r>
      <w:r>
        <w:rPr>
          <w:sz w:val="24"/>
        </w:rPr>
        <w:t>illicites</w:t>
      </w:r>
      <w:r>
        <w:rPr>
          <w:spacing w:val="-14"/>
          <w:sz w:val="24"/>
        </w:rPr>
        <w:t> </w:t>
      </w:r>
      <w:r>
        <w:rPr>
          <w:sz w:val="24"/>
        </w:rPr>
        <w:t>de</w:t>
      </w:r>
      <w:r>
        <w:rPr>
          <w:spacing w:val="-13"/>
          <w:sz w:val="24"/>
        </w:rPr>
        <w:t> </w:t>
      </w:r>
      <w:r>
        <w:rPr>
          <w:sz w:val="24"/>
        </w:rPr>
        <w:t>la</w:t>
      </w:r>
      <w:r>
        <w:rPr>
          <w:spacing w:val="-13"/>
          <w:sz w:val="24"/>
        </w:rPr>
        <w:t> </w:t>
      </w:r>
      <w:r>
        <w:rPr>
          <w:sz w:val="24"/>
        </w:rPr>
        <w:t>marque</w:t>
      </w:r>
      <w:r>
        <w:rPr>
          <w:spacing w:val="-14"/>
          <w:sz w:val="24"/>
        </w:rPr>
        <w:t> </w:t>
      </w:r>
      <w:r>
        <w:rPr>
          <w:sz w:val="24"/>
        </w:rPr>
        <w:t>ont-ils,</w:t>
      </w:r>
      <w:r>
        <w:rPr>
          <w:spacing w:val="-11"/>
          <w:sz w:val="24"/>
        </w:rPr>
        <w:t> </w:t>
      </w:r>
      <w:r>
        <w:rPr>
          <w:i/>
          <w:sz w:val="24"/>
        </w:rPr>
        <w:t>a</w:t>
      </w:r>
      <w:r>
        <w:rPr>
          <w:i/>
          <w:spacing w:val="-13"/>
          <w:sz w:val="24"/>
        </w:rPr>
        <w:t> </w:t>
      </w:r>
      <w:r>
        <w:rPr>
          <w:i/>
          <w:sz w:val="24"/>
        </w:rPr>
        <w:t>fortiori</w:t>
      </w:r>
      <w:r>
        <w:rPr>
          <w:i/>
          <w:spacing w:val="-11"/>
          <w:sz w:val="24"/>
        </w:rPr>
        <w:t> </w:t>
      </w:r>
      <w:r>
        <w:rPr>
          <w:sz w:val="24"/>
        </w:rPr>
        <w:t>en</w:t>
      </w:r>
      <w:r>
        <w:rPr>
          <w:spacing w:val="-15"/>
          <w:sz w:val="24"/>
        </w:rPr>
        <w:t> </w:t>
      </w:r>
      <w:r>
        <w:rPr>
          <w:sz w:val="24"/>
        </w:rPr>
        <w:t>ce qu’ils</w:t>
      </w:r>
      <w:r>
        <w:rPr>
          <w:spacing w:val="-13"/>
          <w:sz w:val="24"/>
        </w:rPr>
        <w:t> </w:t>
      </w:r>
      <w:r>
        <w:rPr>
          <w:sz w:val="24"/>
        </w:rPr>
        <w:t>servent</w:t>
      </w:r>
      <w:r>
        <w:rPr>
          <w:spacing w:val="-15"/>
          <w:sz w:val="24"/>
        </w:rPr>
        <w:t> </w:t>
      </w:r>
      <w:r>
        <w:rPr>
          <w:sz w:val="24"/>
        </w:rPr>
        <w:t>à</w:t>
      </w:r>
      <w:r>
        <w:rPr>
          <w:spacing w:val="-14"/>
          <w:sz w:val="24"/>
        </w:rPr>
        <w:t> </w:t>
      </w:r>
      <w:r>
        <w:rPr>
          <w:sz w:val="24"/>
        </w:rPr>
        <w:t>commercialiser</w:t>
      </w:r>
      <w:r>
        <w:rPr>
          <w:spacing w:val="-15"/>
          <w:sz w:val="24"/>
        </w:rPr>
        <w:t> </w:t>
      </w:r>
      <w:r>
        <w:rPr>
          <w:sz w:val="24"/>
        </w:rPr>
        <w:t>des</w:t>
      </w:r>
      <w:r>
        <w:rPr>
          <w:spacing w:val="-14"/>
          <w:sz w:val="24"/>
        </w:rPr>
        <w:t> </w:t>
      </w:r>
      <w:r>
        <w:rPr>
          <w:sz w:val="24"/>
        </w:rPr>
        <w:t>morceaux</w:t>
      </w:r>
      <w:r>
        <w:rPr>
          <w:spacing w:val="-14"/>
          <w:sz w:val="24"/>
        </w:rPr>
        <w:t> </w:t>
      </w:r>
      <w:r>
        <w:rPr>
          <w:sz w:val="24"/>
        </w:rPr>
        <w:t>de</w:t>
      </w:r>
      <w:r>
        <w:rPr>
          <w:spacing w:val="-12"/>
          <w:sz w:val="24"/>
        </w:rPr>
        <w:t> </w:t>
      </w:r>
      <w:r>
        <w:rPr>
          <w:sz w:val="24"/>
        </w:rPr>
        <w:t>produits</w:t>
      </w:r>
      <w:r>
        <w:rPr>
          <w:spacing w:val="-13"/>
          <w:sz w:val="24"/>
        </w:rPr>
        <w:t> </w:t>
      </w:r>
      <w:r>
        <w:rPr>
          <w:sz w:val="24"/>
        </w:rPr>
        <w:t>de</w:t>
      </w:r>
      <w:r>
        <w:rPr>
          <w:spacing w:val="-14"/>
          <w:sz w:val="24"/>
        </w:rPr>
        <w:t> </w:t>
      </w:r>
      <w:r>
        <w:rPr>
          <w:sz w:val="24"/>
        </w:rPr>
        <w:t>la</w:t>
      </w:r>
      <w:r>
        <w:rPr>
          <w:spacing w:val="-14"/>
          <w:sz w:val="24"/>
        </w:rPr>
        <w:t> </w:t>
      </w:r>
      <w:r>
        <w:rPr>
          <w:sz w:val="24"/>
        </w:rPr>
        <w:t>société </w:t>
      </w:r>
      <w:r>
        <w:rPr>
          <w:spacing w:val="-2"/>
          <w:sz w:val="24"/>
        </w:rPr>
        <w:t>Hermès</w:t>
      </w:r>
      <w:r>
        <w:rPr>
          <w:spacing w:val="-11"/>
          <w:sz w:val="24"/>
        </w:rPr>
        <w:t> </w:t>
      </w:r>
      <w:r>
        <w:rPr>
          <w:spacing w:val="-2"/>
          <w:sz w:val="24"/>
        </w:rPr>
        <w:t>international</w:t>
      </w:r>
      <w:r>
        <w:rPr>
          <w:spacing w:val="-9"/>
          <w:sz w:val="24"/>
        </w:rPr>
        <w:t> </w:t>
      </w:r>
      <w:r>
        <w:rPr>
          <w:spacing w:val="-2"/>
          <w:sz w:val="24"/>
        </w:rPr>
        <w:t>volontairement</w:t>
      </w:r>
      <w:r>
        <w:rPr>
          <w:spacing w:val="-9"/>
          <w:sz w:val="24"/>
        </w:rPr>
        <w:t> </w:t>
      </w:r>
      <w:r>
        <w:rPr>
          <w:spacing w:val="-2"/>
          <w:sz w:val="24"/>
        </w:rPr>
        <w:t>dégradés,</w:t>
      </w:r>
      <w:r>
        <w:rPr>
          <w:spacing w:val="-11"/>
          <w:sz w:val="24"/>
        </w:rPr>
        <w:t> </w:t>
      </w:r>
      <w:r>
        <w:rPr>
          <w:spacing w:val="-2"/>
          <w:sz w:val="24"/>
        </w:rPr>
        <w:t>les</w:t>
      </w:r>
      <w:r>
        <w:rPr>
          <w:spacing w:val="-8"/>
          <w:sz w:val="24"/>
        </w:rPr>
        <w:t> </w:t>
      </w:r>
      <w:r>
        <w:rPr>
          <w:spacing w:val="-2"/>
          <w:sz w:val="24"/>
        </w:rPr>
        <w:t>assimilant</w:t>
      </w:r>
      <w:r>
        <w:rPr>
          <w:spacing w:val="-7"/>
          <w:sz w:val="24"/>
        </w:rPr>
        <w:t> </w:t>
      </w:r>
      <w:r>
        <w:rPr>
          <w:spacing w:val="-2"/>
          <w:sz w:val="24"/>
        </w:rPr>
        <w:t>ainsi</w:t>
      </w:r>
      <w:r>
        <w:rPr>
          <w:spacing w:val="-7"/>
          <w:sz w:val="24"/>
        </w:rPr>
        <w:t> </w:t>
      </w:r>
      <w:r>
        <w:rPr>
          <w:spacing w:val="-2"/>
          <w:sz w:val="24"/>
        </w:rPr>
        <w:t>à</w:t>
      </w:r>
      <w:r>
        <w:rPr>
          <w:spacing w:val="-9"/>
          <w:sz w:val="24"/>
        </w:rPr>
        <w:t> </w:t>
      </w:r>
      <w:r>
        <w:rPr>
          <w:spacing w:val="-2"/>
          <w:sz w:val="24"/>
        </w:rPr>
        <w:t>de simples</w:t>
      </w:r>
      <w:r>
        <w:rPr>
          <w:spacing w:val="-7"/>
          <w:sz w:val="24"/>
        </w:rPr>
        <w:t> </w:t>
      </w:r>
      <w:r>
        <w:rPr>
          <w:spacing w:val="-2"/>
          <w:sz w:val="24"/>
        </w:rPr>
        <w:t>morceaux</w:t>
      </w:r>
      <w:r>
        <w:rPr>
          <w:spacing w:val="-10"/>
          <w:sz w:val="24"/>
        </w:rPr>
        <w:t> </w:t>
      </w:r>
      <w:r>
        <w:rPr>
          <w:spacing w:val="-2"/>
          <w:sz w:val="24"/>
        </w:rPr>
        <w:t>de</w:t>
      </w:r>
      <w:r>
        <w:rPr>
          <w:spacing w:val="-11"/>
          <w:sz w:val="24"/>
        </w:rPr>
        <w:t> </w:t>
      </w:r>
      <w:r>
        <w:rPr>
          <w:spacing w:val="-2"/>
          <w:sz w:val="24"/>
        </w:rPr>
        <w:t>tissus,</w:t>
      </w:r>
      <w:r>
        <w:rPr>
          <w:spacing w:val="-10"/>
          <w:sz w:val="24"/>
        </w:rPr>
        <w:t> </w:t>
      </w:r>
      <w:r>
        <w:rPr>
          <w:spacing w:val="-2"/>
          <w:sz w:val="24"/>
        </w:rPr>
        <w:t>banalisé</w:t>
      </w:r>
      <w:r>
        <w:rPr>
          <w:spacing w:val="-11"/>
          <w:sz w:val="24"/>
        </w:rPr>
        <w:t> </w:t>
      </w:r>
      <w:r>
        <w:rPr>
          <w:spacing w:val="-2"/>
          <w:sz w:val="24"/>
        </w:rPr>
        <w:t>et</w:t>
      </w:r>
      <w:r>
        <w:rPr>
          <w:spacing w:val="-6"/>
          <w:sz w:val="24"/>
        </w:rPr>
        <w:t> </w:t>
      </w:r>
      <w:r>
        <w:rPr>
          <w:spacing w:val="-2"/>
          <w:sz w:val="24"/>
        </w:rPr>
        <w:t>déprécié</w:t>
      </w:r>
      <w:r>
        <w:rPr>
          <w:spacing w:val="-11"/>
          <w:sz w:val="24"/>
        </w:rPr>
        <w:t> </w:t>
      </w:r>
      <w:r>
        <w:rPr>
          <w:spacing w:val="-2"/>
          <w:sz w:val="24"/>
        </w:rPr>
        <w:t>la</w:t>
      </w:r>
      <w:r>
        <w:rPr>
          <w:spacing w:val="-6"/>
          <w:sz w:val="24"/>
        </w:rPr>
        <w:t> </w:t>
      </w:r>
      <w:r>
        <w:rPr>
          <w:spacing w:val="-2"/>
          <w:sz w:val="24"/>
        </w:rPr>
        <w:t>marque</w:t>
      </w:r>
      <w:r>
        <w:rPr>
          <w:spacing w:val="-13"/>
          <w:sz w:val="24"/>
        </w:rPr>
        <w:t> </w:t>
      </w:r>
      <w:r>
        <w:rPr>
          <w:spacing w:val="-2"/>
          <w:sz w:val="24"/>
        </w:rPr>
        <w:t>en</w:t>
      </w:r>
      <w:r>
        <w:rPr>
          <w:spacing w:val="-10"/>
          <w:sz w:val="24"/>
        </w:rPr>
        <w:t> </w:t>
      </w:r>
      <w:r>
        <w:rPr>
          <w:spacing w:val="-2"/>
          <w:sz w:val="24"/>
        </w:rPr>
        <w:t>cause,</w:t>
      </w:r>
      <w:r>
        <w:rPr>
          <w:spacing w:val="-12"/>
          <w:sz w:val="24"/>
        </w:rPr>
        <w:t> </w:t>
      </w:r>
      <w:r>
        <w:rPr>
          <w:spacing w:val="-2"/>
          <w:sz w:val="24"/>
        </w:rPr>
        <w:t>ce </w:t>
      </w:r>
      <w:r>
        <w:rPr>
          <w:sz w:val="24"/>
        </w:rPr>
        <w:t>qui</w:t>
      </w:r>
      <w:r>
        <w:rPr>
          <w:spacing w:val="-15"/>
          <w:sz w:val="24"/>
        </w:rPr>
        <w:t> </w:t>
      </w:r>
      <w:r>
        <w:rPr>
          <w:sz w:val="24"/>
        </w:rPr>
        <w:t>a</w:t>
      </w:r>
      <w:r>
        <w:rPr>
          <w:spacing w:val="-15"/>
          <w:sz w:val="24"/>
        </w:rPr>
        <w:t> </w:t>
      </w:r>
      <w:r>
        <w:rPr>
          <w:sz w:val="24"/>
        </w:rPr>
        <w:t>été</w:t>
      </w:r>
      <w:r>
        <w:rPr>
          <w:spacing w:val="-15"/>
          <w:sz w:val="24"/>
        </w:rPr>
        <w:t> </w:t>
      </w:r>
      <w:r>
        <w:rPr>
          <w:sz w:val="24"/>
        </w:rPr>
        <w:t>accentué</w:t>
      </w:r>
      <w:r>
        <w:rPr>
          <w:spacing w:val="-17"/>
          <w:sz w:val="24"/>
        </w:rPr>
        <w:t> </w:t>
      </w:r>
      <w:r>
        <w:rPr>
          <w:sz w:val="24"/>
        </w:rPr>
        <w:t>par</w:t>
      </w:r>
      <w:r>
        <w:rPr>
          <w:spacing w:val="-15"/>
          <w:sz w:val="24"/>
        </w:rPr>
        <w:t> </w:t>
      </w:r>
      <w:r>
        <w:rPr>
          <w:sz w:val="24"/>
        </w:rPr>
        <w:t>les</w:t>
      </w:r>
      <w:r>
        <w:rPr>
          <w:spacing w:val="-15"/>
          <w:sz w:val="24"/>
        </w:rPr>
        <w:t> </w:t>
      </w:r>
      <w:r>
        <w:rPr>
          <w:sz w:val="24"/>
        </w:rPr>
        <w:t>publications</w:t>
      </w:r>
      <w:r>
        <w:rPr>
          <w:spacing w:val="-15"/>
          <w:sz w:val="24"/>
        </w:rPr>
        <w:t> </w:t>
      </w:r>
      <w:r>
        <w:rPr>
          <w:sz w:val="24"/>
        </w:rPr>
        <w:t>dans</w:t>
      </w:r>
      <w:r>
        <w:rPr>
          <w:spacing w:val="-15"/>
          <w:sz w:val="24"/>
        </w:rPr>
        <w:t> </w:t>
      </w:r>
      <w:r>
        <w:rPr>
          <w:sz w:val="24"/>
        </w:rPr>
        <w:t>la</w:t>
      </w:r>
      <w:r>
        <w:rPr>
          <w:spacing w:val="-15"/>
          <w:sz w:val="24"/>
        </w:rPr>
        <w:t> </w:t>
      </w:r>
      <w:r>
        <w:rPr>
          <w:sz w:val="24"/>
        </w:rPr>
        <w:t>presse</w:t>
      </w:r>
      <w:r>
        <w:rPr>
          <w:spacing w:val="-15"/>
          <w:sz w:val="24"/>
        </w:rPr>
        <w:t> </w:t>
      </w:r>
      <w:r>
        <w:rPr>
          <w:sz w:val="24"/>
        </w:rPr>
        <w:t>de</w:t>
      </w:r>
      <w:r>
        <w:rPr>
          <w:spacing w:val="-15"/>
          <w:sz w:val="24"/>
        </w:rPr>
        <w:t> </w:t>
      </w:r>
      <w:r>
        <w:rPr>
          <w:sz w:val="24"/>
        </w:rPr>
        <w:t>mode</w:t>
      </w:r>
      <w:r>
        <w:rPr>
          <w:spacing w:val="-15"/>
          <w:sz w:val="24"/>
        </w:rPr>
        <w:t> </w:t>
      </w:r>
      <w:r>
        <w:rPr>
          <w:sz w:val="24"/>
        </w:rPr>
        <w:t>féminine</w:t>
      </w:r>
    </w:p>
    <w:p>
      <w:pPr>
        <w:pStyle w:val="BodyText"/>
        <w:spacing w:line="208" w:lineRule="auto"/>
        <w:ind w:right="166"/>
      </w:pPr>
      <w:r>
        <w:rPr>
          <w:spacing w:val="-2"/>
        </w:rPr>
        <w:t>.</w:t>
      </w:r>
      <w:r>
        <w:rPr>
          <w:spacing w:val="-10"/>
        </w:rPr>
        <w:t> </w:t>
      </w:r>
      <w:r>
        <w:rPr>
          <w:spacing w:val="-2"/>
        </w:rPr>
        <w:t>Rien</w:t>
      </w:r>
      <w:r>
        <w:rPr>
          <w:spacing w:val="-8"/>
        </w:rPr>
        <w:t> </w:t>
      </w:r>
      <w:r>
        <w:rPr>
          <w:spacing w:val="-2"/>
        </w:rPr>
        <w:t>ne</w:t>
      </w:r>
      <w:r>
        <w:rPr>
          <w:spacing w:val="-9"/>
        </w:rPr>
        <w:t> </w:t>
      </w:r>
      <w:r>
        <w:rPr>
          <w:spacing w:val="-2"/>
        </w:rPr>
        <w:t>permet</w:t>
      </w:r>
      <w:r>
        <w:rPr>
          <w:spacing w:val="-10"/>
        </w:rPr>
        <w:t> </w:t>
      </w:r>
      <w:r>
        <w:rPr>
          <w:spacing w:val="-2"/>
        </w:rPr>
        <w:t>cependant</w:t>
      </w:r>
      <w:r>
        <w:rPr>
          <w:spacing w:val="-8"/>
        </w:rPr>
        <w:t> </w:t>
      </w:r>
      <w:r>
        <w:rPr>
          <w:spacing w:val="-2"/>
        </w:rPr>
        <w:t>de</w:t>
      </w:r>
      <w:r>
        <w:rPr>
          <w:spacing w:val="-9"/>
        </w:rPr>
        <w:t> </w:t>
      </w:r>
      <w:r>
        <w:rPr>
          <w:spacing w:val="-2"/>
        </w:rPr>
        <w:t>constater</w:t>
      </w:r>
      <w:r>
        <w:rPr>
          <w:spacing w:val="-10"/>
        </w:rPr>
        <w:t> </w:t>
      </w:r>
      <w:r>
        <w:rPr>
          <w:spacing w:val="-2"/>
        </w:rPr>
        <w:t>que</w:t>
      </w:r>
      <w:r>
        <w:rPr>
          <w:spacing w:val="-11"/>
        </w:rPr>
        <w:t> </w:t>
      </w:r>
      <w:r>
        <w:rPr>
          <w:spacing w:val="-2"/>
        </w:rPr>
        <w:t>la</w:t>
      </w:r>
      <w:r>
        <w:rPr>
          <w:spacing w:val="-11"/>
        </w:rPr>
        <w:t> </w:t>
      </w:r>
      <w:r>
        <w:rPr>
          <w:spacing w:val="-2"/>
        </w:rPr>
        <w:t>clientèle</w:t>
      </w:r>
      <w:r>
        <w:rPr>
          <w:spacing w:val="-12"/>
        </w:rPr>
        <w:t> </w:t>
      </w:r>
      <w:r>
        <w:rPr>
          <w:spacing w:val="-2"/>
        </w:rPr>
        <w:t>de</w:t>
      </w:r>
      <w:r>
        <w:rPr>
          <w:spacing w:val="-11"/>
        </w:rPr>
        <w:t> </w:t>
      </w:r>
      <w:r>
        <w:rPr>
          <w:spacing w:val="-2"/>
        </w:rPr>
        <w:t>cette</w:t>
      </w:r>
      <w:r>
        <w:rPr>
          <w:spacing w:val="-12"/>
        </w:rPr>
        <w:t> </w:t>
      </w:r>
      <w:r>
        <w:rPr>
          <w:spacing w:val="-2"/>
        </w:rPr>
        <w:t>société </w:t>
      </w:r>
      <w:r>
        <w:rPr/>
        <w:t>se</w:t>
      </w:r>
      <w:r>
        <w:rPr/>
        <w:t> serait désintéressée des produits de la demanderesse. L’effet de </w:t>
      </w:r>
      <w:r>
        <w:rPr>
          <w:spacing w:val="-4"/>
        </w:rPr>
        <w:t>gamme</w:t>
      </w:r>
      <w:r>
        <w:rPr>
          <w:spacing w:val="-5"/>
        </w:rPr>
        <w:t> </w:t>
      </w:r>
      <w:r>
        <w:rPr>
          <w:spacing w:val="-4"/>
        </w:rPr>
        <w:t>allégué</w:t>
      </w:r>
      <w:r>
        <w:rPr>
          <w:spacing w:val="-5"/>
        </w:rPr>
        <w:t> </w:t>
      </w:r>
      <w:r>
        <w:rPr>
          <w:spacing w:val="-4"/>
        </w:rPr>
        <w:t>n’est</w:t>
      </w:r>
      <w:r>
        <w:rPr>
          <w:spacing w:val="-5"/>
        </w:rPr>
        <w:t> </w:t>
      </w:r>
      <w:r>
        <w:rPr>
          <w:spacing w:val="-4"/>
        </w:rPr>
        <w:t>pas prouvé</w:t>
      </w:r>
      <w:r>
        <w:rPr>
          <w:spacing w:val="-7"/>
        </w:rPr>
        <w:t> </w:t>
      </w:r>
      <w:r>
        <w:rPr>
          <w:spacing w:val="-4"/>
        </w:rPr>
        <w:t>(</w:t>
      </w:r>
      <w:r>
        <w:rPr>
          <w:i/>
          <w:spacing w:val="-4"/>
        </w:rPr>
        <w:t>cf.</w:t>
      </w:r>
      <w:r>
        <w:rPr>
          <w:i/>
          <w:spacing w:val="-5"/>
        </w:rPr>
        <w:t> </w:t>
      </w:r>
      <w:r>
        <w:rPr>
          <w:i/>
          <w:spacing w:val="-4"/>
        </w:rPr>
        <w:t>supra</w:t>
      </w:r>
      <w:r>
        <w:rPr>
          <w:spacing w:val="-4"/>
        </w:rPr>
        <w:t>)</w:t>
      </w:r>
      <w:r>
        <w:rPr>
          <w:spacing w:val="-6"/>
        </w:rPr>
        <w:t> </w:t>
      </w:r>
      <w:r>
        <w:rPr>
          <w:spacing w:val="-4"/>
        </w:rPr>
        <w:t>de</w:t>
      </w:r>
      <w:r>
        <w:rPr>
          <w:spacing w:val="-5"/>
        </w:rPr>
        <w:t> </w:t>
      </w:r>
      <w:r>
        <w:rPr>
          <w:spacing w:val="-4"/>
        </w:rPr>
        <w:t>sorte</w:t>
      </w:r>
      <w:r>
        <w:rPr>
          <w:spacing w:val="-5"/>
        </w:rPr>
        <w:t> </w:t>
      </w:r>
      <w:r>
        <w:rPr>
          <w:spacing w:val="-4"/>
        </w:rPr>
        <w:t>qu’en</w:t>
      </w:r>
      <w:r>
        <w:rPr>
          <w:spacing w:val="-7"/>
        </w:rPr>
        <w:t> </w:t>
      </w:r>
      <w:r>
        <w:rPr>
          <w:spacing w:val="-4"/>
        </w:rPr>
        <w:t>considération </w:t>
      </w:r>
      <w:r>
        <w:rPr>
          <w:color w:val="000000"/>
          <w:spacing w:val="-2"/>
          <w:shd w:fill="FDFACE" w:color="auto" w:val="clear"/>
        </w:rPr>
        <w:t>de</w:t>
      </w:r>
      <w:r>
        <w:rPr>
          <w:color w:val="000000"/>
          <w:spacing w:val="-7"/>
          <w:shd w:fill="FDFACE" w:color="auto" w:val="clear"/>
        </w:rPr>
        <w:t> </w:t>
      </w:r>
      <w:r>
        <w:rPr>
          <w:color w:val="000000"/>
          <w:spacing w:val="-2"/>
          <w:shd w:fill="FDFACE" w:color="auto" w:val="clear"/>
        </w:rPr>
        <w:t>la</w:t>
      </w:r>
      <w:r>
        <w:rPr>
          <w:color w:val="000000"/>
          <w:spacing w:val="-6"/>
          <w:shd w:fill="FDFACE" w:color="auto" w:val="clear"/>
        </w:rPr>
        <w:t> </w:t>
      </w:r>
      <w:r>
        <w:rPr>
          <w:color w:val="000000"/>
          <w:spacing w:val="-2"/>
          <w:shd w:fill="FDFACE" w:color="auto" w:val="clear"/>
        </w:rPr>
        <w:t>faible</w:t>
      </w:r>
      <w:r>
        <w:rPr>
          <w:color w:val="000000"/>
          <w:spacing w:val="-8"/>
          <w:shd w:fill="FDFACE" w:color="auto" w:val="clear"/>
        </w:rPr>
        <w:t> </w:t>
      </w:r>
      <w:r>
        <w:rPr>
          <w:color w:val="000000"/>
          <w:spacing w:val="-2"/>
          <w:shd w:fill="FDFACE" w:color="auto" w:val="clear"/>
        </w:rPr>
        <w:t>audience</w:t>
      </w:r>
      <w:r>
        <w:rPr>
          <w:color w:val="000000"/>
          <w:spacing w:val="-10"/>
          <w:shd w:fill="FDFACE" w:color="auto" w:val="clear"/>
        </w:rPr>
        <w:t> </w:t>
      </w:r>
      <w:r>
        <w:rPr>
          <w:color w:val="000000"/>
          <w:spacing w:val="-2"/>
          <w:shd w:fill="FDFACE" w:color="auto" w:val="clear"/>
        </w:rPr>
        <w:t>rencontrée</w:t>
      </w:r>
      <w:r>
        <w:rPr>
          <w:color w:val="000000"/>
          <w:spacing w:val="-10"/>
          <w:shd w:fill="FDFACE" w:color="auto" w:val="clear"/>
        </w:rPr>
        <w:t> </w:t>
      </w:r>
      <w:r>
        <w:rPr>
          <w:color w:val="000000"/>
          <w:spacing w:val="-2"/>
          <w:shd w:fill="FDFACE" w:color="auto" w:val="clear"/>
        </w:rPr>
        <w:t>par</w:t>
      </w:r>
      <w:r>
        <w:rPr>
          <w:color w:val="000000"/>
          <w:spacing w:val="-6"/>
          <w:shd w:fill="FDFACE" w:color="auto" w:val="clear"/>
        </w:rPr>
        <w:t> </w:t>
      </w:r>
      <w:r>
        <w:rPr>
          <w:color w:val="000000"/>
          <w:spacing w:val="-2"/>
          <w:shd w:fill="FDFACE" w:color="auto" w:val="clear"/>
        </w:rPr>
        <w:t>le</w:t>
      </w:r>
      <w:r>
        <w:rPr>
          <w:color w:val="000000"/>
          <w:spacing w:val="-4"/>
          <w:shd w:fill="FDFACE" w:color="auto" w:val="clear"/>
        </w:rPr>
        <w:t> </w:t>
      </w:r>
      <w:r>
        <w:rPr>
          <w:color w:val="000000"/>
          <w:spacing w:val="-2"/>
          <w:shd w:fill="FDFACE" w:color="auto" w:val="clear"/>
        </w:rPr>
        <w:t>contenu</w:t>
      </w:r>
      <w:r>
        <w:rPr>
          <w:color w:val="000000"/>
          <w:spacing w:val="-7"/>
          <w:shd w:fill="FDFACE" w:color="auto" w:val="clear"/>
        </w:rPr>
        <w:t> </w:t>
      </w:r>
      <w:r>
        <w:rPr>
          <w:color w:val="000000"/>
          <w:spacing w:val="-2"/>
          <w:shd w:fill="FDFACE" w:color="auto" w:val="clear"/>
        </w:rPr>
        <w:t>incriminé</w:t>
      </w:r>
      <w:r>
        <w:rPr>
          <w:color w:val="000000"/>
          <w:spacing w:val="-8"/>
          <w:shd w:fill="FDFACE" w:color="auto" w:val="clear"/>
        </w:rPr>
        <w:t> </w:t>
      </w:r>
      <w:r>
        <w:rPr>
          <w:color w:val="000000"/>
          <w:spacing w:val="-2"/>
          <w:shd w:fill="FDFACE" w:color="auto" w:val="clear"/>
        </w:rPr>
        <w:t>(57</w:t>
      </w:r>
      <w:r>
        <w:rPr>
          <w:color w:val="000000"/>
          <w:spacing w:val="-7"/>
          <w:shd w:fill="FDFACE" w:color="auto" w:val="clear"/>
        </w:rPr>
        <w:t> </w:t>
      </w:r>
      <w:r>
        <w:rPr>
          <w:color w:val="000000"/>
          <w:spacing w:val="-2"/>
          <w:shd w:fill="FDFACE" w:color="auto" w:val="clear"/>
        </w:rPr>
        <w:t>“J’aime”)</w:t>
      </w:r>
      <w:r>
        <w:rPr>
          <w:color w:val="000000"/>
          <w:spacing w:val="-2"/>
        </w:rPr>
        <w:t> </w:t>
      </w:r>
      <w:r>
        <w:rPr>
          <w:color w:val="000000"/>
          <w:shd w:fill="FDFACE" w:color="auto" w:val="clear"/>
        </w:rPr>
        <w:t>et</w:t>
      </w:r>
      <w:r>
        <w:rPr>
          <w:color w:val="000000"/>
          <w:spacing w:val="1"/>
          <w:shd w:fill="FDFACE" w:color="auto" w:val="clear"/>
        </w:rPr>
        <w:t> </w:t>
      </w:r>
      <w:r>
        <w:rPr>
          <w:color w:val="000000"/>
          <w:shd w:fill="FDFACE" w:color="auto" w:val="clear"/>
        </w:rPr>
        <w:t>du</w:t>
      </w:r>
      <w:r>
        <w:rPr>
          <w:color w:val="000000"/>
          <w:spacing w:val="2"/>
          <w:shd w:fill="FDFACE" w:color="auto" w:val="clear"/>
        </w:rPr>
        <w:t> </w:t>
      </w:r>
      <w:r>
        <w:rPr>
          <w:color w:val="000000"/>
          <w:shd w:fill="FDFACE" w:color="auto" w:val="clear"/>
        </w:rPr>
        <w:t>faible</w:t>
      </w:r>
      <w:r>
        <w:rPr>
          <w:color w:val="000000"/>
          <w:spacing w:val="5"/>
          <w:shd w:fill="FDFACE" w:color="auto" w:val="clear"/>
        </w:rPr>
        <w:t> </w:t>
      </w:r>
      <w:r>
        <w:rPr>
          <w:color w:val="000000"/>
          <w:shd w:fill="FDFACE" w:color="auto" w:val="clear"/>
        </w:rPr>
        <w:t>volume</w:t>
      </w:r>
      <w:r>
        <w:rPr>
          <w:color w:val="000000"/>
          <w:spacing w:val="2"/>
          <w:shd w:fill="FDFACE" w:color="auto" w:val="clear"/>
        </w:rPr>
        <w:t> </w:t>
      </w:r>
      <w:r>
        <w:rPr>
          <w:color w:val="000000"/>
          <w:shd w:fill="FDFACE" w:color="auto" w:val="clear"/>
        </w:rPr>
        <w:t>de ventes</w:t>
      </w:r>
      <w:r>
        <w:rPr>
          <w:color w:val="000000"/>
          <w:spacing w:val="1"/>
          <w:shd w:fill="FDFACE" w:color="auto" w:val="clear"/>
        </w:rPr>
        <w:t> </w:t>
      </w:r>
      <w:r>
        <w:rPr>
          <w:color w:val="000000"/>
          <w:shd w:fill="FDFACE" w:color="auto" w:val="clear"/>
        </w:rPr>
        <w:t>dont</w:t>
      </w:r>
      <w:r>
        <w:rPr>
          <w:color w:val="000000"/>
          <w:spacing w:val="2"/>
          <w:shd w:fill="FDFACE" w:color="auto" w:val="clear"/>
        </w:rPr>
        <w:t> </w:t>
      </w:r>
      <w:r>
        <w:rPr>
          <w:color w:val="000000"/>
          <w:shd w:fill="FDFACE" w:color="auto" w:val="clear"/>
        </w:rPr>
        <w:t>il</w:t>
      </w:r>
      <w:r>
        <w:rPr>
          <w:color w:val="000000"/>
          <w:spacing w:val="3"/>
          <w:shd w:fill="FDFACE" w:color="auto" w:val="clear"/>
        </w:rPr>
        <w:t> </w:t>
      </w:r>
      <w:r>
        <w:rPr>
          <w:color w:val="000000"/>
          <w:shd w:fill="FDFACE" w:color="auto" w:val="clear"/>
        </w:rPr>
        <w:t>est</w:t>
      </w:r>
      <w:r>
        <w:rPr>
          <w:color w:val="000000"/>
          <w:spacing w:val="2"/>
          <w:shd w:fill="FDFACE" w:color="auto" w:val="clear"/>
        </w:rPr>
        <w:t> </w:t>
      </w:r>
      <w:r>
        <w:rPr>
          <w:color w:val="000000"/>
          <w:shd w:fill="FDFACE" w:color="auto" w:val="clear"/>
        </w:rPr>
        <w:t>justifié</w:t>
      </w:r>
      <w:r>
        <w:rPr>
          <w:color w:val="000000"/>
          <w:spacing w:val="2"/>
          <w:shd w:fill="FDFACE" w:color="auto" w:val="clear"/>
        </w:rPr>
        <w:t> </w:t>
      </w:r>
      <w:r>
        <w:rPr>
          <w:color w:val="000000"/>
          <w:shd w:fill="FDFACE" w:color="auto" w:val="clear"/>
        </w:rPr>
        <w:t>(19)</w:t>
      </w:r>
      <w:r>
        <w:rPr>
          <w:color w:val="000000"/>
          <w:spacing w:val="1"/>
          <w:shd w:fill="FDFACE" w:color="auto" w:val="clear"/>
        </w:rPr>
        <w:t> </w:t>
      </w:r>
      <w:r>
        <w:rPr>
          <w:color w:val="000000"/>
          <w:shd w:fill="FDFACE" w:color="auto" w:val="clear"/>
        </w:rPr>
        <w:t>le</w:t>
      </w:r>
      <w:r>
        <w:rPr>
          <w:color w:val="000000"/>
          <w:spacing w:val="1"/>
          <w:shd w:fill="FDFACE" w:color="auto" w:val="clear"/>
        </w:rPr>
        <w:t> </w:t>
      </w:r>
      <w:r>
        <w:rPr>
          <w:color w:val="000000"/>
          <w:shd w:fill="FDFACE" w:color="auto" w:val="clear"/>
        </w:rPr>
        <w:t>préjudice</w:t>
      </w:r>
      <w:r>
        <w:rPr>
          <w:color w:val="000000"/>
          <w:spacing w:val="-1"/>
          <w:shd w:fill="FDFACE" w:color="auto" w:val="clear"/>
        </w:rPr>
        <w:t> </w:t>
      </w:r>
      <w:r>
        <w:rPr>
          <w:color w:val="000000"/>
          <w:spacing w:val="-4"/>
          <w:shd w:fill="FDFACE" w:color="auto" w:val="clear"/>
        </w:rPr>
        <w:t>doit</w:t>
      </w:r>
    </w:p>
    <w:p>
      <w:pPr>
        <w:pStyle w:val="BodyText"/>
        <w:spacing w:after="0" w:line="208" w:lineRule="auto"/>
        <w:sectPr>
          <w:pgSz w:w="11910" w:h="16840"/>
          <w:pgMar w:header="867" w:footer="923" w:top="1220" w:bottom="1120" w:left="425" w:right="1275"/>
        </w:sectPr>
      </w:pPr>
    </w:p>
    <w:p>
      <w:pPr>
        <w:pStyle w:val="BodyText"/>
        <w:spacing w:before="157"/>
        <w:ind w:left="0"/>
        <w:jc w:val="left"/>
      </w:pPr>
    </w:p>
    <w:p>
      <w:pPr>
        <w:pStyle w:val="BodyText"/>
        <w:spacing w:before="1"/>
        <w:jc w:val="left"/>
      </w:pPr>
      <w:r>
        <w:rPr>
          <w:color w:val="000000"/>
          <w:shd w:fill="FDFACE" w:color="auto" w:val="clear"/>
        </w:rPr>
        <w:t>être </w:t>
      </w:r>
      <w:r>
        <w:rPr>
          <w:color w:val="000000"/>
          <w:spacing w:val="-2"/>
          <w:shd w:fill="FDFACE" w:color="auto" w:val="clear"/>
        </w:rPr>
        <w:t>relativisé</w:t>
      </w:r>
      <w:r>
        <w:rPr>
          <w:color w:val="000000"/>
          <w:spacing w:val="-2"/>
        </w:rPr>
        <w:t>.</w:t>
      </w:r>
    </w:p>
    <w:p>
      <w:pPr>
        <w:pStyle w:val="ListParagraph"/>
        <w:numPr>
          <w:ilvl w:val="0"/>
          <w:numId w:val="2"/>
        </w:numPr>
        <w:tabs>
          <w:tab w:pos="3368" w:val="left" w:leader="none"/>
          <w:tab w:pos="3371" w:val="left" w:leader="none"/>
        </w:tabs>
        <w:spacing w:line="208" w:lineRule="auto" w:before="233" w:after="0"/>
        <w:ind w:left="3371" w:right="165" w:hanging="567"/>
        <w:jc w:val="both"/>
        <w:rPr>
          <w:sz w:val="24"/>
        </w:rPr>
      </w:pPr>
      <w:r>
        <w:rPr>
          <w:sz w:val="24"/>
        </w:rPr>
        <w:t>L’ensemble de ces éléments, auquel s’ajoutent les bénéfices</w:t>
      </w:r>
      <w:r>
        <w:rPr>
          <w:spacing w:val="-1"/>
          <w:sz w:val="24"/>
        </w:rPr>
        <w:t> </w:t>
      </w:r>
      <w:r>
        <w:rPr>
          <w:sz w:val="24"/>
        </w:rPr>
        <w:t>réalisés justifient d’évaluer le préjudice à la somme de 10 000 euros et de condamner</w:t>
      </w:r>
      <w:r>
        <w:rPr>
          <w:spacing w:val="-15"/>
          <w:sz w:val="24"/>
        </w:rPr>
        <w:t> </w:t>
      </w:r>
      <w:r>
        <w:rPr>
          <w:i/>
          <w:sz w:val="24"/>
        </w:rPr>
        <w:t>in</w:t>
      </w:r>
      <w:r>
        <w:rPr>
          <w:i/>
          <w:spacing w:val="-15"/>
          <w:sz w:val="24"/>
        </w:rPr>
        <w:t> </w:t>
      </w:r>
      <w:r>
        <w:rPr>
          <w:i/>
          <w:sz w:val="24"/>
        </w:rPr>
        <w:t>solidum</w:t>
      </w:r>
      <w:r>
        <w:rPr>
          <w:i/>
          <w:spacing w:val="-15"/>
          <w:sz w:val="24"/>
        </w:rPr>
        <w:t> </w:t>
      </w:r>
      <w:r>
        <w:rPr>
          <w:sz w:val="24"/>
        </w:rPr>
        <w:t>les</w:t>
      </w:r>
      <w:r>
        <w:rPr>
          <w:spacing w:val="-15"/>
          <w:sz w:val="24"/>
        </w:rPr>
        <w:t> </w:t>
      </w:r>
      <w:r>
        <w:rPr>
          <w:sz w:val="24"/>
        </w:rPr>
        <w:t>défenderesses</w:t>
      </w:r>
      <w:r>
        <w:rPr>
          <w:spacing w:val="-15"/>
          <w:sz w:val="24"/>
        </w:rPr>
        <w:t> </w:t>
      </w:r>
      <w:r>
        <w:rPr>
          <w:sz w:val="24"/>
        </w:rPr>
        <w:t>à</w:t>
      </w:r>
      <w:r>
        <w:rPr>
          <w:spacing w:val="-15"/>
          <w:sz w:val="24"/>
        </w:rPr>
        <w:t> </w:t>
      </w:r>
      <w:r>
        <w:rPr>
          <w:sz w:val="24"/>
        </w:rPr>
        <w:t>lui</w:t>
      </w:r>
      <w:r>
        <w:rPr>
          <w:spacing w:val="-15"/>
          <w:sz w:val="24"/>
        </w:rPr>
        <w:t> </w:t>
      </w:r>
      <w:r>
        <w:rPr>
          <w:sz w:val="24"/>
        </w:rPr>
        <w:t>payer</w:t>
      </w:r>
      <w:r>
        <w:rPr>
          <w:spacing w:val="-15"/>
          <w:sz w:val="24"/>
        </w:rPr>
        <w:t> </w:t>
      </w:r>
      <w:r>
        <w:rPr>
          <w:sz w:val="24"/>
        </w:rPr>
        <w:t>cette</w:t>
      </w:r>
      <w:r>
        <w:rPr>
          <w:spacing w:val="-15"/>
          <w:sz w:val="24"/>
        </w:rPr>
        <w:t> </w:t>
      </w:r>
      <w:r>
        <w:rPr>
          <w:sz w:val="24"/>
        </w:rPr>
        <w:t>somme</w:t>
      </w:r>
      <w:r>
        <w:rPr>
          <w:spacing w:val="-15"/>
          <w:sz w:val="24"/>
        </w:rPr>
        <w:t> </w:t>
      </w:r>
      <w:r>
        <w:rPr>
          <w:sz w:val="24"/>
        </w:rPr>
        <w:t>à</w:t>
      </w:r>
      <w:r>
        <w:rPr>
          <w:spacing w:val="-15"/>
          <w:sz w:val="24"/>
        </w:rPr>
        <w:t> </w:t>
      </w:r>
      <w:r>
        <w:rPr>
          <w:sz w:val="24"/>
        </w:rPr>
        <w:t>titre de dommages-intérêts.</w:t>
      </w:r>
    </w:p>
    <w:p>
      <w:pPr>
        <w:pStyle w:val="BodyText"/>
        <w:spacing w:before="176"/>
        <w:ind w:left="0"/>
        <w:jc w:val="left"/>
      </w:pPr>
    </w:p>
    <w:p>
      <w:pPr>
        <w:pStyle w:val="Heading3"/>
      </w:pPr>
      <w:r>
        <w:rPr/>
        <w:t>Sur</w:t>
      </w:r>
      <w:r>
        <w:rPr>
          <w:spacing w:val="-4"/>
        </w:rPr>
        <w:t> </w:t>
      </w:r>
      <w:r>
        <w:rPr/>
        <w:t>les</w:t>
      </w:r>
      <w:r>
        <w:rPr>
          <w:spacing w:val="-3"/>
        </w:rPr>
        <w:t> </w:t>
      </w:r>
      <w:r>
        <w:rPr/>
        <w:t>demandes</w:t>
      </w:r>
      <w:r>
        <w:rPr>
          <w:spacing w:val="-3"/>
        </w:rPr>
        <w:t> </w:t>
      </w:r>
      <w:r>
        <w:rPr/>
        <w:t>en</w:t>
      </w:r>
      <w:r>
        <w:rPr>
          <w:spacing w:val="-3"/>
        </w:rPr>
        <w:t> </w:t>
      </w:r>
      <w:r>
        <w:rPr>
          <w:spacing w:val="-2"/>
        </w:rPr>
        <w:t>parasitisme</w:t>
      </w:r>
    </w:p>
    <w:p>
      <w:pPr>
        <w:spacing w:before="201"/>
        <w:ind w:left="3371" w:right="0" w:firstLine="0"/>
        <w:jc w:val="left"/>
        <w:rPr>
          <w:i/>
          <w:sz w:val="24"/>
        </w:rPr>
      </w:pPr>
      <w:r>
        <w:rPr>
          <w:i/>
          <w:sz w:val="24"/>
        </w:rPr>
        <w:t>Moyens des </w:t>
      </w:r>
      <w:r>
        <w:rPr>
          <w:i/>
          <w:spacing w:val="-2"/>
          <w:sz w:val="24"/>
        </w:rPr>
        <w:t>parties</w:t>
      </w:r>
    </w:p>
    <w:p>
      <w:pPr>
        <w:pStyle w:val="ListParagraph"/>
        <w:numPr>
          <w:ilvl w:val="0"/>
          <w:numId w:val="2"/>
        </w:numPr>
        <w:tabs>
          <w:tab w:pos="3368" w:val="left" w:leader="none"/>
          <w:tab w:pos="3371" w:val="left" w:leader="none"/>
        </w:tabs>
        <w:spacing w:line="208" w:lineRule="auto" w:before="233" w:after="0"/>
        <w:ind w:left="3371" w:right="163" w:hanging="567"/>
        <w:jc w:val="both"/>
        <w:rPr>
          <w:sz w:val="24"/>
        </w:rPr>
      </w:pPr>
      <w:r>
        <w:rPr>
          <w:sz w:val="24"/>
        </w:rPr>
        <w:t>Les</w:t>
      </w:r>
      <w:r>
        <w:rPr>
          <w:sz w:val="24"/>
        </w:rPr>
        <w:t> demanderesses</w:t>
      </w:r>
      <w:r>
        <w:rPr>
          <w:sz w:val="24"/>
        </w:rPr>
        <w:t> soutiennent qu’en publiant sur le réseau social Instagram des photographies issues de deux campagnes publicitaires pour</w:t>
      </w:r>
      <w:r>
        <w:rPr>
          <w:spacing w:val="-14"/>
          <w:sz w:val="24"/>
        </w:rPr>
        <w:t> </w:t>
      </w:r>
      <w:r>
        <w:rPr>
          <w:sz w:val="24"/>
        </w:rPr>
        <w:t>lesquelles</w:t>
      </w:r>
      <w:r>
        <w:rPr>
          <w:spacing w:val="-14"/>
          <w:sz w:val="24"/>
        </w:rPr>
        <w:t> </w:t>
      </w:r>
      <w:r>
        <w:rPr>
          <w:sz w:val="24"/>
        </w:rPr>
        <w:t>la</w:t>
      </w:r>
      <w:r>
        <w:rPr>
          <w:spacing w:val="-14"/>
          <w:sz w:val="24"/>
        </w:rPr>
        <w:t> </w:t>
      </w:r>
      <w:r>
        <w:rPr>
          <w:sz w:val="24"/>
        </w:rPr>
        <w:t>société</w:t>
      </w:r>
      <w:r>
        <w:rPr>
          <w:spacing w:val="-14"/>
          <w:sz w:val="24"/>
        </w:rPr>
        <w:t> </w:t>
      </w:r>
      <w:r>
        <w:rPr>
          <w:sz w:val="24"/>
        </w:rPr>
        <w:t>Hermès</w:t>
      </w:r>
      <w:r>
        <w:rPr>
          <w:spacing w:val="-15"/>
          <w:sz w:val="24"/>
        </w:rPr>
        <w:t> </w:t>
      </w:r>
      <w:r>
        <w:rPr>
          <w:sz w:val="24"/>
        </w:rPr>
        <w:t>international</w:t>
      </w:r>
      <w:r>
        <w:rPr>
          <w:spacing w:val="-14"/>
          <w:sz w:val="24"/>
        </w:rPr>
        <w:t> </w:t>
      </w:r>
      <w:r>
        <w:rPr>
          <w:sz w:val="24"/>
        </w:rPr>
        <w:t>a</w:t>
      </w:r>
      <w:r>
        <w:rPr>
          <w:spacing w:val="-14"/>
          <w:sz w:val="24"/>
        </w:rPr>
        <w:t> </w:t>
      </w:r>
      <w:r>
        <w:rPr>
          <w:sz w:val="24"/>
        </w:rPr>
        <w:t>investi</w:t>
      </w:r>
      <w:r>
        <w:rPr>
          <w:spacing w:val="-12"/>
          <w:sz w:val="24"/>
        </w:rPr>
        <w:t> </w:t>
      </w:r>
      <w:r>
        <w:rPr>
          <w:sz w:val="24"/>
        </w:rPr>
        <w:t>135</w:t>
      </w:r>
      <w:r>
        <w:rPr>
          <w:spacing w:val="-13"/>
          <w:sz w:val="24"/>
        </w:rPr>
        <w:t> </w:t>
      </w:r>
      <w:r>
        <w:rPr>
          <w:sz w:val="24"/>
        </w:rPr>
        <w:t>000</w:t>
      </w:r>
      <w:r>
        <w:rPr>
          <w:spacing w:val="-13"/>
          <w:sz w:val="24"/>
        </w:rPr>
        <w:t> </w:t>
      </w:r>
      <w:r>
        <w:rPr>
          <w:sz w:val="24"/>
        </w:rPr>
        <w:t>euros et 580 954 euros, ainsi que des produits iconiques estampillés “Hermès”, et ce, pour promouvoir ses propres produits, les sociétés défenderesses se sont placées dans le sillage de la société Hermès sellier, alors qu’elles-mêmes n’ont rien payé, de sorte qu’elle ont commis</w:t>
      </w:r>
      <w:r>
        <w:rPr>
          <w:spacing w:val="-1"/>
          <w:sz w:val="24"/>
        </w:rPr>
        <w:t> </w:t>
      </w:r>
      <w:r>
        <w:rPr>
          <w:sz w:val="24"/>
        </w:rPr>
        <w:t>des</w:t>
      </w:r>
      <w:r>
        <w:rPr>
          <w:spacing w:val="-3"/>
          <w:sz w:val="24"/>
        </w:rPr>
        <w:t> </w:t>
      </w:r>
      <w:r>
        <w:rPr>
          <w:sz w:val="24"/>
        </w:rPr>
        <w:t>actes</w:t>
      </w:r>
      <w:r>
        <w:rPr>
          <w:spacing w:val="-3"/>
          <w:sz w:val="24"/>
        </w:rPr>
        <w:t> </w:t>
      </w:r>
      <w:r>
        <w:rPr>
          <w:sz w:val="24"/>
        </w:rPr>
        <w:t>de</w:t>
      </w:r>
      <w:r>
        <w:rPr>
          <w:spacing w:val="-3"/>
          <w:sz w:val="24"/>
        </w:rPr>
        <w:t> </w:t>
      </w:r>
      <w:r>
        <w:rPr>
          <w:sz w:val="24"/>
        </w:rPr>
        <w:t>parasitisme</w:t>
      </w:r>
      <w:r>
        <w:rPr>
          <w:spacing w:val="-2"/>
          <w:sz w:val="24"/>
        </w:rPr>
        <w:t> </w:t>
      </w:r>
      <w:r>
        <w:rPr>
          <w:sz w:val="24"/>
        </w:rPr>
        <w:t>dont</w:t>
      </w:r>
      <w:r>
        <w:rPr>
          <w:spacing w:val="-2"/>
          <w:sz w:val="24"/>
        </w:rPr>
        <w:t> </w:t>
      </w:r>
      <w:r>
        <w:rPr>
          <w:sz w:val="24"/>
        </w:rPr>
        <w:t>il</w:t>
      </w:r>
      <w:r>
        <w:rPr>
          <w:spacing w:val="-1"/>
          <w:sz w:val="24"/>
        </w:rPr>
        <w:t> </w:t>
      </w:r>
      <w:r>
        <w:rPr>
          <w:sz w:val="24"/>
        </w:rPr>
        <w:t>résulte</w:t>
      </w:r>
      <w:r>
        <w:rPr>
          <w:spacing w:val="-3"/>
          <w:sz w:val="24"/>
        </w:rPr>
        <w:t> </w:t>
      </w:r>
      <w:r>
        <w:rPr>
          <w:sz w:val="24"/>
        </w:rPr>
        <w:t>un</w:t>
      </w:r>
      <w:r>
        <w:rPr>
          <w:spacing w:val="-3"/>
          <w:sz w:val="24"/>
        </w:rPr>
        <w:t> </w:t>
      </w:r>
      <w:r>
        <w:rPr>
          <w:sz w:val="24"/>
        </w:rPr>
        <w:t>dommage</w:t>
      </w:r>
      <w:r>
        <w:rPr>
          <w:spacing w:val="-3"/>
          <w:sz w:val="24"/>
        </w:rPr>
        <w:t> </w:t>
      </w:r>
      <w:r>
        <w:rPr>
          <w:sz w:val="24"/>
        </w:rPr>
        <w:t>évalué</w:t>
      </w:r>
      <w:r>
        <w:rPr>
          <w:spacing w:val="-4"/>
          <w:sz w:val="24"/>
        </w:rPr>
        <w:t> </w:t>
      </w:r>
      <w:r>
        <w:rPr>
          <w:sz w:val="24"/>
        </w:rPr>
        <w:t>à 40 000 euros.</w:t>
      </w:r>
    </w:p>
    <w:p>
      <w:pPr>
        <w:pStyle w:val="ListParagraph"/>
        <w:numPr>
          <w:ilvl w:val="0"/>
          <w:numId w:val="2"/>
        </w:numPr>
        <w:tabs>
          <w:tab w:pos="3368" w:val="left" w:leader="none"/>
          <w:tab w:pos="3371" w:val="left" w:leader="none"/>
        </w:tabs>
        <w:spacing w:line="208" w:lineRule="auto" w:before="239" w:after="0"/>
        <w:ind w:left="3371" w:right="144" w:hanging="567"/>
        <w:jc w:val="both"/>
        <w:rPr>
          <w:sz w:val="24"/>
        </w:rPr>
      </w:pPr>
      <w:r>
        <w:rPr>
          <w:spacing w:val="-4"/>
          <w:sz w:val="24"/>
        </w:rPr>
        <w:t>Les</w:t>
      </w:r>
      <w:r>
        <w:rPr>
          <w:spacing w:val="-7"/>
          <w:sz w:val="24"/>
        </w:rPr>
        <w:t> </w:t>
      </w:r>
      <w:r>
        <w:rPr>
          <w:spacing w:val="-4"/>
          <w:sz w:val="24"/>
        </w:rPr>
        <w:t>défenderesses</w:t>
      </w:r>
      <w:r>
        <w:rPr>
          <w:spacing w:val="-9"/>
          <w:sz w:val="24"/>
        </w:rPr>
        <w:t> </w:t>
      </w:r>
      <w:r>
        <w:rPr>
          <w:spacing w:val="-4"/>
          <w:sz w:val="24"/>
        </w:rPr>
        <w:t>réfutent</w:t>
      </w:r>
      <w:r>
        <w:rPr>
          <w:spacing w:val="-10"/>
          <w:sz w:val="24"/>
        </w:rPr>
        <w:t> </w:t>
      </w:r>
      <w:r>
        <w:rPr>
          <w:spacing w:val="-4"/>
          <w:sz w:val="24"/>
        </w:rPr>
        <w:t>l’argumentation adverse,</w:t>
      </w:r>
      <w:r>
        <w:rPr>
          <w:spacing w:val="-10"/>
          <w:sz w:val="24"/>
        </w:rPr>
        <w:t> </w:t>
      </w:r>
      <w:r>
        <w:rPr>
          <w:spacing w:val="-4"/>
          <w:sz w:val="24"/>
        </w:rPr>
        <w:t>motif pris que</w:t>
      </w:r>
      <w:r>
        <w:rPr>
          <w:spacing w:val="34"/>
          <w:sz w:val="24"/>
        </w:rPr>
        <w:t> </w:t>
      </w:r>
      <w:r>
        <w:rPr>
          <w:spacing w:val="-4"/>
          <w:sz w:val="24"/>
        </w:rPr>
        <w:t>leurs </w:t>
      </w:r>
      <w:r>
        <w:rPr>
          <w:spacing w:val="-2"/>
          <w:sz w:val="24"/>
        </w:rPr>
        <w:t>adversaires</w:t>
      </w:r>
      <w:r>
        <w:rPr>
          <w:spacing w:val="-13"/>
          <w:sz w:val="24"/>
        </w:rPr>
        <w:t> </w:t>
      </w:r>
      <w:r>
        <w:rPr>
          <w:spacing w:val="-2"/>
          <w:sz w:val="24"/>
        </w:rPr>
        <w:t>reconnaissent</w:t>
      </w:r>
      <w:r>
        <w:rPr>
          <w:spacing w:val="-3"/>
          <w:sz w:val="24"/>
        </w:rPr>
        <w:t> </w:t>
      </w:r>
      <w:r>
        <w:rPr>
          <w:spacing w:val="-2"/>
          <w:sz w:val="24"/>
        </w:rPr>
        <w:t>n’être</w:t>
      </w:r>
      <w:r>
        <w:rPr>
          <w:spacing w:val="-8"/>
          <w:sz w:val="24"/>
        </w:rPr>
        <w:t> </w:t>
      </w:r>
      <w:r>
        <w:rPr>
          <w:spacing w:val="-2"/>
          <w:sz w:val="24"/>
        </w:rPr>
        <w:t>titulaires</w:t>
      </w:r>
      <w:r>
        <w:rPr>
          <w:spacing w:val="-7"/>
          <w:sz w:val="24"/>
        </w:rPr>
        <w:t> </w:t>
      </w:r>
      <w:r>
        <w:rPr>
          <w:spacing w:val="-2"/>
          <w:sz w:val="24"/>
        </w:rPr>
        <w:t>d’aucun</w:t>
      </w:r>
      <w:r>
        <w:rPr>
          <w:spacing w:val="-11"/>
          <w:sz w:val="24"/>
        </w:rPr>
        <w:t> </w:t>
      </w:r>
      <w:r>
        <w:rPr>
          <w:spacing w:val="-2"/>
          <w:sz w:val="24"/>
        </w:rPr>
        <w:t>droit</w:t>
      </w:r>
      <w:r>
        <w:rPr>
          <w:spacing w:val="-7"/>
          <w:sz w:val="24"/>
        </w:rPr>
        <w:t> </w:t>
      </w:r>
      <w:r>
        <w:rPr>
          <w:spacing w:val="-2"/>
          <w:sz w:val="24"/>
        </w:rPr>
        <w:t>d’auteur</w:t>
      </w:r>
      <w:r>
        <w:rPr>
          <w:spacing w:val="-11"/>
          <w:sz w:val="24"/>
        </w:rPr>
        <w:t> </w:t>
      </w:r>
      <w:r>
        <w:rPr>
          <w:spacing w:val="-2"/>
          <w:sz w:val="24"/>
        </w:rPr>
        <w:t>sur</w:t>
      </w:r>
      <w:r>
        <w:rPr>
          <w:spacing w:val="-8"/>
          <w:sz w:val="24"/>
        </w:rPr>
        <w:t> </w:t>
      </w:r>
      <w:r>
        <w:rPr>
          <w:spacing w:val="-2"/>
          <w:sz w:val="24"/>
        </w:rPr>
        <w:t>les </w:t>
      </w:r>
      <w:r>
        <w:rPr>
          <w:sz w:val="24"/>
        </w:rPr>
        <w:t>photographies dont s’agit, et que celles-ci ne permettent pas à elles- seules d’établir un lien avec les sociétés Hermès international et Hermès sellier. Elles précisent que ces</w:t>
      </w:r>
      <w:r>
        <w:rPr>
          <w:sz w:val="24"/>
        </w:rPr>
        <w:t> photographies ont été supprimées après</w:t>
      </w:r>
      <w:r>
        <w:rPr>
          <w:spacing w:val="-1"/>
          <w:sz w:val="24"/>
        </w:rPr>
        <w:t> </w:t>
      </w:r>
      <w:r>
        <w:rPr>
          <w:sz w:val="24"/>
        </w:rPr>
        <w:t>la première</w:t>
      </w:r>
      <w:r>
        <w:rPr>
          <w:spacing w:val="-1"/>
          <w:sz w:val="24"/>
        </w:rPr>
        <w:t> </w:t>
      </w:r>
      <w:r>
        <w:rPr>
          <w:sz w:val="24"/>
        </w:rPr>
        <w:t>mise en demeure</w:t>
      </w:r>
      <w:r>
        <w:rPr>
          <w:spacing w:val="-2"/>
          <w:sz w:val="24"/>
        </w:rPr>
        <w:t> </w:t>
      </w:r>
      <w:r>
        <w:rPr>
          <w:sz w:val="24"/>
        </w:rPr>
        <w:t>du17 août 2021. Elles contestent</w:t>
      </w:r>
      <w:r>
        <w:rPr>
          <w:spacing w:val="-1"/>
          <w:sz w:val="24"/>
        </w:rPr>
        <w:t> </w:t>
      </w:r>
      <w:r>
        <w:rPr>
          <w:sz w:val="24"/>
        </w:rPr>
        <w:t>également</w:t>
      </w:r>
      <w:r>
        <w:rPr>
          <w:spacing w:val="-2"/>
          <w:sz w:val="24"/>
        </w:rPr>
        <w:t> </w:t>
      </w:r>
      <w:r>
        <w:rPr>
          <w:sz w:val="24"/>
        </w:rPr>
        <w:t>tout risque</w:t>
      </w:r>
      <w:r>
        <w:rPr>
          <w:spacing w:val="-1"/>
          <w:sz w:val="24"/>
        </w:rPr>
        <w:t> </w:t>
      </w:r>
      <w:r>
        <w:rPr>
          <w:sz w:val="24"/>
        </w:rPr>
        <w:t>de</w:t>
      </w:r>
      <w:r>
        <w:rPr>
          <w:spacing w:val="-1"/>
          <w:sz w:val="24"/>
        </w:rPr>
        <w:t> </w:t>
      </w:r>
      <w:r>
        <w:rPr>
          <w:sz w:val="24"/>
        </w:rPr>
        <w:t>confusion</w:t>
      </w:r>
      <w:r>
        <w:rPr>
          <w:spacing w:val="-1"/>
          <w:sz w:val="24"/>
        </w:rPr>
        <w:t> </w:t>
      </w:r>
      <w:r>
        <w:rPr>
          <w:sz w:val="24"/>
        </w:rPr>
        <w:t>et</w:t>
      </w:r>
      <w:r>
        <w:rPr>
          <w:spacing w:val="-1"/>
          <w:sz w:val="24"/>
        </w:rPr>
        <w:t> </w:t>
      </w:r>
      <w:r>
        <w:rPr>
          <w:sz w:val="24"/>
        </w:rPr>
        <w:t>font valoir</w:t>
      </w:r>
      <w:r>
        <w:rPr>
          <w:spacing w:val="-1"/>
          <w:sz w:val="24"/>
        </w:rPr>
        <w:t> </w:t>
      </w:r>
      <w:r>
        <w:rPr>
          <w:sz w:val="24"/>
        </w:rPr>
        <w:t>l’absence de preuve d’une quelconque valeur économique individualisée. Elles ajoutent</w:t>
      </w:r>
      <w:r>
        <w:rPr>
          <w:spacing w:val="-5"/>
          <w:sz w:val="24"/>
        </w:rPr>
        <w:t> </w:t>
      </w:r>
      <w:r>
        <w:rPr>
          <w:sz w:val="24"/>
        </w:rPr>
        <w:t>que</w:t>
      </w:r>
      <w:r>
        <w:rPr>
          <w:spacing w:val="-2"/>
          <w:sz w:val="24"/>
        </w:rPr>
        <w:t> </w:t>
      </w:r>
      <w:r>
        <w:rPr>
          <w:sz w:val="24"/>
        </w:rPr>
        <w:t>les</w:t>
      </w:r>
      <w:r>
        <w:rPr>
          <w:spacing w:val="-2"/>
          <w:sz w:val="24"/>
        </w:rPr>
        <w:t> </w:t>
      </w:r>
      <w:r>
        <w:rPr>
          <w:sz w:val="24"/>
        </w:rPr>
        <w:t>demanderesses</w:t>
      </w:r>
      <w:r>
        <w:rPr>
          <w:spacing w:val="-8"/>
          <w:sz w:val="24"/>
        </w:rPr>
        <w:t> </w:t>
      </w:r>
      <w:r>
        <w:rPr>
          <w:sz w:val="24"/>
        </w:rPr>
        <w:t>ne</w:t>
      </w:r>
      <w:r>
        <w:rPr>
          <w:spacing w:val="-6"/>
          <w:sz w:val="24"/>
        </w:rPr>
        <w:t> </w:t>
      </w:r>
      <w:r>
        <w:rPr>
          <w:sz w:val="24"/>
        </w:rPr>
        <w:t>justifient</w:t>
      </w:r>
      <w:r>
        <w:rPr>
          <w:spacing w:val="-4"/>
          <w:sz w:val="24"/>
        </w:rPr>
        <w:t> </w:t>
      </w:r>
      <w:r>
        <w:rPr>
          <w:sz w:val="24"/>
        </w:rPr>
        <w:t>pas</w:t>
      </w:r>
      <w:r>
        <w:rPr>
          <w:spacing w:val="-6"/>
          <w:sz w:val="24"/>
        </w:rPr>
        <w:t> </w:t>
      </w:r>
      <w:r>
        <w:rPr>
          <w:sz w:val="24"/>
        </w:rPr>
        <w:t>du</w:t>
      </w:r>
      <w:r>
        <w:rPr>
          <w:spacing w:val="-5"/>
          <w:sz w:val="24"/>
        </w:rPr>
        <w:t> </w:t>
      </w:r>
      <w:r>
        <w:rPr>
          <w:sz w:val="24"/>
        </w:rPr>
        <w:t>caractère</w:t>
      </w:r>
      <w:r>
        <w:rPr>
          <w:spacing w:val="-11"/>
          <w:sz w:val="24"/>
        </w:rPr>
        <w:t> </w:t>
      </w:r>
      <w:r>
        <w:rPr>
          <w:sz w:val="24"/>
        </w:rPr>
        <w:t>iconique des</w:t>
      </w:r>
      <w:r>
        <w:rPr>
          <w:spacing w:val="-15"/>
          <w:sz w:val="24"/>
        </w:rPr>
        <w:t> </w:t>
      </w:r>
      <w:r>
        <w:rPr>
          <w:sz w:val="24"/>
        </w:rPr>
        <w:t>produits</w:t>
      </w:r>
      <w:r>
        <w:rPr>
          <w:spacing w:val="-15"/>
          <w:sz w:val="24"/>
        </w:rPr>
        <w:t> </w:t>
      </w:r>
      <w:r>
        <w:rPr>
          <w:sz w:val="24"/>
        </w:rPr>
        <w:t>figurant</w:t>
      </w:r>
      <w:r>
        <w:rPr>
          <w:spacing w:val="-15"/>
          <w:sz w:val="24"/>
        </w:rPr>
        <w:t> </w:t>
      </w:r>
      <w:r>
        <w:rPr>
          <w:sz w:val="24"/>
        </w:rPr>
        <w:t>sur</w:t>
      </w:r>
      <w:r>
        <w:rPr>
          <w:spacing w:val="-15"/>
          <w:sz w:val="24"/>
        </w:rPr>
        <w:t> </w:t>
      </w:r>
      <w:r>
        <w:rPr>
          <w:sz w:val="24"/>
        </w:rPr>
        <w:t>le</w:t>
      </w:r>
      <w:r>
        <w:rPr>
          <w:spacing w:val="-15"/>
          <w:sz w:val="24"/>
        </w:rPr>
        <w:t> </w:t>
      </w:r>
      <w:r>
        <w:rPr>
          <w:sz w:val="24"/>
        </w:rPr>
        <w:t>visuel</w:t>
      </w:r>
      <w:r>
        <w:rPr>
          <w:spacing w:val="-15"/>
          <w:sz w:val="24"/>
        </w:rPr>
        <w:t> </w:t>
      </w:r>
      <w:r>
        <w:rPr>
          <w:sz w:val="24"/>
        </w:rPr>
        <w:t>incriminé</w:t>
      </w:r>
      <w:r>
        <w:rPr>
          <w:spacing w:val="-15"/>
          <w:sz w:val="24"/>
        </w:rPr>
        <w:t> </w:t>
      </w:r>
      <w:r>
        <w:rPr>
          <w:sz w:val="24"/>
        </w:rPr>
        <w:t>qui</w:t>
      </w:r>
      <w:r>
        <w:rPr>
          <w:spacing w:val="-15"/>
          <w:sz w:val="24"/>
        </w:rPr>
        <w:t> </w:t>
      </w:r>
      <w:r>
        <w:rPr>
          <w:sz w:val="24"/>
        </w:rPr>
        <w:t>a</w:t>
      </w:r>
      <w:r>
        <w:rPr>
          <w:spacing w:val="-15"/>
          <w:sz w:val="24"/>
        </w:rPr>
        <w:t> </w:t>
      </w:r>
      <w:r>
        <w:rPr>
          <w:sz w:val="24"/>
        </w:rPr>
        <w:t>lui-même</w:t>
      </w:r>
      <w:r>
        <w:rPr>
          <w:spacing w:val="-15"/>
          <w:sz w:val="24"/>
        </w:rPr>
        <w:t> </w:t>
      </w:r>
      <w:r>
        <w:rPr>
          <w:sz w:val="24"/>
        </w:rPr>
        <w:t>été</w:t>
      </w:r>
      <w:r>
        <w:rPr>
          <w:spacing w:val="-15"/>
          <w:sz w:val="24"/>
        </w:rPr>
        <w:t> </w:t>
      </w:r>
      <w:r>
        <w:rPr>
          <w:sz w:val="24"/>
        </w:rPr>
        <w:t>retiré</w:t>
      </w:r>
      <w:r>
        <w:rPr>
          <w:spacing w:val="-15"/>
          <w:sz w:val="24"/>
        </w:rPr>
        <w:t> </w:t>
      </w:r>
      <w:r>
        <w:rPr>
          <w:sz w:val="24"/>
        </w:rPr>
        <w:t>et dont</w:t>
      </w:r>
      <w:r>
        <w:rPr>
          <w:spacing w:val="-3"/>
          <w:sz w:val="24"/>
        </w:rPr>
        <w:t> </w:t>
      </w:r>
      <w:r>
        <w:rPr>
          <w:sz w:val="24"/>
        </w:rPr>
        <w:t>l’objet</w:t>
      </w:r>
      <w:r>
        <w:rPr>
          <w:spacing w:val="-5"/>
          <w:sz w:val="24"/>
        </w:rPr>
        <w:t> </w:t>
      </w:r>
      <w:r>
        <w:rPr>
          <w:sz w:val="24"/>
        </w:rPr>
        <w:t>n’était</w:t>
      </w:r>
      <w:r>
        <w:rPr>
          <w:spacing w:val="-5"/>
          <w:sz w:val="24"/>
        </w:rPr>
        <w:t> </w:t>
      </w:r>
      <w:r>
        <w:rPr>
          <w:sz w:val="24"/>
        </w:rPr>
        <w:t>pas</w:t>
      </w:r>
      <w:r>
        <w:rPr>
          <w:spacing w:val="-6"/>
          <w:sz w:val="24"/>
        </w:rPr>
        <w:t> </w:t>
      </w:r>
      <w:r>
        <w:rPr>
          <w:sz w:val="24"/>
        </w:rPr>
        <w:t>de</w:t>
      </w:r>
      <w:r>
        <w:rPr>
          <w:spacing w:val="-5"/>
          <w:sz w:val="24"/>
        </w:rPr>
        <w:t> </w:t>
      </w:r>
      <w:r>
        <w:rPr>
          <w:sz w:val="24"/>
        </w:rPr>
        <w:t>générer</w:t>
      </w:r>
      <w:r>
        <w:rPr>
          <w:spacing w:val="-8"/>
          <w:sz w:val="24"/>
        </w:rPr>
        <w:t> </w:t>
      </w:r>
      <w:r>
        <w:rPr>
          <w:sz w:val="24"/>
        </w:rPr>
        <w:t>une</w:t>
      </w:r>
      <w:r>
        <w:rPr>
          <w:spacing w:val="-5"/>
          <w:sz w:val="24"/>
        </w:rPr>
        <w:t> </w:t>
      </w:r>
      <w:r>
        <w:rPr>
          <w:sz w:val="24"/>
        </w:rPr>
        <w:t>confusion,</w:t>
      </w:r>
      <w:r>
        <w:rPr>
          <w:spacing w:val="-7"/>
          <w:sz w:val="24"/>
        </w:rPr>
        <w:t> </w:t>
      </w:r>
      <w:r>
        <w:rPr>
          <w:sz w:val="24"/>
        </w:rPr>
        <w:t>la</w:t>
      </w:r>
      <w:r>
        <w:rPr>
          <w:spacing w:val="-7"/>
          <w:sz w:val="24"/>
        </w:rPr>
        <w:t> </w:t>
      </w:r>
      <w:r>
        <w:rPr>
          <w:sz w:val="24"/>
        </w:rPr>
        <w:t>légende</w:t>
      </w:r>
      <w:r>
        <w:rPr>
          <w:spacing w:val="-6"/>
          <w:sz w:val="24"/>
        </w:rPr>
        <w:t> </w:t>
      </w:r>
      <w:r>
        <w:rPr>
          <w:sz w:val="24"/>
        </w:rPr>
        <w:t>indiquant qu’il</w:t>
      </w:r>
      <w:r>
        <w:rPr>
          <w:spacing w:val="-8"/>
          <w:sz w:val="24"/>
        </w:rPr>
        <w:t> </w:t>
      </w:r>
      <w:r>
        <w:rPr>
          <w:sz w:val="24"/>
        </w:rPr>
        <w:t>s’agissait</w:t>
      </w:r>
      <w:r>
        <w:rPr>
          <w:spacing w:val="-6"/>
          <w:sz w:val="24"/>
        </w:rPr>
        <w:t> </w:t>
      </w:r>
      <w:r>
        <w:rPr>
          <w:sz w:val="24"/>
        </w:rPr>
        <w:t>de</w:t>
      </w:r>
      <w:r>
        <w:rPr>
          <w:spacing w:val="-9"/>
          <w:sz w:val="24"/>
        </w:rPr>
        <w:t> </w:t>
      </w:r>
      <w:r>
        <w:rPr>
          <w:sz w:val="24"/>
        </w:rPr>
        <w:t>commander</w:t>
      </w:r>
      <w:r>
        <w:rPr>
          <w:spacing w:val="-11"/>
          <w:sz w:val="24"/>
        </w:rPr>
        <w:t> </w:t>
      </w:r>
      <w:r>
        <w:rPr>
          <w:sz w:val="24"/>
        </w:rPr>
        <w:t>une</w:t>
      </w:r>
      <w:r>
        <w:rPr>
          <w:spacing w:val="-8"/>
          <w:sz w:val="24"/>
        </w:rPr>
        <w:t> </w:t>
      </w:r>
      <w:r>
        <w:rPr>
          <w:sz w:val="24"/>
        </w:rPr>
        <w:t>veste</w:t>
      </w:r>
      <w:r>
        <w:rPr>
          <w:spacing w:val="-8"/>
          <w:sz w:val="24"/>
        </w:rPr>
        <w:t> </w:t>
      </w:r>
      <w:r>
        <w:rPr>
          <w:sz w:val="24"/>
        </w:rPr>
        <w:t>(“</w:t>
      </w:r>
      <w:r>
        <w:rPr>
          <w:i/>
          <w:sz w:val="24"/>
        </w:rPr>
        <w:t>order</w:t>
      </w:r>
      <w:r>
        <w:rPr>
          <w:i/>
          <w:spacing w:val="-11"/>
          <w:sz w:val="24"/>
        </w:rPr>
        <w:t> </w:t>
      </w:r>
      <w:r>
        <w:rPr>
          <w:i/>
          <w:sz w:val="24"/>
        </w:rPr>
        <w:t>your</w:t>
      </w:r>
      <w:r>
        <w:rPr>
          <w:i/>
          <w:spacing w:val="-11"/>
          <w:sz w:val="24"/>
        </w:rPr>
        <w:t> </w:t>
      </w:r>
      <w:r>
        <w:rPr>
          <w:i/>
          <w:sz w:val="24"/>
        </w:rPr>
        <w:t>perfect</w:t>
      </w:r>
      <w:r>
        <w:rPr>
          <w:i/>
          <w:spacing w:val="-9"/>
          <w:sz w:val="24"/>
        </w:rPr>
        <w:t> </w:t>
      </w:r>
      <w:r>
        <w:rPr>
          <w:i/>
          <w:spacing w:val="-2"/>
          <w:sz w:val="24"/>
        </w:rPr>
        <w:t>jacket</w:t>
      </w:r>
      <w:r>
        <w:rPr>
          <w:spacing w:val="-2"/>
          <w:sz w:val="24"/>
        </w:rPr>
        <w:t>”).</w:t>
      </w:r>
    </w:p>
    <w:p>
      <w:pPr>
        <w:spacing w:before="209"/>
        <w:ind w:left="3371" w:right="0" w:firstLine="0"/>
        <w:jc w:val="left"/>
        <w:rPr>
          <w:i/>
          <w:sz w:val="24"/>
        </w:rPr>
      </w:pPr>
      <w:r>
        <w:rPr>
          <w:i/>
          <w:sz w:val="24"/>
        </w:rPr>
        <w:t>Réponse du </w:t>
      </w:r>
      <w:r>
        <w:rPr>
          <w:i/>
          <w:spacing w:val="-2"/>
          <w:sz w:val="24"/>
        </w:rPr>
        <w:t>tribunal</w:t>
      </w:r>
    </w:p>
    <w:p>
      <w:pPr>
        <w:pStyle w:val="ListParagraph"/>
        <w:numPr>
          <w:ilvl w:val="0"/>
          <w:numId w:val="2"/>
        </w:numPr>
        <w:tabs>
          <w:tab w:pos="3368" w:val="left" w:leader="none"/>
          <w:tab w:pos="3371" w:val="left" w:leader="none"/>
        </w:tabs>
        <w:spacing w:line="208" w:lineRule="auto" w:before="233" w:after="0"/>
        <w:ind w:left="3371" w:right="171" w:hanging="567"/>
        <w:jc w:val="both"/>
        <w:rPr>
          <w:sz w:val="24"/>
        </w:rPr>
      </w:pPr>
      <w:r>
        <w:rPr>
          <w:sz w:val="24"/>
        </w:rPr>
        <w:t>Aux termes de l'article 1240 du code civil, tout fait quelconque</w:t>
      </w:r>
      <w:r>
        <w:rPr>
          <w:spacing w:val="-1"/>
          <w:sz w:val="24"/>
        </w:rPr>
        <w:t> </w:t>
      </w:r>
      <w:r>
        <w:rPr>
          <w:sz w:val="24"/>
        </w:rPr>
        <w:t>de l'homme, qui cause à autrui un dommage, oblige celui par la faute duquel il est arrivé à le réparer.</w:t>
      </w:r>
    </w:p>
    <w:p>
      <w:pPr>
        <w:pStyle w:val="ListParagraph"/>
        <w:numPr>
          <w:ilvl w:val="0"/>
          <w:numId w:val="2"/>
        </w:numPr>
        <w:tabs>
          <w:tab w:pos="3368" w:val="left" w:leader="none"/>
          <w:tab w:pos="3371" w:val="left" w:leader="none"/>
        </w:tabs>
        <w:spacing w:line="208" w:lineRule="auto" w:before="240" w:after="0"/>
        <w:ind w:left="3371" w:right="163" w:hanging="567"/>
        <w:jc w:val="both"/>
        <w:rPr>
          <w:sz w:val="24"/>
        </w:rPr>
      </w:pPr>
      <w:r>
        <w:rPr>
          <w:sz w:val="24"/>
        </w:rPr>
        <w:t>Selon à l'article 9 du code de procédure civile, il incombe à</w:t>
      </w:r>
      <w:r>
        <w:rPr>
          <w:spacing w:val="-1"/>
          <w:sz w:val="24"/>
        </w:rPr>
        <w:t> </w:t>
      </w:r>
      <w:r>
        <w:rPr>
          <w:sz w:val="24"/>
        </w:rPr>
        <w:t>chaque partie</w:t>
      </w:r>
      <w:r>
        <w:rPr>
          <w:spacing w:val="-10"/>
          <w:sz w:val="24"/>
        </w:rPr>
        <w:t> </w:t>
      </w:r>
      <w:r>
        <w:rPr>
          <w:sz w:val="24"/>
        </w:rPr>
        <w:t>de</w:t>
      </w:r>
      <w:r>
        <w:rPr>
          <w:spacing w:val="-9"/>
          <w:sz w:val="24"/>
        </w:rPr>
        <w:t> </w:t>
      </w:r>
      <w:r>
        <w:rPr>
          <w:sz w:val="24"/>
        </w:rPr>
        <w:t>prouver</w:t>
      </w:r>
      <w:r>
        <w:rPr>
          <w:spacing w:val="-11"/>
          <w:sz w:val="24"/>
        </w:rPr>
        <w:t> </w:t>
      </w:r>
      <w:r>
        <w:rPr>
          <w:sz w:val="24"/>
        </w:rPr>
        <w:t>conformément</w:t>
      </w:r>
      <w:r>
        <w:rPr>
          <w:spacing w:val="-9"/>
          <w:sz w:val="24"/>
        </w:rPr>
        <w:t> </w:t>
      </w:r>
      <w:r>
        <w:rPr>
          <w:sz w:val="24"/>
        </w:rPr>
        <w:t>à</w:t>
      </w:r>
      <w:r>
        <w:rPr>
          <w:spacing w:val="-9"/>
          <w:sz w:val="24"/>
        </w:rPr>
        <w:t> </w:t>
      </w:r>
      <w:r>
        <w:rPr>
          <w:sz w:val="24"/>
        </w:rPr>
        <w:t>la</w:t>
      </w:r>
      <w:r>
        <w:rPr>
          <w:spacing w:val="-9"/>
          <w:sz w:val="24"/>
        </w:rPr>
        <w:t> </w:t>
      </w:r>
      <w:r>
        <w:rPr>
          <w:sz w:val="24"/>
        </w:rPr>
        <w:t>loi</w:t>
      </w:r>
      <w:r>
        <w:rPr>
          <w:spacing w:val="-5"/>
          <w:sz w:val="24"/>
        </w:rPr>
        <w:t> </w:t>
      </w:r>
      <w:r>
        <w:rPr>
          <w:sz w:val="24"/>
        </w:rPr>
        <w:t>les</w:t>
      </w:r>
      <w:r>
        <w:rPr>
          <w:spacing w:val="-6"/>
          <w:sz w:val="24"/>
        </w:rPr>
        <w:t> </w:t>
      </w:r>
      <w:r>
        <w:rPr>
          <w:sz w:val="24"/>
        </w:rPr>
        <w:t>faits</w:t>
      </w:r>
      <w:r>
        <w:rPr>
          <w:spacing w:val="-6"/>
          <w:sz w:val="24"/>
        </w:rPr>
        <w:t> </w:t>
      </w:r>
      <w:r>
        <w:rPr>
          <w:sz w:val="24"/>
        </w:rPr>
        <w:t>nécessaires</w:t>
      </w:r>
      <w:r>
        <w:rPr>
          <w:spacing w:val="-10"/>
          <w:sz w:val="24"/>
        </w:rPr>
        <w:t> </w:t>
      </w:r>
      <w:r>
        <w:rPr>
          <w:sz w:val="24"/>
        </w:rPr>
        <w:t>au</w:t>
      </w:r>
      <w:r>
        <w:rPr>
          <w:spacing w:val="-7"/>
          <w:sz w:val="24"/>
        </w:rPr>
        <w:t> </w:t>
      </w:r>
      <w:r>
        <w:rPr>
          <w:sz w:val="24"/>
        </w:rPr>
        <w:t>succès de sa prétention.</w:t>
      </w:r>
    </w:p>
    <w:p>
      <w:pPr>
        <w:pStyle w:val="ListParagraph"/>
        <w:numPr>
          <w:ilvl w:val="0"/>
          <w:numId w:val="2"/>
        </w:numPr>
        <w:tabs>
          <w:tab w:pos="3368" w:val="left" w:leader="none"/>
          <w:tab w:pos="3371" w:val="left" w:leader="none"/>
        </w:tabs>
        <w:spacing w:line="208" w:lineRule="auto" w:before="240" w:after="0"/>
        <w:ind w:left="3371" w:right="152" w:hanging="567"/>
        <w:jc w:val="both"/>
        <w:rPr>
          <w:sz w:val="24"/>
        </w:rPr>
      </w:pPr>
      <w:r>
        <w:rPr>
          <w:sz w:val="24"/>
        </w:rPr>
        <w:t>Le</w:t>
      </w:r>
      <w:r>
        <w:rPr>
          <w:spacing w:val="-3"/>
          <w:sz w:val="24"/>
        </w:rPr>
        <w:t> </w:t>
      </w:r>
      <w:r>
        <w:rPr>
          <w:sz w:val="24"/>
        </w:rPr>
        <w:t>parasitisme,</w:t>
      </w:r>
      <w:r>
        <w:rPr>
          <w:spacing w:val="-3"/>
          <w:sz w:val="24"/>
        </w:rPr>
        <w:t> </w:t>
      </w:r>
      <w:r>
        <w:rPr>
          <w:sz w:val="24"/>
        </w:rPr>
        <w:t>qui</w:t>
      </w:r>
      <w:r>
        <w:rPr>
          <w:spacing w:val="-1"/>
          <w:sz w:val="24"/>
        </w:rPr>
        <w:t> </w:t>
      </w:r>
      <w:r>
        <w:rPr>
          <w:sz w:val="24"/>
        </w:rPr>
        <w:t>n’exige</w:t>
      </w:r>
      <w:r>
        <w:rPr>
          <w:spacing w:val="-2"/>
          <w:sz w:val="24"/>
        </w:rPr>
        <w:t> </w:t>
      </w:r>
      <w:r>
        <w:rPr>
          <w:sz w:val="24"/>
        </w:rPr>
        <w:t>pas</w:t>
      </w:r>
      <w:r>
        <w:rPr>
          <w:spacing w:val="-2"/>
          <w:sz w:val="24"/>
        </w:rPr>
        <w:t> </w:t>
      </w:r>
      <w:r>
        <w:rPr>
          <w:sz w:val="24"/>
        </w:rPr>
        <w:t>de</w:t>
      </w:r>
      <w:r>
        <w:rPr>
          <w:spacing w:val="-3"/>
          <w:sz w:val="24"/>
        </w:rPr>
        <w:t> </w:t>
      </w:r>
      <w:r>
        <w:rPr>
          <w:sz w:val="24"/>
        </w:rPr>
        <w:t>risque</w:t>
      </w:r>
      <w:r>
        <w:rPr>
          <w:spacing w:val="-3"/>
          <w:sz w:val="24"/>
        </w:rPr>
        <w:t> </w:t>
      </w:r>
      <w:r>
        <w:rPr>
          <w:sz w:val="24"/>
        </w:rPr>
        <w:t>de</w:t>
      </w:r>
      <w:r>
        <w:rPr>
          <w:spacing w:val="-3"/>
          <w:sz w:val="24"/>
        </w:rPr>
        <w:t> </w:t>
      </w:r>
      <w:r>
        <w:rPr>
          <w:sz w:val="24"/>
        </w:rPr>
        <w:t>confusion,</w:t>
      </w:r>
      <w:r>
        <w:rPr>
          <w:spacing w:val="-3"/>
          <w:sz w:val="24"/>
        </w:rPr>
        <w:t> </w:t>
      </w:r>
      <w:r>
        <w:rPr>
          <w:sz w:val="24"/>
        </w:rPr>
        <w:t>consiste,</w:t>
      </w:r>
      <w:r>
        <w:rPr>
          <w:spacing w:val="-3"/>
          <w:sz w:val="24"/>
        </w:rPr>
        <w:t> </w:t>
      </w:r>
      <w:r>
        <w:rPr>
          <w:sz w:val="24"/>
        </w:rPr>
        <w:t>pour un</w:t>
      </w:r>
      <w:r>
        <w:rPr>
          <w:spacing w:val="-5"/>
          <w:sz w:val="24"/>
        </w:rPr>
        <w:t> </w:t>
      </w:r>
      <w:r>
        <w:rPr>
          <w:sz w:val="24"/>
        </w:rPr>
        <w:t>opérateur</w:t>
      </w:r>
      <w:r>
        <w:rPr>
          <w:spacing w:val="-9"/>
          <w:sz w:val="24"/>
        </w:rPr>
        <w:t> </w:t>
      </w:r>
      <w:r>
        <w:rPr>
          <w:sz w:val="24"/>
        </w:rPr>
        <w:t>économique,</w:t>
      </w:r>
      <w:r>
        <w:rPr>
          <w:spacing w:val="-6"/>
          <w:sz w:val="24"/>
        </w:rPr>
        <w:t> </w:t>
      </w:r>
      <w:r>
        <w:rPr>
          <w:sz w:val="24"/>
        </w:rPr>
        <w:t>à</w:t>
      </w:r>
      <w:r>
        <w:rPr>
          <w:spacing w:val="-6"/>
          <w:sz w:val="24"/>
        </w:rPr>
        <w:t> </w:t>
      </w:r>
      <w:r>
        <w:rPr>
          <w:sz w:val="24"/>
        </w:rPr>
        <w:t>se</w:t>
      </w:r>
      <w:r>
        <w:rPr>
          <w:spacing w:val="-6"/>
          <w:sz w:val="24"/>
        </w:rPr>
        <w:t> </w:t>
      </w:r>
      <w:r>
        <w:rPr>
          <w:sz w:val="24"/>
        </w:rPr>
        <w:t>placer</w:t>
      </w:r>
      <w:r>
        <w:rPr>
          <w:spacing w:val="-8"/>
          <w:sz w:val="24"/>
        </w:rPr>
        <w:t> </w:t>
      </w:r>
      <w:r>
        <w:rPr>
          <w:sz w:val="24"/>
        </w:rPr>
        <w:t>dans</w:t>
      </w:r>
      <w:r>
        <w:rPr>
          <w:spacing w:val="-2"/>
          <w:sz w:val="24"/>
        </w:rPr>
        <w:t> </w:t>
      </w:r>
      <w:r>
        <w:rPr>
          <w:sz w:val="24"/>
        </w:rPr>
        <w:t>le</w:t>
      </w:r>
      <w:r>
        <w:rPr>
          <w:spacing w:val="-6"/>
          <w:sz w:val="24"/>
        </w:rPr>
        <w:t> </w:t>
      </w:r>
      <w:r>
        <w:rPr>
          <w:sz w:val="24"/>
        </w:rPr>
        <w:t>sillage</w:t>
      </w:r>
      <w:r>
        <w:rPr>
          <w:spacing w:val="-6"/>
          <w:sz w:val="24"/>
        </w:rPr>
        <w:t> </w:t>
      </w:r>
      <w:r>
        <w:rPr>
          <w:sz w:val="24"/>
        </w:rPr>
        <w:t>d'un</w:t>
      </w:r>
      <w:r>
        <w:rPr>
          <w:spacing w:val="-5"/>
          <w:sz w:val="24"/>
        </w:rPr>
        <w:t> </w:t>
      </w:r>
      <w:r>
        <w:rPr>
          <w:sz w:val="24"/>
        </w:rPr>
        <w:t>autre</w:t>
      </w:r>
      <w:r>
        <w:rPr>
          <w:spacing w:val="-7"/>
          <w:sz w:val="24"/>
        </w:rPr>
        <w:t> </w:t>
      </w:r>
      <w:r>
        <w:rPr>
          <w:sz w:val="24"/>
        </w:rPr>
        <w:t>afin</w:t>
      </w:r>
      <w:r>
        <w:rPr>
          <w:spacing w:val="-6"/>
          <w:sz w:val="24"/>
        </w:rPr>
        <w:t> </w:t>
      </w:r>
      <w:r>
        <w:rPr>
          <w:sz w:val="24"/>
        </w:rPr>
        <w:t>de tirer</w:t>
      </w:r>
      <w:r>
        <w:rPr>
          <w:spacing w:val="-4"/>
          <w:sz w:val="24"/>
        </w:rPr>
        <w:t> </w:t>
      </w:r>
      <w:r>
        <w:rPr>
          <w:sz w:val="24"/>
        </w:rPr>
        <w:t>profit,</w:t>
      </w:r>
      <w:r>
        <w:rPr>
          <w:spacing w:val="-4"/>
          <w:sz w:val="24"/>
        </w:rPr>
        <w:t> </w:t>
      </w:r>
      <w:r>
        <w:rPr>
          <w:sz w:val="24"/>
        </w:rPr>
        <w:t>sans</w:t>
      </w:r>
      <w:r>
        <w:rPr>
          <w:spacing w:val="-4"/>
          <w:sz w:val="24"/>
        </w:rPr>
        <w:t> </w:t>
      </w:r>
      <w:r>
        <w:rPr>
          <w:sz w:val="24"/>
        </w:rPr>
        <w:t>rien</w:t>
      </w:r>
      <w:r>
        <w:rPr>
          <w:spacing w:val="-4"/>
          <w:sz w:val="24"/>
        </w:rPr>
        <w:t> </w:t>
      </w:r>
      <w:r>
        <w:rPr>
          <w:sz w:val="24"/>
        </w:rPr>
        <w:t>dépenser,</w:t>
      </w:r>
      <w:r>
        <w:rPr>
          <w:spacing w:val="-4"/>
          <w:sz w:val="24"/>
        </w:rPr>
        <w:t> </w:t>
      </w:r>
      <w:r>
        <w:rPr>
          <w:sz w:val="24"/>
        </w:rPr>
        <w:t>de</w:t>
      </w:r>
      <w:r>
        <w:rPr>
          <w:spacing w:val="-4"/>
          <w:sz w:val="24"/>
        </w:rPr>
        <w:t> </w:t>
      </w:r>
      <w:r>
        <w:rPr>
          <w:sz w:val="24"/>
        </w:rPr>
        <w:t>ses</w:t>
      </w:r>
      <w:r>
        <w:rPr>
          <w:spacing w:val="-4"/>
          <w:sz w:val="24"/>
        </w:rPr>
        <w:t> </w:t>
      </w:r>
      <w:r>
        <w:rPr>
          <w:sz w:val="24"/>
        </w:rPr>
        <w:t>efforts</w:t>
      </w:r>
      <w:r>
        <w:rPr>
          <w:spacing w:val="-4"/>
          <w:sz w:val="24"/>
        </w:rPr>
        <w:t> </w:t>
      </w:r>
      <w:r>
        <w:rPr>
          <w:sz w:val="24"/>
        </w:rPr>
        <w:t>et</w:t>
      </w:r>
      <w:r>
        <w:rPr>
          <w:spacing w:val="-4"/>
          <w:sz w:val="24"/>
        </w:rPr>
        <w:t> </w:t>
      </w:r>
      <w:r>
        <w:rPr>
          <w:sz w:val="24"/>
        </w:rPr>
        <w:t>de</w:t>
      </w:r>
      <w:r>
        <w:rPr>
          <w:spacing w:val="-4"/>
          <w:sz w:val="24"/>
        </w:rPr>
        <w:t> </w:t>
      </w:r>
      <w:r>
        <w:rPr>
          <w:sz w:val="24"/>
        </w:rPr>
        <w:t>son</w:t>
      </w:r>
      <w:r>
        <w:rPr>
          <w:spacing w:val="-4"/>
          <w:sz w:val="24"/>
        </w:rPr>
        <w:t> </w:t>
      </w:r>
      <w:r>
        <w:rPr>
          <w:sz w:val="24"/>
        </w:rPr>
        <w:t>savoir-faire,</w:t>
      </w:r>
      <w:r>
        <w:rPr>
          <w:spacing w:val="-4"/>
          <w:sz w:val="24"/>
        </w:rPr>
        <w:t> </w:t>
      </w:r>
      <w:r>
        <w:rPr>
          <w:sz w:val="24"/>
        </w:rPr>
        <w:t>de la</w:t>
      </w:r>
      <w:r>
        <w:rPr>
          <w:spacing w:val="-15"/>
          <w:sz w:val="24"/>
        </w:rPr>
        <w:t> </w:t>
      </w:r>
      <w:r>
        <w:rPr>
          <w:sz w:val="24"/>
        </w:rPr>
        <w:t>notoriété</w:t>
      </w:r>
      <w:r>
        <w:rPr>
          <w:spacing w:val="-15"/>
          <w:sz w:val="24"/>
        </w:rPr>
        <w:t> </w:t>
      </w:r>
      <w:r>
        <w:rPr>
          <w:sz w:val="24"/>
        </w:rPr>
        <w:t>acquise</w:t>
      </w:r>
      <w:r>
        <w:rPr>
          <w:spacing w:val="-15"/>
          <w:sz w:val="24"/>
        </w:rPr>
        <w:t> </w:t>
      </w:r>
      <w:r>
        <w:rPr>
          <w:sz w:val="24"/>
        </w:rPr>
        <w:t>ou</w:t>
      </w:r>
      <w:r>
        <w:rPr>
          <w:spacing w:val="-15"/>
          <w:sz w:val="24"/>
        </w:rPr>
        <w:t> </w:t>
      </w:r>
      <w:r>
        <w:rPr>
          <w:sz w:val="24"/>
        </w:rPr>
        <w:t>des</w:t>
      </w:r>
      <w:r>
        <w:rPr>
          <w:spacing w:val="-15"/>
          <w:sz w:val="24"/>
        </w:rPr>
        <w:t> </w:t>
      </w:r>
      <w:r>
        <w:rPr>
          <w:sz w:val="24"/>
        </w:rPr>
        <w:t>investissements</w:t>
      </w:r>
      <w:r>
        <w:rPr>
          <w:spacing w:val="-15"/>
          <w:sz w:val="24"/>
        </w:rPr>
        <w:t> </w:t>
      </w:r>
      <w:r>
        <w:rPr>
          <w:sz w:val="24"/>
        </w:rPr>
        <w:t>consentis</w:t>
      </w:r>
      <w:r>
        <w:rPr>
          <w:spacing w:val="-15"/>
          <w:sz w:val="24"/>
        </w:rPr>
        <w:t> </w:t>
      </w:r>
      <w:r>
        <w:rPr>
          <w:sz w:val="24"/>
        </w:rPr>
        <w:t>(en</w:t>
      </w:r>
      <w:r>
        <w:rPr>
          <w:spacing w:val="-15"/>
          <w:sz w:val="24"/>
        </w:rPr>
        <w:t> </w:t>
      </w:r>
      <w:r>
        <w:rPr>
          <w:sz w:val="24"/>
        </w:rPr>
        <w:t>ce</w:t>
      </w:r>
      <w:r>
        <w:rPr>
          <w:spacing w:val="-15"/>
          <w:sz w:val="24"/>
        </w:rPr>
        <w:t> </w:t>
      </w:r>
      <w:r>
        <w:rPr>
          <w:sz w:val="24"/>
        </w:rPr>
        <w:t>sens</w:t>
      </w:r>
      <w:r>
        <w:rPr>
          <w:spacing w:val="-15"/>
          <w:sz w:val="24"/>
        </w:rPr>
        <w:t> </w:t>
      </w:r>
      <w:r>
        <w:rPr>
          <w:sz w:val="24"/>
        </w:rPr>
        <w:t>Com., 10 juillet 2018, n° 16-23.694).</w:t>
      </w:r>
    </w:p>
    <w:p>
      <w:pPr>
        <w:pStyle w:val="ListParagraph"/>
        <w:numPr>
          <w:ilvl w:val="0"/>
          <w:numId w:val="2"/>
        </w:numPr>
        <w:tabs>
          <w:tab w:pos="3368" w:val="left" w:leader="none"/>
          <w:tab w:pos="3371" w:val="left" w:leader="none"/>
        </w:tabs>
        <w:spacing w:line="208" w:lineRule="auto" w:before="239" w:after="0"/>
        <w:ind w:left="3371" w:right="167" w:hanging="567"/>
        <w:jc w:val="both"/>
        <w:rPr>
          <w:sz w:val="24"/>
        </w:rPr>
      </w:pPr>
      <w:r>
        <w:rPr>
          <w:sz w:val="24"/>
        </w:rPr>
        <w:t>Il appartient à celui qui se prétend victime d'actes de parasitisme d'identifier la valeur économique individualisée qu'il invoque (en ce sens</w:t>
      </w:r>
      <w:r>
        <w:rPr>
          <w:spacing w:val="-9"/>
          <w:sz w:val="24"/>
        </w:rPr>
        <w:t> </w:t>
      </w:r>
      <w:r>
        <w:rPr>
          <w:sz w:val="24"/>
        </w:rPr>
        <w:t>Com.,</w:t>
      </w:r>
      <w:r>
        <w:rPr>
          <w:spacing w:val="-8"/>
          <w:sz w:val="24"/>
        </w:rPr>
        <w:t> </w:t>
      </w:r>
      <w:r>
        <w:rPr>
          <w:sz w:val="24"/>
        </w:rPr>
        <w:t>26</w:t>
      </w:r>
      <w:r>
        <w:rPr>
          <w:spacing w:val="-8"/>
          <w:sz w:val="24"/>
        </w:rPr>
        <w:t> </w:t>
      </w:r>
      <w:r>
        <w:rPr>
          <w:sz w:val="24"/>
        </w:rPr>
        <w:t>juin</w:t>
      </w:r>
      <w:r>
        <w:rPr>
          <w:spacing w:val="-9"/>
          <w:sz w:val="24"/>
        </w:rPr>
        <w:t> </w:t>
      </w:r>
      <w:r>
        <w:rPr>
          <w:sz w:val="24"/>
        </w:rPr>
        <w:t>2024,</w:t>
      </w:r>
      <w:r>
        <w:rPr>
          <w:spacing w:val="-8"/>
          <w:sz w:val="24"/>
        </w:rPr>
        <w:t> </w:t>
      </w:r>
      <w:r>
        <w:rPr>
          <w:sz w:val="24"/>
        </w:rPr>
        <w:t>n°</w:t>
      </w:r>
      <w:r>
        <w:rPr>
          <w:spacing w:val="-8"/>
          <w:sz w:val="24"/>
        </w:rPr>
        <w:t> </w:t>
      </w:r>
      <w:r>
        <w:rPr>
          <w:sz w:val="24"/>
        </w:rPr>
        <w:t>23-13.535),</w:t>
      </w:r>
      <w:r>
        <w:rPr>
          <w:spacing w:val="-10"/>
          <w:sz w:val="24"/>
        </w:rPr>
        <w:t> </w:t>
      </w:r>
      <w:r>
        <w:rPr>
          <w:sz w:val="24"/>
        </w:rPr>
        <w:t>ainsi</w:t>
      </w:r>
      <w:r>
        <w:rPr>
          <w:spacing w:val="-6"/>
          <w:sz w:val="24"/>
        </w:rPr>
        <w:t> </w:t>
      </w:r>
      <w:r>
        <w:rPr>
          <w:sz w:val="24"/>
        </w:rPr>
        <w:t>que</w:t>
      </w:r>
      <w:r>
        <w:rPr>
          <w:spacing w:val="-7"/>
          <w:sz w:val="24"/>
        </w:rPr>
        <w:t> </w:t>
      </w:r>
      <w:r>
        <w:rPr>
          <w:sz w:val="24"/>
        </w:rPr>
        <w:t>la</w:t>
      </w:r>
      <w:r>
        <w:rPr>
          <w:spacing w:val="-6"/>
          <w:sz w:val="24"/>
        </w:rPr>
        <w:t> </w:t>
      </w:r>
      <w:r>
        <w:rPr>
          <w:sz w:val="24"/>
        </w:rPr>
        <w:t>volonté</w:t>
      </w:r>
      <w:r>
        <w:rPr>
          <w:spacing w:val="-6"/>
          <w:sz w:val="24"/>
        </w:rPr>
        <w:t> </w:t>
      </w:r>
      <w:r>
        <w:rPr>
          <w:sz w:val="24"/>
        </w:rPr>
        <w:t>d'un</w:t>
      </w:r>
      <w:r>
        <w:rPr>
          <w:spacing w:val="-8"/>
          <w:sz w:val="24"/>
        </w:rPr>
        <w:t> </w:t>
      </w:r>
      <w:r>
        <w:rPr>
          <w:sz w:val="24"/>
        </w:rPr>
        <w:t>tiers de</w:t>
      </w:r>
      <w:r>
        <w:rPr>
          <w:spacing w:val="36"/>
          <w:sz w:val="24"/>
        </w:rPr>
        <w:t> </w:t>
      </w:r>
      <w:r>
        <w:rPr>
          <w:sz w:val="24"/>
        </w:rPr>
        <w:t>se</w:t>
      </w:r>
      <w:r>
        <w:rPr>
          <w:spacing w:val="36"/>
          <w:sz w:val="24"/>
        </w:rPr>
        <w:t> </w:t>
      </w:r>
      <w:r>
        <w:rPr>
          <w:sz w:val="24"/>
        </w:rPr>
        <w:t>placer</w:t>
      </w:r>
      <w:r>
        <w:rPr>
          <w:spacing w:val="34"/>
          <w:sz w:val="24"/>
        </w:rPr>
        <w:t> </w:t>
      </w:r>
      <w:r>
        <w:rPr>
          <w:sz w:val="24"/>
        </w:rPr>
        <w:t>dans</w:t>
      </w:r>
      <w:r>
        <w:rPr>
          <w:spacing w:val="36"/>
          <w:sz w:val="24"/>
        </w:rPr>
        <w:t> </w:t>
      </w:r>
      <w:r>
        <w:rPr>
          <w:sz w:val="24"/>
        </w:rPr>
        <w:t>son</w:t>
      </w:r>
      <w:r>
        <w:rPr>
          <w:spacing w:val="36"/>
          <w:sz w:val="24"/>
        </w:rPr>
        <w:t> </w:t>
      </w:r>
      <w:r>
        <w:rPr>
          <w:sz w:val="24"/>
        </w:rPr>
        <w:t>sillage</w:t>
      </w:r>
      <w:r>
        <w:rPr>
          <w:spacing w:val="36"/>
          <w:sz w:val="24"/>
        </w:rPr>
        <w:t> </w:t>
      </w:r>
      <w:r>
        <w:rPr>
          <w:sz w:val="24"/>
        </w:rPr>
        <w:t>(en</w:t>
      </w:r>
      <w:r>
        <w:rPr>
          <w:spacing w:val="35"/>
          <w:sz w:val="24"/>
        </w:rPr>
        <w:t> </w:t>
      </w:r>
      <w:r>
        <w:rPr>
          <w:sz w:val="24"/>
        </w:rPr>
        <w:t>ce</w:t>
      </w:r>
      <w:r>
        <w:rPr>
          <w:spacing w:val="35"/>
          <w:sz w:val="24"/>
        </w:rPr>
        <w:t> </w:t>
      </w:r>
      <w:r>
        <w:rPr>
          <w:sz w:val="24"/>
        </w:rPr>
        <w:t>sens</w:t>
      </w:r>
      <w:r>
        <w:rPr>
          <w:spacing w:val="36"/>
          <w:sz w:val="24"/>
        </w:rPr>
        <w:t> </w:t>
      </w:r>
      <w:r>
        <w:rPr>
          <w:sz w:val="24"/>
        </w:rPr>
        <w:t>Com.,</w:t>
      </w:r>
      <w:r>
        <w:rPr>
          <w:spacing w:val="40"/>
          <w:sz w:val="24"/>
        </w:rPr>
        <w:t> </w:t>
      </w:r>
      <w:r>
        <w:rPr>
          <w:sz w:val="24"/>
        </w:rPr>
        <w:t>3</w:t>
      </w:r>
      <w:r>
        <w:rPr>
          <w:spacing w:val="40"/>
          <w:sz w:val="24"/>
        </w:rPr>
        <w:t> </w:t>
      </w:r>
      <w:r>
        <w:rPr>
          <w:sz w:val="24"/>
        </w:rPr>
        <w:t>juillet</w:t>
      </w:r>
      <w:r>
        <w:rPr>
          <w:spacing w:val="40"/>
          <w:sz w:val="24"/>
        </w:rPr>
        <w:t> </w:t>
      </w:r>
      <w:r>
        <w:rPr>
          <w:sz w:val="24"/>
        </w:rPr>
        <w:t>2001,</w:t>
      </w:r>
      <w:r>
        <w:rPr>
          <w:spacing w:val="37"/>
          <w:sz w:val="24"/>
        </w:rPr>
        <w:t> </w:t>
      </w:r>
      <w:r>
        <w:rPr>
          <w:sz w:val="24"/>
        </w:rPr>
        <w:t>n° 98-23.236, 99-10.406).</w:t>
      </w:r>
    </w:p>
    <w:p>
      <w:pPr>
        <w:pStyle w:val="ListParagraph"/>
        <w:spacing w:after="0" w:line="208" w:lineRule="auto"/>
        <w:jc w:val="both"/>
        <w:rPr>
          <w:sz w:val="24"/>
        </w:rPr>
        <w:sectPr>
          <w:pgSz w:w="11910" w:h="16840"/>
          <w:pgMar w:header="867" w:footer="923" w:top="1220" w:bottom="1120" w:left="425" w:right="1275"/>
        </w:sectPr>
      </w:pPr>
    </w:p>
    <w:p>
      <w:pPr>
        <w:pStyle w:val="BodyText"/>
        <w:spacing w:before="186"/>
        <w:ind w:left="0"/>
        <w:jc w:val="left"/>
      </w:pPr>
    </w:p>
    <w:p>
      <w:pPr>
        <w:pStyle w:val="ListParagraph"/>
        <w:numPr>
          <w:ilvl w:val="0"/>
          <w:numId w:val="2"/>
        </w:numPr>
        <w:tabs>
          <w:tab w:pos="3368" w:val="left" w:leader="none"/>
          <w:tab w:pos="3371" w:val="left" w:leader="none"/>
        </w:tabs>
        <w:spacing w:line="208" w:lineRule="auto" w:before="1" w:after="0"/>
        <w:ind w:left="3371" w:right="162" w:hanging="567"/>
        <w:jc w:val="both"/>
        <w:rPr>
          <w:sz w:val="24"/>
        </w:rPr>
      </w:pPr>
      <w:r>
        <w:rPr>
          <w:sz w:val="24"/>
        </w:rPr>
        <mc:AlternateContent>
          <mc:Choice Requires="wps">
            <w:drawing>
              <wp:anchor distT="0" distB="0" distL="0" distR="0" allowOverlap="1" layoutInCell="1" locked="0" behindDoc="1" simplePos="0" relativeHeight="487014912">
                <wp:simplePos x="0" y="0"/>
                <wp:positionH relativeFrom="page">
                  <wp:posOffset>3028188</wp:posOffset>
                </wp:positionH>
                <wp:positionV relativeFrom="paragraph">
                  <wp:posOffset>611319</wp:posOffset>
                </wp:positionV>
                <wp:extent cx="22860" cy="15240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22860" cy="152400"/>
                        </a:xfrm>
                        <a:custGeom>
                          <a:avLst/>
                          <a:gdLst/>
                          <a:ahLst/>
                          <a:cxnLst/>
                          <a:rect l="l" t="t" r="r" b="b"/>
                          <a:pathLst>
                            <a:path w="22860" h="152400">
                              <a:moveTo>
                                <a:pt x="22860" y="0"/>
                              </a:moveTo>
                              <a:lnTo>
                                <a:pt x="0" y="0"/>
                              </a:lnTo>
                              <a:lnTo>
                                <a:pt x="0" y="152400"/>
                              </a:lnTo>
                              <a:lnTo>
                                <a:pt x="22860" y="152400"/>
                              </a:lnTo>
                              <a:lnTo>
                                <a:pt x="228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38.440002pt;margin-top:48.135429pt;width:1.8pt;height:12pt;mso-position-horizontal-relative:page;mso-position-vertical-relative:paragraph;z-index:-16301568" id="docshape65" filled="true" fillcolor="#ffffff" stroked="false">
                <v:fill type="solid"/>
                <w10:wrap type="none"/>
              </v:rect>
            </w:pict>
          </mc:Fallback>
        </mc:AlternateContent>
      </w:r>
      <w:r>
        <w:rPr>
          <w:sz w:val="24"/>
        </w:rPr>
        <w:t>Au</w:t>
      </w:r>
      <w:r>
        <w:rPr>
          <w:spacing w:val="-9"/>
          <w:sz w:val="24"/>
        </w:rPr>
        <w:t> </w:t>
      </w:r>
      <w:r>
        <w:rPr>
          <w:sz w:val="24"/>
        </w:rPr>
        <w:t>cas</w:t>
      </w:r>
      <w:r>
        <w:rPr>
          <w:spacing w:val="-12"/>
          <w:sz w:val="24"/>
        </w:rPr>
        <w:t> </w:t>
      </w:r>
      <w:r>
        <w:rPr>
          <w:sz w:val="24"/>
        </w:rPr>
        <w:t>présent,</w:t>
      </w:r>
      <w:r>
        <w:rPr>
          <w:spacing w:val="-13"/>
          <w:sz w:val="24"/>
        </w:rPr>
        <w:t> </w:t>
      </w:r>
      <w:r>
        <w:rPr>
          <w:sz w:val="24"/>
        </w:rPr>
        <w:t>les</w:t>
      </w:r>
      <w:r>
        <w:rPr>
          <w:spacing w:val="-11"/>
          <w:sz w:val="24"/>
        </w:rPr>
        <w:t> </w:t>
      </w:r>
      <w:r>
        <w:rPr>
          <w:sz w:val="24"/>
        </w:rPr>
        <w:t>procès-verbaux</w:t>
      </w:r>
      <w:r>
        <w:rPr>
          <w:spacing w:val="-12"/>
          <w:sz w:val="24"/>
        </w:rPr>
        <w:t> </w:t>
      </w:r>
      <w:r>
        <w:rPr>
          <w:sz w:val="24"/>
        </w:rPr>
        <w:t>de</w:t>
      </w:r>
      <w:r>
        <w:rPr>
          <w:spacing w:val="-12"/>
          <w:sz w:val="24"/>
        </w:rPr>
        <w:t> </w:t>
      </w:r>
      <w:r>
        <w:rPr>
          <w:sz w:val="24"/>
        </w:rPr>
        <w:t>constat</w:t>
      </w:r>
      <w:r>
        <w:rPr>
          <w:spacing w:val="-11"/>
          <w:sz w:val="24"/>
        </w:rPr>
        <w:t> </w:t>
      </w:r>
      <w:r>
        <w:rPr>
          <w:sz w:val="24"/>
        </w:rPr>
        <w:t>mettent</w:t>
      </w:r>
      <w:r>
        <w:rPr>
          <w:spacing w:val="-11"/>
          <w:sz w:val="24"/>
        </w:rPr>
        <w:t> </w:t>
      </w:r>
      <w:r>
        <w:rPr>
          <w:sz w:val="24"/>
        </w:rPr>
        <w:t>en</w:t>
      </w:r>
      <w:r>
        <w:rPr>
          <w:spacing w:val="-12"/>
          <w:sz w:val="24"/>
        </w:rPr>
        <w:t> </w:t>
      </w:r>
      <w:r>
        <w:rPr>
          <w:sz w:val="24"/>
        </w:rPr>
        <w:t>évidence</w:t>
      </w:r>
      <w:r>
        <w:rPr>
          <w:spacing w:val="-9"/>
          <w:sz w:val="24"/>
        </w:rPr>
        <w:t> </w:t>
      </w:r>
      <w:r>
        <w:rPr>
          <w:sz w:val="24"/>
        </w:rPr>
        <w:t>que trois photographies ont été publiées sur le compte Instagram de la </w:t>
      </w:r>
      <w:r>
        <w:rPr>
          <w:spacing w:val="-2"/>
          <w:sz w:val="24"/>
        </w:rPr>
        <w:t>société</w:t>
      </w:r>
      <w:r>
        <w:rPr>
          <w:spacing w:val="-13"/>
          <w:sz w:val="24"/>
        </w:rPr>
        <w:t> </w:t>
      </w:r>
      <w:r>
        <w:rPr>
          <w:spacing w:val="-2"/>
          <w:sz w:val="24"/>
        </w:rPr>
        <w:t>Atelier</w:t>
      </w:r>
      <w:r>
        <w:rPr>
          <w:spacing w:val="-13"/>
          <w:sz w:val="24"/>
        </w:rPr>
        <w:t> </w:t>
      </w:r>
      <w:r>
        <w:rPr>
          <w:spacing w:val="-2"/>
          <w:sz w:val="24"/>
        </w:rPr>
        <w:t>R&amp;C</w:t>
      </w:r>
      <w:r>
        <w:rPr>
          <w:spacing w:val="-13"/>
          <w:sz w:val="24"/>
        </w:rPr>
        <w:t> </w:t>
      </w:r>
      <w:r>
        <w:rPr>
          <w:spacing w:val="-2"/>
          <w:sz w:val="24"/>
        </w:rPr>
        <w:t>et</w:t>
      </w:r>
      <w:r>
        <w:rPr>
          <w:spacing w:val="-13"/>
          <w:sz w:val="24"/>
        </w:rPr>
        <w:t> </w:t>
      </w:r>
      <w:r>
        <w:rPr>
          <w:spacing w:val="-2"/>
          <w:sz w:val="24"/>
        </w:rPr>
        <w:t>les</w:t>
      </w:r>
      <w:r>
        <w:rPr>
          <w:spacing w:val="-13"/>
          <w:sz w:val="24"/>
        </w:rPr>
        <w:t> </w:t>
      </w:r>
      <w:r>
        <w:rPr>
          <w:spacing w:val="-2"/>
          <w:sz w:val="24"/>
        </w:rPr>
        <w:t>defenderesses</w:t>
      </w:r>
      <w:r>
        <w:rPr>
          <w:spacing w:val="-13"/>
          <w:sz w:val="24"/>
        </w:rPr>
        <w:t> </w:t>
      </w:r>
      <w:r>
        <w:rPr>
          <w:spacing w:val="-2"/>
          <w:sz w:val="24"/>
        </w:rPr>
        <w:t>ne</w:t>
      </w:r>
      <w:r>
        <w:rPr>
          <w:spacing w:val="-13"/>
          <w:sz w:val="24"/>
        </w:rPr>
        <w:t> </w:t>
      </w:r>
      <w:r>
        <w:rPr>
          <w:spacing w:val="-2"/>
          <w:sz w:val="24"/>
        </w:rPr>
        <w:t>contestent</w:t>
      </w:r>
      <w:r>
        <w:rPr>
          <w:spacing w:val="-13"/>
          <w:sz w:val="24"/>
        </w:rPr>
        <w:t> </w:t>
      </w:r>
      <w:r>
        <w:rPr>
          <w:spacing w:val="-2"/>
          <w:sz w:val="24"/>
        </w:rPr>
        <w:t>pas</w:t>
      </w:r>
      <w:r>
        <w:rPr>
          <w:spacing w:val="-13"/>
          <w:sz w:val="24"/>
        </w:rPr>
        <w:t> </w:t>
      </w:r>
      <w:r>
        <w:rPr>
          <w:spacing w:val="-2"/>
          <w:sz w:val="24"/>
        </w:rPr>
        <w:t>qu’elles</w:t>
      </w:r>
      <w:r>
        <w:rPr>
          <w:spacing w:val="-13"/>
          <w:sz w:val="24"/>
        </w:rPr>
        <w:t> </w:t>
      </w:r>
      <w:r>
        <w:rPr>
          <w:spacing w:val="-2"/>
          <w:sz w:val="24"/>
        </w:rPr>
        <w:t>sont issues</w:t>
      </w:r>
      <w:r>
        <w:rPr>
          <w:spacing w:val="-4"/>
          <w:sz w:val="24"/>
        </w:rPr>
        <w:t> </w:t>
      </w:r>
      <w:r>
        <w:rPr>
          <w:spacing w:val="-2"/>
          <w:sz w:val="24"/>
        </w:rPr>
        <w:t>de</w:t>
      </w:r>
      <w:r>
        <w:rPr>
          <w:spacing w:val="-8"/>
          <w:sz w:val="24"/>
        </w:rPr>
        <w:t> </w:t>
      </w:r>
      <w:r>
        <w:rPr>
          <w:spacing w:val="-2"/>
          <w:sz w:val="24"/>
        </w:rPr>
        <w:t>campagnes</w:t>
      </w:r>
      <w:r>
        <w:rPr>
          <w:spacing w:val="-6"/>
          <w:sz w:val="24"/>
        </w:rPr>
        <w:t> </w:t>
      </w:r>
      <w:r>
        <w:rPr>
          <w:spacing w:val="-2"/>
          <w:sz w:val="24"/>
        </w:rPr>
        <w:t>publicitaires</w:t>
      </w:r>
      <w:r>
        <w:rPr>
          <w:spacing w:val="-5"/>
          <w:sz w:val="24"/>
        </w:rPr>
        <w:t> </w:t>
      </w:r>
      <w:r>
        <w:rPr>
          <w:spacing w:val="-2"/>
          <w:sz w:val="24"/>
        </w:rPr>
        <w:t>de</w:t>
      </w:r>
      <w:r>
        <w:rPr>
          <w:spacing w:val="-5"/>
          <w:sz w:val="24"/>
        </w:rPr>
        <w:t> </w:t>
      </w:r>
      <w:r>
        <w:rPr>
          <w:spacing w:val="-2"/>
          <w:sz w:val="24"/>
        </w:rPr>
        <w:t>la</w:t>
      </w:r>
      <w:r>
        <w:rPr>
          <w:spacing w:val="-6"/>
          <w:sz w:val="24"/>
        </w:rPr>
        <w:t> </w:t>
      </w:r>
      <w:r>
        <w:rPr>
          <w:spacing w:val="-2"/>
          <w:sz w:val="24"/>
        </w:rPr>
        <w:t>société</w:t>
      </w:r>
      <w:r>
        <w:rPr>
          <w:spacing w:val="-6"/>
          <w:sz w:val="24"/>
        </w:rPr>
        <w:t> </w:t>
      </w:r>
      <w:r>
        <w:rPr>
          <w:spacing w:val="-2"/>
          <w:sz w:val="24"/>
        </w:rPr>
        <w:t>Hermès</w:t>
      </w:r>
      <w:r>
        <w:rPr>
          <w:spacing w:val="-6"/>
          <w:sz w:val="24"/>
        </w:rPr>
        <w:t> </w:t>
      </w:r>
      <w:r>
        <w:rPr>
          <w:spacing w:val="-2"/>
          <w:sz w:val="24"/>
        </w:rPr>
        <w:t>sellier,</w:t>
      </w:r>
      <w:r>
        <w:rPr>
          <w:spacing w:val="-6"/>
          <w:sz w:val="24"/>
        </w:rPr>
        <w:t> </w:t>
      </w:r>
      <w:r>
        <w:rPr>
          <w:spacing w:val="-2"/>
          <w:sz w:val="24"/>
        </w:rPr>
        <w:t>laquelle </w:t>
      </w:r>
      <w:r>
        <w:rPr>
          <w:spacing w:val="-4"/>
          <w:sz w:val="24"/>
        </w:rPr>
        <w:t>produit</w:t>
      </w:r>
      <w:r>
        <w:rPr>
          <w:spacing w:val="-8"/>
          <w:sz w:val="24"/>
        </w:rPr>
        <w:t> </w:t>
      </w:r>
      <w:r>
        <w:rPr>
          <w:spacing w:val="-4"/>
          <w:sz w:val="24"/>
        </w:rPr>
        <w:t>les</w:t>
      </w:r>
      <w:r>
        <w:rPr>
          <w:spacing w:val="-6"/>
          <w:sz w:val="24"/>
        </w:rPr>
        <w:t> </w:t>
      </w:r>
      <w:r>
        <w:rPr>
          <w:spacing w:val="-4"/>
          <w:sz w:val="24"/>
        </w:rPr>
        <w:t>bons</w:t>
      </w:r>
      <w:r>
        <w:rPr>
          <w:spacing w:val="-6"/>
          <w:sz w:val="24"/>
        </w:rPr>
        <w:t> </w:t>
      </w:r>
      <w:r>
        <w:rPr>
          <w:spacing w:val="-4"/>
          <w:sz w:val="24"/>
        </w:rPr>
        <w:t>de</w:t>
      </w:r>
      <w:r>
        <w:rPr>
          <w:spacing w:val="-8"/>
          <w:sz w:val="24"/>
        </w:rPr>
        <w:t> </w:t>
      </w:r>
      <w:r>
        <w:rPr>
          <w:spacing w:val="-4"/>
          <w:sz w:val="24"/>
        </w:rPr>
        <w:t>commande</w:t>
      </w:r>
      <w:r>
        <w:rPr>
          <w:spacing w:val="-8"/>
          <w:sz w:val="24"/>
        </w:rPr>
        <w:t> </w:t>
      </w:r>
      <w:r>
        <w:rPr>
          <w:spacing w:val="-4"/>
          <w:sz w:val="24"/>
        </w:rPr>
        <w:t>afférents.</w:t>
      </w:r>
      <w:r>
        <w:rPr>
          <w:spacing w:val="-9"/>
          <w:sz w:val="24"/>
        </w:rPr>
        <w:t> </w:t>
      </w:r>
      <w:r>
        <w:rPr>
          <w:spacing w:val="-4"/>
          <w:sz w:val="24"/>
        </w:rPr>
        <w:t>Ces contenus publicitaires sont </w:t>
      </w:r>
      <w:r>
        <w:rPr>
          <w:sz w:val="24"/>
        </w:rPr>
        <w:t>distincts des actes de contrefaçon de poursuivis.</w:t>
      </w:r>
    </w:p>
    <w:p>
      <w:pPr>
        <w:pStyle w:val="ListParagraph"/>
        <w:numPr>
          <w:ilvl w:val="0"/>
          <w:numId w:val="2"/>
        </w:numPr>
        <w:tabs>
          <w:tab w:pos="3368" w:val="left" w:leader="none"/>
          <w:tab w:pos="3371" w:val="left" w:leader="none"/>
        </w:tabs>
        <w:spacing w:line="208" w:lineRule="auto" w:before="239" w:after="0"/>
        <w:ind w:left="3371" w:right="164" w:hanging="567"/>
        <w:jc w:val="both"/>
        <w:rPr>
          <w:sz w:val="24"/>
        </w:rPr>
      </w:pPr>
      <w:r>
        <w:rPr>
          <w:sz w:val="24"/>
        </w:rPr>
        <w:t>Aussi, dans la mesure où le risque de confusion est indifférent en matière de parasitisme, le seul fait de reprendre, pour promouvoir </w:t>
      </w:r>
      <w:r>
        <w:rPr>
          <w:sz w:val="24"/>
        </w:rPr>
        <w:t>sa propre activité sur un réseau social utilisé à titre professionnel, ces </w:t>
      </w:r>
      <w:r>
        <w:rPr>
          <w:spacing w:val="-2"/>
          <w:sz w:val="24"/>
        </w:rPr>
        <w:t>visuels</w:t>
      </w:r>
      <w:r>
        <w:rPr>
          <w:spacing w:val="-10"/>
          <w:sz w:val="24"/>
        </w:rPr>
        <w:t> </w:t>
      </w:r>
      <w:r>
        <w:rPr>
          <w:spacing w:val="-2"/>
          <w:sz w:val="24"/>
        </w:rPr>
        <w:t>publicitaires</w:t>
      </w:r>
      <w:r>
        <w:rPr>
          <w:spacing w:val="-12"/>
          <w:sz w:val="24"/>
        </w:rPr>
        <w:t> </w:t>
      </w:r>
      <w:r>
        <w:rPr>
          <w:spacing w:val="-2"/>
          <w:sz w:val="24"/>
        </w:rPr>
        <w:t>suffit</w:t>
      </w:r>
      <w:r>
        <w:rPr>
          <w:spacing w:val="-9"/>
          <w:sz w:val="24"/>
        </w:rPr>
        <w:t> </w:t>
      </w:r>
      <w:r>
        <w:rPr>
          <w:spacing w:val="-2"/>
          <w:sz w:val="24"/>
        </w:rPr>
        <w:t>à</w:t>
      </w:r>
      <w:r>
        <w:rPr>
          <w:spacing w:val="-12"/>
          <w:sz w:val="24"/>
        </w:rPr>
        <w:t> </w:t>
      </w:r>
      <w:r>
        <w:rPr>
          <w:spacing w:val="-2"/>
          <w:sz w:val="24"/>
        </w:rPr>
        <w:t>considérer</w:t>
      </w:r>
      <w:r>
        <w:rPr>
          <w:spacing w:val="-13"/>
          <w:sz w:val="24"/>
        </w:rPr>
        <w:t> </w:t>
      </w:r>
      <w:r>
        <w:rPr>
          <w:spacing w:val="-2"/>
          <w:sz w:val="24"/>
        </w:rPr>
        <w:t>que</w:t>
      </w:r>
      <w:r>
        <w:rPr>
          <w:spacing w:val="-8"/>
          <w:sz w:val="24"/>
        </w:rPr>
        <w:t> </w:t>
      </w:r>
      <w:r>
        <w:rPr>
          <w:spacing w:val="-2"/>
          <w:sz w:val="24"/>
        </w:rPr>
        <w:t>la</w:t>
      </w:r>
      <w:r>
        <w:rPr>
          <w:spacing w:val="-8"/>
          <w:sz w:val="24"/>
        </w:rPr>
        <w:t> </w:t>
      </w:r>
      <w:r>
        <w:rPr>
          <w:spacing w:val="-2"/>
          <w:sz w:val="24"/>
        </w:rPr>
        <w:t>société</w:t>
      </w:r>
      <w:r>
        <w:rPr>
          <w:spacing w:val="-12"/>
          <w:sz w:val="24"/>
        </w:rPr>
        <w:t> </w:t>
      </w:r>
      <w:r>
        <w:rPr>
          <w:spacing w:val="-2"/>
          <w:sz w:val="24"/>
        </w:rPr>
        <w:t>Atelier</w:t>
      </w:r>
      <w:r>
        <w:rPr>
          <w:spacing w:val="-12"/>
          <w:sz w:val="24"/>
        </w:rPr>
        <w:t> </w:t>
      </w:r>
      <w:r>
        <w:rPr>
          <w:spacing w:val="-2"/>
          <w:sz w:val="24"/>
        </w:rPr>
        <w:t>R&amp;C</w:t>
      </w:r>
      <w:r>
        <w:rPr>
          <w:spacing w:val="-11"/>
          <w:sz w:val="24"/>
        </w:rPr>
        <w:t> </w:t>
      </w:r>
      <w:r>
        <w:rPr>
          <w:spacing w:val="-2"/>
          <w:sz w:val="24"/>
        </w:rPr>
        <w:t>s’est </w:t>
      </w:r>
      <w:r>
        <w:rPr>
          <w:sz w:val="24"/>
        </w:rPr>
        <w:t>placée volontairement dans le sillage de la société Hermès sellier.</w:t>
      </w:r>
    </w:p>
    <w:p>
      <w:pPr>
        <w:pStyle w:val="ListParagraph"/>
        <w:numPr>
          <w:ilvl w:val="0"/>
          <w:numId w:val="2"/>
        </w:numPr>
        <w:tabs>
          <w:tab w:pos="3368" w:val="left" w:leader="none"/>
          <w:tab w:pos="3371" w:val="left" w:leader="none"/>
        </w:tabs>
        <w:spacing w:line="208" w:lineRule="auto" w:before="240" w:after="0"/>
        <w:ind w:left="3371" w:right="163" w:hanging="567"/>
        <w:jc w:val="both"/>
        <w:rPr>
          <w:sz w:val="24"/>
        </w:rPr>
      </w:pPr>
      <w:r>
        <w:rPr>
          <w:sz w:val="24"/>
        </w:rPr>
        <w:t>Les bons de commande correspondant aux deux campagnes </w:t>
      </w:r>
      <w:r>
        <w:rPr>
          <w:spacing w:val="-2"/>
          <w:sz w:val="24"/>
        </w:rPr>
        <w:t>publicitaires</w:t>
      </w:r>
      <w:r>
        <w:rPr>
          <w:spacing w:val="-3"/>
          <w:sz w:val="24"/>
        </w:rPr>
        <w:t> </w:t>
      </w:r>
      <w:r>
        <w:rPr>
          <w:spacing w:val="-2"/>
          <w:sz w:val="24"/>
        </w:rPr>
        <w:t>dont</w:t>
      </w:r>
      <w:r>
        <w:rPr>
          <w:spacing w:val="-5"/>
          <w:sz w:val="24"/>
        </w:rPr>
        <w:t> </w:t>
      </w:r>
      <w:r>
        <w:rPr>
          <w:spacing w:val="-2"/>
          <w:sz w:val="24"/>
        </w:rPr>
        <w:t>sont</w:t>
      </w:r>
      <w:r>
        <w:rPr>
          <w:spacing w:val="-5"/>
          <w:sz w:val="24"/>
        </w:rPr>
        <w:t> </w:t>
      </w:r>
      <w:r>
        <w:rPr>
          <w:spacing w:val="-2"/>
          <w:sz w:val="24"/>
        </w:rPr>
        <w:t>issues</w:t>
      </w:r>
      <w:r>
        <w:rPr>
          <w:spacing w:val="-8"/>
          <w:sz w:val="24"/>
        </w:rPr>
        <w:t> </w:t>
      </w:r>
      <w:r>
        <w:rPr>
          <w:spacing w:val="-2"/>
          <w:sz w:val="24"/>
        </w:rPr>
        <w:t>ces</w:t>
      </w:r>
      <w:r>
        <w:rPr>
          <w:spacing w:val="-8"/>
          <w:sz w:val="24"/>
        </w:rPr>
        <w:t> </w:t>
      </w:r>
      <w:r>
        <w:rPr>
          <w:spacing w:val="-2"/>
          <w:sz w:val="24"/>
        </w:rPr>
        <w:t>photographies</w:t>
      </w:r>
      <w:r>
        <w:rPr>
          <w:spacing w:val="-9"/>
          <w:sz w:val="24"/>
        </w:rPr>
        <w:t> </w:t>
      </w:r>
      <w:r>
        <w:rPr>
          <w:spacing w:val="-2"/>
          <w:sz w:val="24"/>
        </w:rPr>
        <w:t>démontrent</w:t>
      </w:r>
      <w:r>
        <w:rPr>
          <w:spacing w:val="-8"/>
          <w:sz w:val="24"/>
        </w:rPr>
        <w:t> </w:t>
      </w:r>
      <w:r>
        <w:rPr>
          <w:spacing w:val="-2"/>
          <w:sz w:val="24"/>
        </w:rPr>
        <w:t>l’existence </w:t>
      </w:r>
      <w:r>
        <w:rPr>
          <w:sz w:val="24"/>
        </w:rPr>
        <w:t>d’investissements consentis par la société Hermès sellier même s’il n’est pas possible de les individualiser à l’échelle de chaque photographie s’agissant de prestations d’ensemble.</w:t>
      </w:r>
    </w:p>
    <w:p>
      <w:pPr>
        <w:pStyle w:val="ListParagraph"/>
        <w:numPr>
          <w:ilvl w:val="0"/>
          <w:numId w:val="2"/>
        </w:numPr>
        <w:tabs>
          <w:tab w:pos="3368" w:val="left" w:leader="none"/>
          <w:tab w:pos="3371" w:val="left" w:leader="none"/>
        </w:tabs>
        <w:spacing w:line="208" w:lineRule="auto" w:before="239" w:after="0"/>
        <w:ind w:left="3371" w:right="163" w:hanging="567"/>
        <w:jc w:val="both"/>
        <w:rPr>
          <w:sz w:val="24"/>
        </w:rPr>
      </w:pPr>
      <w:r>
        <w:rPr>
          <w:sz w:val="24"/>
        </w:rPr>
        <w:t>Par ailleurs, il ne saurait être raisonnablement contesté, s’agissant</w:t>
      </w:r>
      <w:r>
        <w:rPr>
          <w:spacing w:val="-3"/>
          <w:sz w:val="24"/>
        </w:rPr>
        <w:t> </w:t>
      </w:r>
      <w:r>
        <w:rPr>
          <w:sz w:val="24"/>
        </w:rPr>
        <w:t>de photographies convoquant des mannequins et photographes dont la renommée</w:t>
      </w:r>
      <w:r>
        <w:rPr>
          <w:spacing w:val="-9"/>
          <w:sz w:val="24"/>
        </w:rPr>
        <w:t> </w:t>
      </w:r>
      <w:r>
        <w:rPr>
          <w:sz w:val="24"/>
        </w:rPr>
        <w:t>ne</w:t>
      </w:r>
      <w:r>
        <w:rPr>
          <w:spacing w:val="-7"/>
          <w:sz w:val="24"/>
        </w:rPr>
        <w:t> </w:t>
      </w:r>
      <w:r>
        <w:rPr>
          <w:sz w:val="24"/>
        </w:rPr>
        <w:t>donne</w:t>
      </w:r>
      <w:r>
        <w:rPr>
          <w:spacing w:val="-7"/>
          <w:sz w:val="24"/>
        </w:rPr>
        <w:t> </w:t>
      </w:r>
      <w:r>
        <w:rPr>
          <w:sz w:val="24"/>
        </w:rPr>
        <w:t>lieu</w:t>
      </w:r>
      <w:r>
        <w:rPr>
          <w:spacing w:val="-4"/>
          <w:sz w:val="24"/>
        </w:rPr>
        <w:t> </w:t>
      </w:r>
      <w:r>
        <w:rPr>
          <w:sz w:val="24"/>
        </w:rPr>
        <w:t>à</w:t>
      </w:r>
      <w:r>
        <w:rPr>
          <w:spacing w:val="-4"/>
          <w:sz w:val="24"/>
        </w:rPr>
        <w:t> </w:t>
      </w:r>
      <w:r>
        <w:rPr>
          <w:sz w:val="24"/>
        </w:rPr>
        <w:t>aucun</w:t>
      </w:r>
      <w:r>
        <w:rPr>
          <w:spacing w:val="-4"/>
          <w:sz w:val="24"/>
        </w:rPr>
        <w:t> </w:t>
      </w:r>
      <w:r>
        <w:rPr>
          <w:sz w:val="24"/>
        </w:rPr>
        <w:t>débat,</w:t>
      </w:r>
      <w:r>
        <w:rPr>
          <w:spacing w:val="-4"/>
          <w:sz w:val="24"/>
        </w:rPr>
        <w:t> </w:t>
      </w:r>
      <w:r>
        <w:rPr>
          <w:sz w:val="24"/>
        </w:rPr>
        <w:t>qu’elles</w:t>
      </w:r>
      <w:r>
        <w:rPr>
          <w:spacing w:val="-12"/>
          <w:sz w:val="24"/>
        </w:rPr>
        <w:t> </w:t>
      </w:r>
      <w:r>
        <w:rPr>
          <w:sz w:val="24"/>
        </w:rPr>
        <w:t>ne</w:t>
      </w:r>
      <w:r>
        <w:rPr>
          <w:spacing w:val="-7"/>
          <w:sz w:val="24"/>
        </w:rPr>
        <w:t> </w:t>
      </w:r>
      <w:r>
        <w:rPr>
          <w:sz w:val="24"/>
        </w:rPr>
        <w:t>présentent</w:t>
      </w:r>
      <w:r>
        <w:rPr>
          <w:spacing w:val="-8"/>
          <w:sz w:val="24"/>
        </w:rPr>
        <w:t> </w:t>
      </w:r>
      <w:r>
        <w:rPr>
          <w:sz w:val="24"/>
        </w:rPr>
        <w:t>aucune </w:t>
      </w:r>
      <w:r>
        <w:rPr>
          <w:spacing w:val="-2"/>
          <w:sz w:val="24"/>
        </w:rPr>
        <w:t>valeur</w:t>
      </w:r>
      <w:r>
        <w:rPr>
          <w:spacing w:val="-6"/>
          <w:sz w:val="24"/>
        </w:rPr>
        <w:t> </w:t>
      </w:r>
      <w:r>
        <w:rPr>
          <w:spacing w:val="-2"/>
          <w:sz w:val="24"/>
        </w:rPr>
        <w:t>économique</w:t>
      </w:r>
      <w:r>
        <w:rPr>
          <w:spacing w:val="-3"/>
          <w:sz w:val="24"/>
        </w:rPr>
        <w:t> </w:t>
      </w:r>
      <w:r>
        <w:rPr>
          <w:spacing w:val="-2"/>
          <w:sz w:val="24"/>
        </w:rPr>
        <w:t>individualisée puisqu’il s’agit d’outils de</w:t>
      </w:r>
      <w:r>
        <w:rPr>
          <w:spacing w:val="-5"/>
          <w:sz w:val="24"/>
        </w:rPr>
        <w:t> </w:t>
      </w:r>
      <w:r>
        <w:rPr>
          <w:spacing w:val="-2"/>
          <w:sz w:val="24"/>
        </w:rPr>
        <w:t>publicité.</w:t>
      </w:r>
    </w:p>
    <w:p>
      <w:pPr>
        <w:pStyle w:val="ListParagraph"/>
        <w:numPr>
          <w:ilvl w:val="0"/>
          <w:numId w:val="2"/>
        </w:numPr>
        <w:tabs>
          <w:tab w:pos="3368" w:val="left" w:leader="none"/>
          <w:tab w:pos="3371" w:val="left" w:leader="none"/>
        </w:tabs>
        <w:spacing w:line="208" w:lineRule="auto" w:before="240" w:after="0"/>
        <w:ind w:left="3371" w:right="155" w:hanging="567"/>
        <w:jc w:val="both"/>
        <w:rPr>
          <w:sz w:val="24"/>
        </w:rPr>
      </w:pPr>
      <w:r>
        <w:rPr>
          <w:sz w:val="24"/>
        </w:rPr>
        <w:t>La</w:t>
      </w:r>
      <w:r>
        <w:rPr>
          <w:spacing w:val="-15"/>
          <w:sz w:val="24"/>
        </w:rPr>
        <w:t> </w:t>
      </w:r>
      <w:r>
        <w:rPr>
          <w:sz w:val="24"/>
        </w:rPr>
        <w:t>société</w:t>
      </w:r>
      <w:r>
        <w:rPr>
          <w:spacing w:val="-15"/>
          <w:sz w:val="24"/>
        </w:rPr>
        <w:t> </w:t>
      </w:r>
      <w:r>
        <w:rPr>
          <w:sz w:val="24"/>
        </w:rPr>
        <w:t>Atelier</w:t>
      </w:r>
      <w:r>
        <w:rPr>
          <w:spacing w:val="-15"/>
          <w:sz w:val="24"/>
        </w:rPr>
        <w:t> </w:t>
      </w:r>
      <w:r>
        <w:rPr>
          <w:sz w:val="24"/>
        </w:rPr>
        <w:t>R&amp;C</w:t>
      </w:r>
      <w:r>
        <w:rPr>
          <w:spacing w:val="-15"/>
          <w:sz w:val="24"/>
        </w:rPr>
        <w:t> </w:t>
      </w:r>
      <w:r>
        <w:rPr>
          <w:sz w:val="24"/>
        </w:rPr>
        <w:t>n’expliquant</w:t>
      </w:r>
      <w:r>
        <w:rPr>
          <w:spacing w:val="-15"/>
          <w:sz w:val="24"/>
        </w:rPr>
        <w:t> </w:t>
      </w:r>
      <w:r>
        <w:rPr>
          <w:sz w:val="24"/>
        </w:rPr>
        <w:t>pas</w:t>
      </w:r>
      <w:r>
        <w:rPr>
          <w:spacing w:val="-15"/>
          <w:sz w:val="24"/>
        </w:rPr>
        <w:t> </w:t>
      </w:r>
      <w:r>
        <w:rPr>
          <w:sz w:val="24"/>
        </w:rPr>
        <w:t>les</w:t>
      </w:r>
      <w:r>
        <w:rPr>
          <w:spacing w:val="-14"/>
          <w:sz w:val="24"/>
        </w:rPr>
        <w:t> </w:t>
      </w:r>
      <w:r>
        <w:rPr>
          <w:sz w:val="24"/>
        </w:rPr>
        <w:t>conditions</w:t>
      </w:r>
      <w:r>
        <w:rPr>
          <w:spacing w:val="-13"/>
          <w:sz w:val="24"/>
        </w:rPr>
        <w:t> </w:t>
      </w:r>
      <w:r>
        <w:rPr>
          <w:sz w:val="24"/>
        </w:rPr>
        <w:t>d’obtention</w:t>
      </w:r>
      <w:r>
        <w:rPr>
          <w:spacing w:val="-5"/>
          <w:sz w:val="24"/>
        </w:rPr>
        <w:t> </w:t>
      </w:r>
      <w:r>
        <w:rPr>
          <w:sz w:val="24"/>
        </w:rPr>
        <w:t>de ces</w:t>
      </w:r>
      <w:r>
        <w:rPr>
          <w:spacing w:val="-15"/>
          <w:sz w:val="24"/>
        </w:rPr>
        <w:t> </w:t>
      </w:r>
      <w:r>
        <w:rPr>
          <w:sz w:val="24"/>
        </w:rPr>
        <w:t>photographies,</w:t>
      </w:r>
      <w:r>
        <w:rPr>
          <w:spacing w:val="-15"/>
          <w:sz w:val="24"/>
        </w:rPr>
        <w:t> </w:t>
      </w:r>
      <w:r>
        <w:rPr>
          <w:sz w:val="24"/>
        </w:rPr>
        <w:t>elle</w:t>
      </w:r>
      <w:r>
        <w:rPr>
          <w:spacing w:val="-15"/>
          <w:sz w:val="24"/>
        </w:rPr>
        <w:t> </w:t>
      </w:r>
      <w:r>
        <w:rPr>
          <w:sz w:val="24"/>
        </w:rPr>
        <w:t>a</w:t>
      </w:r>
      <w:r>
        <w:rPr>
          <w:spacing w:val="-15"/>
          <w:sz w:val="24"/>
        </w:rPr>
        <w:t> </w:t>
      </w:r>
      <w:r>
        <w:rPr>
          <w:sz w:val="24"/>
        </w:rPr>
        <w:t>donc</w:t>
      </w:r>
      <w:r>
        <w:rPr>
          <w:spacing w:val="-13"/>
          <w:sz w:val="24"/>
        </w:rPr>
        <w:t> </w:t>
      </w:r>
      <w:r>
        <w:rPr>
          <w:sz w:val="24"/>
        </w:rPr>
        <w:t>indûment</w:t>
      </w:r>
      <w:r>
        <w:rPr>
          <w:spacing w:val="-13"/>
          <w:sz w:val="24"/>
        </w:rPr>
        <w:t> </w:t>
      </w:r>
      <w:r>
        <w:rPr>
          <w:sz w:val="24"/>
        </w:rPr>
        <w:t>tiré</w:t>
      </w:r>
      <w:r>
        <w:rPr>
          <w:spacing w:val="-14"/>
          <w:sz w:val="24"/>
        </w:rPr>
        <w:t> </w:t>
      </w:r>
      <w:r>
        <w:rPr>
          <w:sz w:val="24"/>
        </w:rPr>
        <w:t>profit</w:t>
      </w:r>
      <w:r>
        <w:rPr>
          <w:spacing w:val="-15"/>
          <w:sz w:val="24"/>
        </w:rPr>
        <w:t> </w:t>
      </w:r>
      <w:r>
        <w:rPr>
          <w:sz w:val="24"/>
        </w:rPr>
        <w:t>des</w:t>
      </w:r>
      <w:r>
        <w:rPr>
          <w:spacing w:val="-15"/>
          <w:sz w:val="24"/>
        </w:rPr>
        <w:t> </w:t>
      </w:r>
      <w:r>
        <w:rPr>
          <w:sz w:val="24"/>
        </w:rPr>
        <w:t>investissements de</w:t>
      </w:r>
      <w:r>
        <w:rPr>
          <w:spacing w:val="-8"/>
          <w:sz w:val="24"/>
        </w:rPr>
        <w:t> </w:t>
      </w:r>
      <w:r>
        <w:rPr>
          <w:sz w:val="24"/>
        </w:rPr>
        <w:t>la</w:t>
      </w:r>
      <w:r>
        <w:rPr>
          <w:spacing w:val="-5"/>
          <w:sz w:val="24"/>
        </w:rPr>
        <w:t> </w:t>
      </w:r>
      <w:r>
        <w:rPr>
          <w:sz w:val="24"/>
        </w:rPr>
        <w:t>société</w:t>
      </w:r>
      <w:r>
        <w:rPr>
          <w:spacing w:val="-7"/>
          <w:sz w:val="24"/>
        </w:rPr>
        <w:t> </w:t>
      </w:r>
      <w:r>
        <w:rPr>
          <w:sz w:val="24"/>
        </w:rPr>
        <w:t>Hermès</w:t>
      </w:r>
      <w:r>
        <w:rPr>
          <w:spacing w:val="-7"/>
          <w:sz w:val="24"/>
        </w:rPr>
        <w:t> </w:t>
      </w:r>
      <w:r>
        <w:rPr>
          <w:sz w:val="24"/>
        </w:rPr>
        <w:t>sellier,</w:t>
      </w:r>
      <w:r>
        <w:rPr>
          <w:spacing w:val="-5"/>
          <w:sz w:val="24"/>
        </w:rPr>
        <w:t> </w:t>
      </w:r>
      <w:r>
        <w:rPr>
          <w:sz w:val="24"/>
        </w:rPr>
        <w:t>et</w:t>
      </w:r>
      <w:r>
        <w:rPr>
          <w:spacing w:val="-5"/>
          <w:sz w:val="24"/>
        </w:rPr>
        <w:t> </w:t>
      </w:r>
      <w:r>
        <w:rPr>
          <w:sz w:val="24"/>
        </w:rPr>
        <w:t>ce,</w:t>
      </w:r>
      <w:r>
        <w:rPr>
          <w:spacing w:val="-6"/>
          <w:sz w:val="24"/>
        </w:rPr>
        <w:t> </w:t>
      </w:r>
      <w:r>
        <w:rPr>
          <w:sz w:val="24"/>
        </w:rPr>
        <w:t>peu</w:t>
      </w:r>
      <w:r>
        <w:rPr>
          <w:spacing w:val="-6"/>
          <w:sz w:val="24"/>
        </w:rPr>
        <w:t> </w:t>
      </w:r>
      <w:r>
        <w:rPr>
          <w:sz w:val="24"/>
        </w:rPr>
        <w:t>important</w:t>
      </w:r>
      <w:r>
        <w:rPr>
          <w:spacing w:val="-5"/>
          <w:sz w:val="24"/>
        </w:rPr>
        <w:t> </w:t>
      </w:r>
      <w:r>
        <w:rPr>
          <w:sz w:val="24"/>
        </w:rPr>
        <w:t>que</w:t>
      </w:r>
      <w:r>
        <w:rPr>
          <w:spacing w:val="-6"/>
          <w:sz w:val="24"/>
        </w:rPr>
        <w:t> </w:t>
      </w:r>
      <w:r>
        <w:rPr>
          <w:sz w:val="24"/>
        </w:rPr>
        <w:t>cette</w:t>
      </w:r>
      <w:r>
        <w:rPr>
          <w:spacing w:val="-6"/>
          <w:sz w:val="24"/>
        </w:rPr>
        <w:t> </w:t>
      </w:r>
      <w:r>
        <w:rPr>
          <w:sz w:val="24"/>
        </w:rPr>
        <w:t>dernière</w:t>
      </w:r>
      <w:r>
        <w:rPr>
          <w:spacing w:val="-11"/>
          <w:sz w:val="24"/>
        </w:rPr>
        <w:t> </w:t>
      </w:r>
      <w:r>
        <w:rPr>
          <w:sz w:val="24"/>
        </w:rPr>
        <w:t>ne soit plus titulaire de droits d’auteur sur ces photographies.</w:t>
      </w:r>
    </w:p>
    <w:p>
      <w:pPr>
        <w:pStyle w:val="ListParagraph"/>
        <w:numPr>
          <w:ilvl w:val="0"/>
          <w:numId w:val="2"/>
        </w:numPr>
        <w:tabs>
          <w:tab w:pos="3368" w:val="left" w:leader="none"/>
          <w:tab w:pos="3371" w:val="left" w:leader="none"/>
        </w:tabs>
        <w:spacing w:line="208" w:lineRule="auto" w:before="238" w:after="0"/>
        <w:ind w:left="3371" w:right="153" w:hanging="567"/>
        <w:jc w:val="both"/>
        <w:rPr>
          <w:sz w:val="24"/>
        </w:rPr>
      </w:pPr>
      <w:r>
        <w:rPr>
          <w:sz w:val="24"/>
        </w:rPr>
        <w:t>Les</w:t>
      </w:r>
      <w:r>
        <w:rPr>
          <w:spacing w:val="-15"/>
          <w:sz w:val="24"/>
        </w:rPr>
        <w:t> </w:t>
      </w:r>
      <w:r>
        <w:rPr>
          <w:sz w:val="24"/>
        </w:rPr>
        <w:t>publications</w:t>
      </w:r>
      <w:r>
        <w:rPr>
          <w:spacing w:val="-15"/>
          <w:sz w:val="24"/>
        </w:rPr>
        <w:t> </w:t>
      </w:r>
      <w:r>
        <w:rPr>
          <w:sz w:val="24"/>
        </w:rPr>
        <w:t>correspondantes</w:t>
      </w:r>
      <w:r>
        <w:rPr>
          <w:spacing w:val="-15"/>
          <w:sz w:val="24"/>
        </w:rPr>
        <w:t> </w:t>
      </w:r>
      <w:r>
        <w:rPr>
          <w:sz w:val="24"/>
        </w:rPr>
        <w:t>totalisant</w:t>
      </w:r>
      <w:r>
        <w:rPr>
          <w:spacing w:val="-15"/>
          <w:sz w:val="24"/>
        </w:rPr>
        <w:t> </w:t>
      </w:r>
      <w:r>
        <w:rPr>
          <w:sz w:val="24"/>
        </w:rPr>
        <w:t>26,</w:t>
      </w:r>
      <w:r>
        <w:rPr>
          <w:spacing w:val="-15"/>
          <w:sz w:val="24"/>
        </w:rPr>
        <w:t> </w:t>
      </w:r>
      <w:r>
        <w:rPr>
          <w:sz w:val="24"/>
        </w:rPr>
        <w:t>30</w:t>
      </w:r>
      <w:r>
        <w:rPr>
          <w:spacing w:val="-15"/>
          <w:sz w:val="24"/>
        </w:rPr>
        <w:t> </w:t>
      </w:r>
      <w:r>
        <w:rPr>
          <w:sz w:val="24"/>
        </w:rPr>
        <w:t>et</w:t>
      </w:r>
      <w:r>
        <w:rPr>
          <w:spacing w:val="-15"/>
          <w:sz w:val="24"/>
        </w:rPr>
        <w:t> </w:t>
      </w:r>
      <w:r>
        <w:rPr>
          <w:sz w:val="24"/>
        </w:rPr>
        <w:t>32</w:t>
      </w:r>
      <w:r>
        <w:rPr>
          <w:spacing w:val="-15"/>
          <w:sz w:val="24"/>
        </w:rPr>
        <w:t> </w:t>
      </w:r>
      <w:r>
        <w:rPr>
          <w:sz w:val="24"/>
        </w:rPr>
        <w:t>“J’aime”</w:t>
      </w:r>
      <w:r>
        <w:rPr>
          <w:spacing w:val="-15"/>
          <w:sz w:val="24"/>
        </w:rPr>
        <w:t> </w:t>
      </w:r>
      <w:r>
        <w:rPr>
          <w:sz w:val="24"/>
        </w:rPr>
        <w:t>et</w:t>
      </w:r>
      <w:r>
        <w:rPr>
          <w:spacing w:val="-15"/>
          <w:sz w:val="24"/>
        </w:rPr>
        <w:t> </w:t>
      </w:r>
      <w:r>
        <w:rPr>
          <w:sz w:val="24"/>
        </w:rPr>
        <w:t>les défenderesses</w:t>
      </w:r>
      <w:r>
        <w:rPr>
          <w:spacing w:val="-15"/>
          <w:sz w:val="24"/>
        </w:rPr>
        <w:t> </w:t>
      </w:r>
      <w:r>
        <w:rPr>
          <w:sz w:val="24"/>
        </w:rPr>
        <w:t>justifiant</w:t>
      </w:r>
      <w:r>
        <w:rPr>
          <w:spacing w:val="-15"/>
          <w:sz w:val="24"/>
        </w:rPr>
        <w:t> </w:t>
      </w:r>
      <w:r>
        <w:rPr>
          <w:sz w:val="24"/>
        </w:rPr>
        <w:t>de</w:t>
      </w:r>
      <w:r>
        <w:rPr>
          <w:spacing w:val="-15"/>
          <w:sz w:val="24"/>
        </w:rPr>
        <w:t> </w:t>
      </w:r>
      <w:r>
        <w:rPr>
          <w:sz w:val="24"/>
        </w:rPr>
        <w:t>leur</w:t>
      </w:r>
      <w:r>
        <w:rPr>
          <w:spacing w:val="-15"/>
          <w:sz w:val="24"/>
        </w:rPr>
        <w:t> </w:t>
      </w:r>
      <w:r>
        <w:rPr>
          <w:sz w:val="24"/>
        </w:rPr>
        <w:t>suppression,</w:t>
      </w:r>
      <w:r>
        <w:rPr>
          <w:spacing w:val="-15"/>
          <w:sz w:val="24"/>
        </w:rPr>
        <w:t> </w:t>
      </w:r>
      <w:r>
        <w:rPr>
          <w:sz w:val="24"/>
        </w:rPr>
        <w:t>l’étendue</w:t>
      </w:r>
      <w:r>
        <w:rPr>
          <w:spacing w:val="-15"/>
          <w:sz w:val="24"/>
        </w:rPr>
        <w:t> </w:t>
      </w:r>
      <w:r>
        <w:rPr>
          <w:sz w:val="24"/>
        </w:rPr>
        <w:t>du</w:t>
      </w:r>
      <w:r>
        <w:rPr>
          <w:spacing w:val="-14"/>
          <w:sz w:val="24"/>
        </w:rPr>
        <w:t> </w:t>
      </w:r>
      <w:r>
        <w:rPr>
          <w:sz w:val="24"/>
        </w:rPr>
        <w:t>dommage</w:t>
      </w:r>
      <w:r>
        <w:rPr>
          <w:spacing w:val="-15"/>
          <w:sz w:val="24"/>
        </w:rPr>
        <w:t> </w:t>
      </w:r>
      <w:r>
        <w:rPr>
          <w:sz w:val="24"/>
        </w:rPr>
        <w:t>en résultant doit être relativisée.</w:t>
      </w:r>
    </w:p>
    <w:p>
      <w:pPr>
        <w:pStyle w:val="ListParagraph"/>
        <w:numPr>
          <w:ilvl w:val="0"/>
          <w:numId w:val="2"/>
        </w:numPr>
        <w:tabs>
          <w:tab w:pos="3368" w:val="left" w:leader="none"/>
          <w:tab w:pos="3371" w:val="left" w:leader="none"/>
        </w:tabs>
        <w:spacing w:line="208" w:lineRule="auto" w:before="240" w:after="0"/>
        <w:ind w:left="3371" w:right="162" w:hanging="567"/>
        <w:jc w:val="both"/>
        <w:rPr>
          <w:sz w:val="24"/>
        </w:rPr>
      </w:pPr>
      <w:r>
        <w:rPr>
          <w:sz w:val="24"/>
        </w:rPr>
        <w:t>S’agissant du visuel de type nature morte, il représente une partie</w:t>
      </w:r>
      <w:r>
        <w:rPr>
          <w:spacing w:val="-1"/>
          <w:sz w:val="24"/>
        </w:rPr>
        <w:t> </w:t>
      </w:r>
      <w:r>
        <w:rPr>
          <w:sz w:val="24"/>
        </w:rPr>
        <w:t>de veste à empiècements de la société Atelier R&amp;C, accompagné d’une partie</w:t>
      </w:r>
      <w:r>
        <w:rPr>
          <w:spacing w:val="-15"/>
          <w:sz w:val="24"/>
        </w:rPr>
        <w:t> </w:t>
      </w:r>
      <w:r>
        <w:rPr>
          <w:sz w:val="24"/>
        </w:rPr>
        <w:t>de</w:t>
      </w:r>
      <w:r>
        <w:rPr>
          <w:spacing w:val="-15"/>
          <w:sz w:val="24"/>
        </w:rPr>
        <w:t> </w:t>
      </w:r>
      <w:r>
        <w:rPr>
          <w:sz w:val="24"/>
        </w:rPr>
        <w:t>sac</w:t>
      </w:r>
      <w:r>
        <w:rPr>
          <w:spacing w:val="-15"/>
          <w:sz w:val="24"/>
        </w:rPr>
        <w:t> </w:t>
      </w:r>
      <w:r>
        <w:rPr>
          <w:sz w:val="24"/>
        </w:rPr>
        <w:t>à</w:t>
      </w:r>
      <w:r>
        <w:rPr>
          <w:spacing w:val="-15"/>
          <w:sz w:val="24"/>
        </w:rPr>
        <w:t> </w:t>
      </w:r>
      <w:r>
        <w:rPr>
          <w:sz w:val="24"/>
        </w:rPr>
        <w:t>main</w:t>
      </w:r>
      <w:r>
        <w:rPr>
          <w:spacing w:val="-15"/>
          <w:sz w:val="24"/>
        </w:rPr>
        <w:t> </w:t>
      </w:r>
      <w:r>
        <w:rPr>
          <w:sz w:val="24"/>
        </w:rPr>
        <w:t>à</w:t>
      </w:r>
      <w:r>
        <w:rPr>
          <w:spacing w:val="-15"/>
          <w:sz w:val="24"/>
        </w:rPr>
        <w:t> </w:t>
      </w:r>
      <w:r>
        <w:rPr>
          <w:sz w:val="24"/>
        </w:rPr>
        <w:t>fermoir</w:t>
      </w:r>
      <w:r>
        <w:rPr>
          <w:spacing w:val="-15"/>
          <w:sz w:val="24"/>
        </w:rPr>
        <w:t> </w:t>
      </w:r>
      <w:r>
        <w:rPr>
          <w:sz w:val="24"/>
        </w:rPr>
        <w:t>doré,</w:t>
      </w:r>
      <w:r>
        <w:rPr>
          <w:spacing w:val="-15"/>
          <w:sz w:val="24"/>
        </w:rPr>
        <w:t> </w:t>
      </w:r>
      <w:r>
        <w:rPr>
          <w:sz w:val="24"/>
        </w:rPr>
        <w:t>d’une</w:t>
      </w:r>
      <w:r>
        <w:rPr>
          <w:spacing w:val="-15"/>
          <w:sz w:val="24"/>
        </w:rPr>
        <w:t> </w:t>
      </w:r>
      <w:r>
        <w:rPr>
          <w:sz w:val="24"/>
        </w:rPr>
        <w:t>partie</w:t>
      </w:r>
      <w:r>
        <w:rPr>
          <w:spacing w:val="-15"/>
          <w:sz w:val="24"/>
        </w:rPr>
        <w:t> </w:t>
      </w:r>
      <w:r>
        <w:rPr>
          <w:sz w:val="24"/>
        </w:rPr>
        <w:t>de</w:t>
      </w:r>
      <w:r>
        <w:rPr>
          <w:spacing w:val="-15"/>
          <w:sz w:val="24"/>
        </w:rPr>
        <w:t> </w:t>
      </w:r>
      <w:r>
        <w:rPr>
          <w:sz w:val="24"/>
        </w:rPr>
        <w:t>paire</w:t>
      </w:r>
      <w:r>
        <w:rPr>
          <w:spacing w:val="-15"/>
          <w:sz w:val="24"/>
        </w:rPr>
        <w:t> </w:t>
      </w:r>
      <w:r>
        <w:rPr>
          <w:sz w:val="24"/>
        </w:rPr>
        <w:t>de</w:t>
      </w:r>
      <w:r>
        <w:rPr>
          <w:spacing w:val="-15"/>
          <w:sz w:val="24"/>
        </w:rPr>
        <w:t> </w:t>
      </w:r>
      <w:r>
        <w:rPr>
          <w:sz w:val="24"/>
        </w:rPr>
        <w:t>mules</w:t>
      </w:r>
      <w:r>
        <w:rPr>
          <w:spacing w:val="-15"/>
          <w:sz w:val="24"/>
        </w:rPr>
        <w:t> </w:t>
      </w:r>
      <w:r>
        <w:rPr>
          <w:sz w:val="24"/>
        </w:rPr>
        <w:t>avec un logo “Hermès” gaufré sur la semelle et un bracelet à fermoir doré </w:t>
      </w:r>
      <w:r>
        <w:rPr>
          <w:spacing w:val="-2"/>
          <w:sz w:val="24"/>
        </w:rPr>
        <w:t>évoquant</w:t>
      </w:r>
      <w:r>
        <w:rPr>
          <w:spacing w:val="-7"/>
          <w:sz w:val="24"/>
        </w:rPr>
        <w:t> </w:t>
      </w:r>
      <w:r>
        <w:rPr>
          <w:spacing w:val="-2"/>
          <w:sz w:val="24"/>
        </w:rPr>
        <w:t>quatre</w:t>
      </w:r>
      <w:r>
        <w:rPr>
          <w:spacing w:val="-9"/>
          <w:sz w:val="24"/>
        </w:rPr>
        <w:t> </w:t>
      </w:r>
      <w:r>
        <w:rPr>
          <w:spacing w:val="-2"/>
          <w:sz w:val="24"/>
        </w:rPr>
        <w:t>clous</w:t>
      </w:r>
      <w:r>
        <w:rPr>
          <w:spacing w:val="-6"/>
          <w:sz w:val="24"/>
        </w:rPr>
        <w:t> </w:t>
      </w:r>
      <w:r>
        <w:rPr>
          <w:spacing w:val="-2"/>
          <w:sz w:val="24"/>
        </w:rPr>
        <w:t>à</w:t>
      </w:r>
      <w:r>
        <w:rPr>
          <w:spacing w:val="-9"/>
          <w:sz w:val="24"/>
        </w:rPr>
        <w:t> </w:t>
      </w:r>
      <w:r>
        <w:rPr>
          <w:spacing w:val="-2"/>
          <w:sz w:val="24"/>
        </w:rPr>
        <w:t>tête</w:t>
      </w:r>
      <w:r>
        <w:rPr>
          <w:spacing w:val="-7"/>
          <w:sz w:val="24"/>
        </w:rPr>
        <w:t> </w:t>
      </w:r>
      <w:r>
        <w:rPr>
          <w:spacing w:val="-2"/>
          <w:sz w:val="24"/>
        </w:rPr>
        <w:t>diamant.</w:t>
      </w:r>
      <w:r>
        <w:rPr>
          <w:spacing w:val="-6"/>
          <w:sz w:val="24"/>
        </w:rPr>
        <w:t> </w:t>
      </w:r>
      <w:r>
        <w:rPr>
          <w:spacing w:val="-2"/>
          <w:sz w:val="24"/>
        </w:rPr>
        <w:t>S’il</w:t>
      </w:r>
      <w:r>
        <w:rPr>
          <w:spacing w:val="-7"/>
          <w:sz w:val="24"/>
        </w:rPr>
        <w:t> </w:t>
      </w:r>
      <w:r>
        <w:rPr>
          <w:spacing w:val="-2"/>
          <w:sz w:val="24"/>
        </w:rPr>
        <w:t>n’est</w:t>
      </w:r>
      <w:r>
        <w:rPr>
          <w:spacing w:val="-7"/>
          <w:sz w:val="24"/>
        </w:rPr>
        <w:t> </w:t>
      </w:r>
      <w:r>
        <w:rPr>
          <w:spacing w:val="-2"/>
          <w:sz w:val="24"/>
        </w:rPr>
        <w:t>pas</w:t>
      </w:r>
      <w:r>
        <w:rPr>
          <w:spacing w:val="-7"/>
          <w:sz w:val="24"/>
        </w:rPr>
        <w:t> </w:t>
      </w:r>
      <w:r>
        <w:rPr>
          <w:spacing w:val="-2"/>
          <w:sz w:val="24"/>
        </w:rPr>
        <w:t>contesté</w:t>
      </w:r>
      <w:r>
        <w:rPr>
          <w:spacing w:val="-9"/>
          <w:sz w:val="24"/>
        </w:rPr>
        <w:t> </w:t>
      </w:r>
      <w:r>
        <w:rPr>
          <w:spacing w:val="-2"/>
          <w:sz w:val="24"/>
        </w:rPr>
        <w:t>qu’il</w:t>
      </w:r>
      <w:r>
        <w:rPr>
          <w:spacing w:val="-6"/>
          <w:sz w:val="24"/>
        </w:rPr>
        <w:t> </w:t>
      </w:r>
      <w:r>
        <w:rPr>
          <w:spacing w:val="-2"/>
          <w:sz w:val="24"/>
        </w:rPr>
        <w:t>s’agit </w:t>
      </w:r>
      <w:r>
        <w:rPr>
          <w:sz w:val="24"/>
        </w:rPr>
        <w:t>de</w:t>
      </w:r>
      <w:r>
        <w:rPr>
          <w:spacing w:val="-15"/>
          <w:sz w:val="24"/>
        </w:rPr>
        <w:t> </w:t>
      </w:r>
      <w:r>
        <w:rPr>
          <w:sz w:val="24"/>
        </w:rPr>
        <w:t>produits</w:t>
      </w:r>
      <w:r>
        <w:rPr>
          <w:spacing w:val="-15"/>
          <w:sz w:val="24"/>
        </w:rPr>
        <w:t> </w:t>
      </w:r>
      <w:r>
        <w:rPr>
          <w:sz w:val="24"/>
        </w:rPr>
        <w:t>“Hermès”,</w:t>
      </w:r>
      <w:r>
        <w:rPr>
          <w:spacing w:val="-15"/>
          <w:sz w:val="24"/>
        </w:rPr>
        <w:t> </w:t>
      </w:r>
      <w:r>
        <w:rPr>
          <w:sz w:val="24"/>
        </w:rPr>
        <w:t>rien</w:t>
      </w:r>
      <w:r>
        <w:rPr>
          <w:spacing w:val="-15"/>
          <w:sz w:val="24"/>
        </w:rPr>
        <w:t> </w:t>
      </w:r>
      <w:r>
        <w:rPr>
          <w:sz w:val="24"/>
        </w:rPr>
        <w:t>ne</w:t>
      </w:r>
      <w:r>
        <w:rPr>
          <w:spacing w:val="-15"/>
          <w:sz w:val="24"/>
        </w:rPr>
        <w:t> </w:t>
      </w:r>
      <w:r>
        <w:rPr>
          <w:sz w:val="24"/>
        </w:rPr>
        <w:t>permet</w:t>
      </w:r>
      <w:r>
        <w:rPr>
          <w:spacing w:val="-15"/>
          <w:sz w:val="24"/>
        </w:rPr>
        <w:t> </w:t>
      </w:r>
      <w:r>
        <w:rPr>
          <w:sz w:val="24"/>
        </w:rPr>
        <w:t>toutefois</w:t>
      </w:r>
      <w:r>
        <w:rPr>
          <w:spacing w:val="-15"/>
          <w:sz w:val="24"/>
        </w:rPr>
        <w:t> </w:t>
      </w:r>
      <w:r>
        <w:rPr>
          <w:sz w:val="24"/>
        </w:rPr>
        <w:t>au</w:t>
      </w:r>
      <w:r>
        <w:rPr>
          <w:spacing w:val="-15"/>
          <w:sz w:val="24"/>
        </w:rPr>
        <w:t> </w:t>
      </w:r>
      <w:r>
        <w:rPr>
          <w:sz w:val="24"/>
        </w:rPr>
        <w:t>tribunal</w:t>
      </w:r>
      <w:r>
        <w:rPr>
          <w:spacing w:val="-15"/>
          <w:sz w:val="24"/>
        </w:rPr>
        <w:t> </w:t>
      </w:r>
      <w:r>
        <w:rPr>
          <w:sz w:val="24"/>
        </w:rPr>
        <w:t>de</w:t>
      </w:r>
      <w:r>
        <w:rPr>
          <w:spacing w:val="-15"/>
          <w:sz w:val="24"/>
        </w:rPr>
        <w:t> </w:t>
      </w:r>
      <w:r>
        <w:rPr>
          <w:sz w:val="24"/>
        </w:rPr>
        <w:t>constater les investissements et la valeur économique individualisée dont les défenderesses auraient tiré profit selon les demanderesses.</w:t>
      </w:r>
    </w:p>
    <w:p>
      <w:pPr>
        <w:pStyle w:val="ListParagraph"/>
        <w:numPr>
          <w:ilvl w:val="0"/>
          <w:numId w:val="2"/>
        </w:numPr>
        <w:tabs>
          <w:tab w:pos="3369" w:val="left" w:leader="none"/>
        </w:tabs>
        <w:spacing w:line="240" w:lineRule="auto" w:before="210" w:after="0"/>
        <w:ind w:left="3369" w:right="0" w:hanging="564"/>
        <w:jc w:val="left"/>
        <w:rPr>
          <w:sz w:val="24"/>
        </w:rPr>
      </w:pPr>
      <w:r>
        <w:rPr>
          <w:sz w:val="24"/>
        </w:rPr>
        <w:t>En</w:t>
      </w:r>
      <w:r>
        <w:rPr>
          <w:spacing w:val="-11"/>
          <w:sz w:val="24"/>
        </w:rPr>
        <w:t> </w:t>
      </w:r>
      <w:r>
        <w:rPr>
          <w:sz w:val="24"/>
        </w:rPr>
        <w:t>considération</w:t>
      </w:r>
      <w:r>
        <w:rPr>
          <w:spacing w:val="-12"/>
          <w:sz w:val="24"/>
        </w:rPr>
        <w:t> </w:t>
      </w:r>
      <w:r>
        <w:rPr>
          <w:sz w:val="24"/>
        </w:rPr>
        <w:t>de</w:t>
      </w:r>
      <w:r>
        <w:rPr>
          <w:spacing w:val="-11"/>
          <w:sz w:val="24"/>
        </w:rPr>
        <w:t> </w:t>
      </w:r>
      <w:r>
        <w:rPr>
          <w:sz w:val="24"/>
        </w:rPr>
        <w:t>ces</w:t>
      </w:r>
      <w:r>
        <w:rPr>
          <w:spacing w:val="-14"/>
          <w:sz w:val="24"/>
        </w:rPr>
        <w:t> </w:t>
      </w:r>
      <w:r>
        <w:rPr>
          <w:sz w:val="24"/>
        </w:rPr>
        <w:t>éléments,</w:t>
      </w:r>
      <w:r>
        <w:rPr>
          <w:spacing w:val="-11"/>
          <w:sz w:val="24"/>
        </w:rPr>
        <w:t> </w:t>
      </w:r>
      <w:r>
        <w:rPr>
          <w:sz w:val="24"/>
        </w:rPr>
        <w:t>le</w:t>
      </w:r>
      <w:r>
        <w:rPr>
          <w:spacing w:val="-12"/>
          <w:sz w:val="24"/>
        </w:rPr>
        <w:t> </w:t>
      </w:r>
      <w:r>
        <w:rPr>
          <w:sz w:val="24"/>
        </w:rPr>
        <w:t>préjudice</w:t>
      </w:r>
      <w:r>
        <w:rPr>
          <w:spacing w:val="-15"/>
          <w:sz w:val="24"/>
        </w:rPr>
        <w:t> </w:t>
      </w:r>
      <w:r>
        <w:rPr>
          <w:sz w:val="24"/>
        </w:rPr>
        <w:t>est</w:t>
      </w:r>
      <w:r>
        <w:rPr>
          <w:spacing w:val="-13"/>
          <w:sz w:val="24"/>
        </w:rPr>
        <w:t> </w:t>
      </w:r>
      <w:r>
        <w:rPr>
          <w:sz w:val="24"/>
        </w:rPr>
        <w:t>évalué</w:t>
      </w:r>
      <w:r>
        <w:rPr>
          <w:spacing w:val="-12"/>
          <w:sz w:val="24"/>
        </w:rPr>
        <w:t> </w:t>
      </w:r>
      <w:r>
        <w:rPr>
          <w:sz w:val="24"/>
        </w:rPr>
        <w:t>à</w:t>
      </w:r>
      <w:r>
        <w:rPr>
          <w:spacing w:val="-12"/>
          <w:sz w:val="24"/>
        </w:rPr>
        <w:t> </w:t>
      </w:r>
      <w:r>
        <w:rPr>
          <w:sz w:val="24"/>
        </w:rPr>
        <w:t>1500 </w:t>
      </w:r>
      <w:r>
        <w:rPr>
          <w:spacing w:val="-2"/>
          <w:sz w:val="24"/>
        </w:rPr>
        <w:t>euros.</w:t>
      </w:r>
    </w:p>
    <w:p>
      <w:pPr>
        <w:pStyle w:val="ListParagraph"/>
        <w:numPr>
          <w:ilvl w:val="0"/>
          <w:numId w:val="2"/>
        </w:numPr>
        <w:tabs>
          <w:tab w:pos="3368" w:val="left" w:leader="none"/>
          <w:tab w:pos="3371" w:val="left" w:leader="none"/>
        </w:tabs>
        <w:spacing w:line="208" w:lineRule="auto" w:before="233" w:after="0"/>
        <w:ind w:left="3371" w:right="166" w:hanging="567"/>
        <w:jc w:val="both"/>
        <w:rPr>
          <w:sz w:val="24"/>
        </w:rPr>
      </w:pPr>
      <w:r>
        <w:rPr>
          <w:sz w:val="24"/>
        </w:rPr>
        <mc:AlternateContent>
          <mc:Choice Requires="wps">
            <w:drawing>
              <wp:anchor distT="0" distB="0" distL="0" distR="0" allowOverlap="1" layoutInCell="1" locked="0" behindDoc="1" simplePos="0" relativeHeight="487015424">
                <wp:simplePos x="0" y="0"/>
                <wp:positionH relativeFrom="page">
                  <wp:posOffset>4445508</wp:posOffset>
                </wp:positionH>
                <wp:positionV relativeFrom="paragraph">
                  <wp:posOffset>302416</wp:posOffset>
                </wp:positionV>
                <wp:extent cx="53340" cy="15240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53340" cy="152400"/>
                        </a:xfrm>
                        <a:custGeom>
                          <a:avLst/>
                          <a:gdLst/>
                          <a:ahLst/>
                          <a:cxnLst/>
                          <a:rect l="l" t="t" r="r" b="b"/>
                          <a:pathLst>
                            <a:path w="53340" h="152400">
                              <a:moveTo>
                                <a:pt x="53339" y="0"/>
                              </a:moveTo>
                              <a:lnTo>
                                <a:pt x="0" y="0"/>
                              </a:lnTo>
                              <a:lnTo>
                                <a:pt x="0" y="152400"/>
                              </a:lnTo>
                              <a:lnTo>
                                <a:pt x="53339" y="152400"/>
                              </a:lnTo>
                              <a:lnTo>
                                <a:pt x="533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50.040009pt;margin-top:23.812284pt;width:4.2pt;height:12pt;mso-position-horizontal-relative:page;mso-position-vertical-relative:paragraph;z-index:-16301056" id="docshape66" filled="true" fillcolor="#ffffff" stroked="false">
                <v:fill type="solid"/>
                <w10:wrap type="none"/>
              </v:rect>
            </w:pict>
          </mc:Fallback>
        </mc:AlternateContent>
      </w:r>
      <w:r>
        <w:rPr>
          <w:sz w:val="24"/>
        </w:rPr>
        <w:t>En conséquence, il y a lieu de condamner la société Atelier R&amp;C à payer à la société Hermès sellier la somme de 1500 euros à titre de dommages-intérêts</w:t>
      </w:r>
      <w:r>
        <w:rPr>
          <w:spacing w:val="-15"/>
          <w:sz w:val="24"/>
        </w:rPr>
        <w:t> </w:t>
      </w:r>
      <w:r>
        <w:rPr>
          <w:sz w:val="24"/>
        </w:rPr>
        <w:t>en</w:t>
      </w:r>
      <w:r>
        <w:rPr>
          <w:spacing w:val="-15"/>
          <w:sz w:val="24"/>
        </w:rPr>
        <w:t> </w:t>
      </w:r>
      <w:r>
        <w:rPr>
          <w:sz w:val="24"/>
        </w:rPr>
        <w:t>réparation</w:t>
      </w:r>
      <w:r>
        <w:rPr>
          <w:spacing w:val="-15"/>
          <w:sz w:val="24"/>
        </w:rPr>
        <w:t> </w:t>
      </w:r>
      <w:r>
        <w:rPr>
          <w:sz w:val="24"/>
        </w:rPr>
        <w:t>du</w:t>
      </w:r>
      <w:r>
        <w:rPr>
          <w:spacing w:val="-15"/>
          <w:sz w:val="24"/>
        </w:rPr>
        <w:t> </w:t>
      </w:r>
      <w:r>
        <w:rPr>
          <w:sz w:val="24"/>
        </w:rPr>
        <w:t>préjudice</w:t>
      </w:r>
      <w:r>
        <w:rPr>
          <w:spacing w:val="-15"/>
          <w:sz w:val="24"/>
        </w:rPr>
        <w:t> </w:t>
      </w:r>
      <w:r>
        <w:rPr>
          <w:sz w:val="24"/>
        </w:rPr>
        <w:t>résultant</w:t>
      </w:r>
      <w:r>
        <w:rPr>
          <w:spacing w:val="-15"/>
          <w:sz w:val="24"/>
        </w:rPr>
        <w:t> </w:t>
      </w:r>
      <w:r>
        <w:rPr>
          <w:sz w:val="24"/>
        </w:rPr>
        <w:t>de</w:t>
      </w:r>
      <w:r>
        <w:rPr>
          <w:spacing w:val="-15"/>
          <w:sz w:val="24"/>
        </w:rPr>
        <w:t> </w:t>
      </w:r>
      <w:r>
        <w:rPr>
          <w:sz w:val="24"/>
        </w:rPr>
        <w:t>l’utilisation des trois photographies de ses campagnes publicitaires.</w:t>
      </w:r>
    </w:p>
    <w:p>
      <w:pPr>
        <w:pStyle w:val="ListParagraph"/>
        <w:numPr>
          <w:ilvl w:val="0"/>
          <w:numId w:val="2"/>
        </w:numPr>
        <w:tabs>
          <w:tab w:pos="3368" w:val="left" w:leader="none"/>
          <w:tab w:pos="3371" w:val="left" w:leader="none"/>
        </w:tabs>
        <w:spacing w:line="208" w:lineRule="auto" w:before="240" w:after="0"/>
        <w:ind w:left="3371" w:right="151" w:hanging="567"/>
        <w:jc w:val="both"/>
        <w:rPr>
          <w:sz w:val="24"/>
        </w:rPr>
      </w:pPr>
      <w:r>
        <w:rPr>
          <w:sz w:val="24"/>
        </w:rPr>
        <w:t>Aucun</w:t>
      </w:r>
      <w:r>
        <w:rPr>
          <w:spacing w:val="-13"/>
          <w:sz w:val="24"/>
        </w:rPr>
        <w:t> </w:t>
      </w:r>
      <w:r>
        <w:rPr>
          <w:sz w:val="24"/>
        </w:rPr>
        <w:t>fait</w:t>
      </w:r>
      <w:r>
        <w:rPr>
          <w:spacing w:val="-15"/>
          <w:sz w:val="24"/>
        </w:rPr>
        <w:t> </w:t>
      </w:r>
      <w:r>
        <w:rPr>
          <w:sz w:val="24"/>
        </w:rPr>
        <w:t>ne</w:t>
      </w:r>
      <w:r>
        <w:rPr>
          <w:spacing w:val="-15"/>
          <w:sz w:val="24"/>
        </w:rPr>
        <w:t> </w:t>
      </w:r>
      <w:r>
        <w:rPr>
          <w:sz w:val="24"/>
        </w:rPr>
        <w:t>pouvant</w:t>
      </w:r>
      <w:r>
        <w:rPr>
          <w:spacing w:val="-15"/>
          <w:sz w:val="24"/>
        </w:rPr>
        <w:t> </w:t>
      </w:r>
      <w:r>
        <w:rPr>
          <w:sz w:val="24"/>
        </w:rPr>
        <w:t>être</w:t>
      </w:r>
      <w:r>
        <w:rPr>
          <w:spacing w:val="-15"/>
          <w:sz w:val="24"/>
        </w:rPr>
        <w:t> </w:t>
      </w:r>
      <w:r>
        <w:rPr>
          <w:sz w:val="24"/>
        </w:rPr>
        <w:t>personnellement</w:t>
      </w:r>
      <w:r>
        <w:rPr>
          <w:spacing w:val="-14"/>
          <w:sz w:val="24"/>
        </w:rPr>
        <w:t> </w:t>
      </w:r>
      <w:r>
        <w:rPr>
          <w:sz w:val="24"/>
        </w:rPr>
        <w:t>imputé</w:t>
      </w:r>
      <w:r>
        <w:rPr>
          <w:spacing w:val="-11"/>
          <w:sz w:val="24"/>
        </w:rPr>
        <w:t> </w:t>
      </w:r>
      <w:r>
        <w:rPr>
          <w:sz w:val="24"/>
        </w:rPr>
        <w:t>ni</w:t>
      </w:r>
      <w:r>
        <w:rPr>
          <w:spacing w:val="-11"/>
          <w:sz w:val="24"/>
        </w:rPr>
        <w:t> </w:t>
      </w:r>
      <w:r>
        <w:rPr>
          <w:sz w:val="24"/>
        </w:rPr>
        <w:t>à</w:t>
      </w:r>
      <w:r>
        <w:rPr>
          <w:spacing w:val="-13"/>
          <w:sz w:val="24"/>
        </w:rPr>
        <w:t> </w:t>
      </w:r>
      <w:r>
        <w:rPr>
          <w:sz w:val="24"/>
        </w:rPr>
        <w:t>Mme</w:t>
      </w:r>
      <w:r>
        <w:rPr>
          <w:spacing w:val="-4"/>
          <w:sz w:val="24"/>
        </w:rPr>
        <w:t> </w:t>
      </w:r>
      <w:r>
        <w:rPr>
          <w:sz w:val="24"/>
        </w:rPr>
        <w:t>Lugassy Demri</w:t>
      </w:r>
      <w:r>
        <w:rPr>
          <w:spacing w:val="-13"/>
          <w:sz w:val="24"/>
        </w:rPr>
        <w:t> </w:t>
      </w:r>
      <w:r>
        <w:rPr>
          <w:sz w:val="24"/>
        </w:rPr>
        <w:t>ni</w:t>
      </w:r>
      <w:r>
        <w:rPr>
          <w:spacing w:val="-12"/>
          <w:sz w:val="24"/>
        </w:rPr>
        <w:t> </w:t>
      </w:r>
      <w:r>
        <w:rPr>
          <w:sz w:val="24"/>
        </w:rPr>
        <w:t>à</w:t>
      </w:r>
      <w:r>
        <w:rPr>
          <w:spacing w:val="-13"/>
          <w:sz w:val="24"/>
        </w:rPr>
        <w:t> </w:t>
      </w:r>
      <w:r>
        <w:rPr>
          <w:sz w:val="24"/>
        </w:rPr>
        <w:t>la</w:t>
      </w:r>
      <w:r>
        <w:rPr>
          <w:spacing w:val="-10"/>
          <w:sz w:val="24"/>
        </w:rPr>
        <w:t> </w:t>
      </w:r>
      <w:r>
        <w:rPr>
          <w:sz w:val="24"/>
        </w:rPr>
        <w:t>société</w:t>
      </w:r>
      <w:r>
        <w:rPr>
          <w:spacing w:val="-11"/>
          <w:sz w:val="24"/>
        </w:rPr>
        <w:t> </w:t>
      </w:r>
      <w:r>
        <w:rPr>
          <w:sz w:val="24"/>
        </w:rPr>
        <w:t>Maison</w:t>
      </w:r>
      <w:r>
        <w:rPr>
          <w:spacing w:val="-11"/>
          <w:sz w:val="24"/>
        </w:rPr>
        <w:t> </w:t>
      </w:r>
      <w:r>
        <w:rPr>
          <w:sz w:val="24"/>
        </w:rPr>
        <w:t>R&amp;C,</w:t>
      </w:r>
      <w:r>
        <w:rPr>
          <w:spacing w:val="-9"/>
          <w:sz w:val="24"/>
        </w:rPr>
        <w:t> </w:t>
      </w:r>
      <w:r>
        <w:rPr>
          <w:sz w:val="24"/>
        </w:rPr>
        <w:t>la</w:t>
      </w:r>
      <w:r>
        <w:rPr>
          <w:spacing w:val="-10"/>
          <w:sz w:val="24"/>
        </w:rPr>
        <w:t> </w:t>
      </w:r>
      <w:r>
        <w:rPr>
          <w:sz w:val="24"/>
        </w:rPr>
        <w:t>demande</w:t>
      </w:r>
      <w:r>
        <w:rPr>
          <w:spacing w:val="-12"/>
          <w:sz w:val="24"/>
        </w:rPr>
        <w:t> </w:t>
      </w:r>
      <w:r>
        <w:rPr>
          <w:sz w:val="24"/>
        </w:rPr>
        <w:t>formée</w:t>
      </w:r>
      <w:r>
        <w:rPr>
          <w:spacing w:val="-13"/>
          <w:sz w:val="24"/>
        </w:rPr>
        <w:t> </w:t>
      </w:r>
      <w:r>
        <w:rPr>
          <w:sz w:val="24"/>
        </w:rPr>
        <w:t>à</w:t>
      </w:r>
      <w:r>
        <w:rPr>
          <w:spacing w:val="-11"/>
          <w:sz w:val="24"/>
        </w:rPr>
        <w:t> </w:t>
      </w:r>
      <w:r>
        <w:rPr>
          <w:sz w:val="24"/>
        </w:rPr>
        <w:t>leur</w:t>
      </w:r>
      <w:r>
        <w:rPr>
          <w:spacing w:val="-14"/>
          <w:sz w:val="24"/>
        </w:rPr>
        <w:t> </w:t>
      </w:r>
      <w:r>
        <w:rPr>
          <w:sz w:val="24"/>
        </w:rPr>
        <w:t>encontre ne saurait prospérer sur ce fondement.</w:t>
      </w:r>
    </w:p>
    <w:p>
      <w:pPr>
        <w:pStyle w:val="BodyText"/>
        <w:spacing w:before="176"/>
        <w:ind w:left="0"/>
        <w:jc w:val="left"/>
      </w:pPr>
    </w:p>
    <w:p>
      <w:pPr>
        <w:pStyle w:val="Heading3"/>
        <w:ind w:left="0" w:right="327"/>
        <w:jc w:val="center"/>
      </w:pPr>
      <w:r>
        <w:rPr/>
        <w:t>Sur</w:t>
      </w:r>
      <w:r>
        <w:rPr>
          <w:spacing w:val="-2"/>
        </w:rPr>
        <w:t> </w:t>
      </w:r>
      <w:r>
        <w:rPr/>
        <w:t>la</w:t>
      </w:r>
      <w:r>
        <w:rPr>
          <w:spacing w:val="-1"/>
        </w:rPr>
        <w:t> </w:t>
      </w:r>
      <w:r>
        <w:rPr/>
        <w:t>demande</w:t>
      </w:r>
      <w:r>
        <w:rPr>
          <w:spacing w:val="-2"/>
        </w:rPr>
        <w:t> </w:t>
      </w:r>
      <w:r>
        <w:rPr/>
        <w:t>de</w:t>
      </w:r>
      <w:r>
        <w:rPr>
          <w:spacing w:val="-1"/>
        </w:rPr>
        <w:t> </w:t>
      </w:r>
      <w:r>
        <w:rPr>
          <w:spacing w:val="-2"/>
        </w:rPr>
        <w:t>publication</w:t>
      </w:r>
    </w:p>
    <w:p>
      <w:pPr>
        <w:pStyle w:val="ListParagraph"/>
        <w:numPr>
          <w:ilvl w:val="0"/>
          <w:numId w:val="2"/>
        </w:numPr>
        <w:tabs>
          <w:tab w:pos="3369" w:val="left" w:leader="none"/>
        </w:tabs>
        <w:spacing w:line="240" w:lineRule="auto" w:before="201" w:after="0"/>
        <w:ind w:left="3369" w:right="0" w:hanging="564"/>
        <w:jc w:val="left"/>
        <w:rPr>
          <w:sz w:val="24"/>
        </w:rPr>
      </w:pPr>
      <w:r>
        <w:rPr>
          <w:sz w:val="24"/>
        </w:rPr>
        <w:t>Rien</w:t>
      </w:r>
      <w:r>
        <w:rPr>
          <w:spacing w:val="-6"/>
          <w:sz w:val="24"/>
        </w:rPr>
        <w:t> </w:t>
      </w:r>
      <w:r>
        <w:rPr>
          <w:sz w:val="24"/>
        </w:rPr>
        <w:t>ne</w:t>
      </w:r>
      <w:r>
        <w:rPr>
          <w:spacing w:val="-10"/>
          <w:sz w:val="24"/>
        </w:rPr>
        <w:t> </w:t>
      </w:r>
      <w:r>
        <w:rPr>
          <w:sz w:val="24"/>
        </w:rPr>
        <w:t>justifie</w:t>
      </w:r>
      <w:r>
        <w:rPr>
          <w:spacing w:val="-8"/>
          <w:sz w:val="24"/>
        </w:rPr>
        <w:t> </w:t>
      </w:r>
      <w:r>
        <w:rPr>
          <w:sz w:val="24"/>
        </w:rPr>
        <w:t>en</w:t>
      </w:r>
      <w:r>
        <w:rPr>
          <w:spacing w:val="-9"/>
          <w:sz w:val="24"/>
        </w:rPr>
        <w:t> </w:t>
      </w:r>
      <w:r>
        <w:rPr>
          <w:sz w:val="24"/>
        </w:rPr>
        <w:t>l’espèce</w:t>
      </w:r>
      <w:r>
        <w:rPr>
          <w:spacing w:val="-12"/>
          <w:sz w:val="24"/>
        </w:rPr>
        <w:t> </w:t>
      </w:r>
      <w:r>
        <w:rPr>
          <w:sz w:val="24"/>
        </w:rPr>
        <w:t>d’ordonner</w:t>
      </w:r>
      <w:r>
        <w:rPr>
          <w:spacing w:val="-12"/>
          <w:sz w:val="24"/>
        </w:rPr>
        <w:t> </w:t>
      </w:r>
      <w:r>
        <w:rPr>
          <w:sz w:val="24"/>
        </w:rPr>
        <w:t>la</w:t>
      </w:r>
      <w:r>
        <w:rPr>
          <w:spacing w:val="-6"/>
          <w:sz w:val="24"/>
        </w:rPr>
        <w:t> </w:t>
      </w:r>
      <w:r>
        <w:rPr>
          <w:sz w:val="24"/>
        </w:rPr>
        <w:t>publication</w:t>
      </w:r>
      <w:r>
        <w:rPr>
          <w:spacing w:val="-6"/>
          <w:sz w:val="24"/>
        </w:rPr>
        <w:t> </w:t>
      </w:r>
      <w:r>
        <w:rPr>
          <w:sz w:val="24"/>
        </w:rPr>
        <w:t>du</w:t>
      </w:r>
      <w:r>
        <w:rPr>
          <w:spacing w:val="-6"/>
          <w:sz w:val="24"/>
        </w:rPr>
        <w:t> </w:t>
      </w:r>
      <w:r>
        <w:rPr>
          <w:sz w:val="24"/>
        </w:rPr>
        <w:t>jugement, </w:t>
      </w:r>
      <w:r>
        <w:rPr>
          <w:spacing w:val="-5"/>
          <w:sz w:val="24"/>
        </w:rPr>
        <w:t>les</w:t>
      </w:r>
    </w:p>
    <w:p>
      <w:pPr>
        <w:pStyle w:val="ListParagraph"/>
        <w:spacing w:after="0" w:line="240" w:lineRule="auto"/>
        <w:jc w:val="left"/>
        <w:rPr>
          <w:sz w:val="24"/>
        </w:rPr>
        <w:sectPr>
          <w:pgSz w:w="11910" w:h="16840"/>
          <w:pgMar w:header="867" w:footer="923" w:top="1220" w:bottom="1120" w:left="425" w:right="1275"/>
        </w:sectPr>
      </w:pPr>
    </w:p>
    <w:p>
      <w:pPr>
        <w:pStyle w:val="BodyText"/>
        <w:spacing w:before="186"/>
        <w:ind w:left="0"/>
        <w:jc w:val="left"/>
      </w:pPr>
    </w:p>
    <w:p>
      <w:pPr>
        <w:pStyle w:val="BodyText"/>
        <w:spacing w:line="208" w:lineRule="auto" w:before="1"/>
        <w:ind w:right="169"/>
      </w:pPr>
      <w:r>
        <w:rPr/>
        <w:t>mesures d’interdiction et de réparation permettant de faire cesser les actes de contrefaçon dont le tribunal est saisi et d’indemniser</w:t>
      </w:r>
      <w:r>
        <w:rPr/>
        <w:t> les préjudices qui en ont résulté.</w:t>
      </w:r>
    </w:p>
    <w:p>
      <w:pPr>
        <w:pStyle w:val="BodyText"/>
        <w:spacing w:before="176"/>
        <w:ind w:left="0"/>
        <w:jc w:val="left"/>
      </w:pPr>
    </w:p>
    <w:p>
      <w:pPr>
        <w:pStyle w:val="Heading3"/>
        <w:jc w:val="both"/>
      </w:pPr>
      <w:r>
        <w:rPr/>
        <w:t>Sur</w:t>
      </w:r>
      <w:r>
        <w:rPr>
          <w:spacing w:val="-5"/>
        </w:rPr>
        <w:t> </w:t>
      </w:r>
      <w:r>
        <w:rPr/>
        <w:t>les</w:t>
      </w:r>
      <w:r>
        <w:rPr>
          <w:spacing w:val="-4"/>
        </w:rPr>
        <w:t> </w:t>
      </w:r>
      <w:r>
        <w:rPr/>
        <w:t>demandes</w:t>
      </w:r>
      <w:r>
        <w:rPr>
          <w:spacing w:val="-4"/>
        </w:rPr>
        <w:t> </w:t>
      </w:r>
      <w:r>
        <w:rPr>
          <w:spacing w:val="-2"/>
        </w:rPr>
        <w:t>accessoires</w:t>
      </w:r>
    </w:p>
    <w:p>
      <w:pPr>
        <w:pStyle w:val="ListParagraph"/>
        <w:numPr>
          <w:ilvl w:val="0"/>
          <w:numId w:val="2"/>
        </w:numPr>
        <w:tabs>
          <w:tab w:pos="3368" w:val="left" w:leader="none"/>
          <w:tab w:pos="3371" w:val="left" w:leader="none"/>
        </w:tabs>
        <w:spacing w:line="208" w:lineRule="auto" w:before="230" w:after="0"/>
        <w:ind w:left="3371" w:right="166" w:hanging="567"/>
        <w:jc w:val="both"/>
        <w:rPr>
          <w:sz w:val="24"/>
        </w:rPr>
      </w:pPr>
      <w:r>
        <w:rPr>
          <w:sz w:val="24"/>
        </w:rPr>
        <w:t>En</w:t>
      </w:r>
      <w:r>
        <w:rPr>
          <w:spacing w:val="-6"/>
          <w:sz w:val="24"/>
        </w:rPr>
        <w:t> </w:t>
      </w:r>
      <w:r>
        <w:rPr>
          <w:sz w:val="24"/>
        </w:rPr>
        <w:t>application</w:t>
      </w:r>
      <w:r>
        <w:rPr>
          <w:spacing w:val="-7"/>
          <w:sz w:val="24"/>
        </w:rPr>
        <w:t> </w:t>
      </w:r>
      <w:r>
        <w:rPr>
          <w:sz w:val="24"/>
        </w:rPr>
        <w:t>des</w:t>
      </w:r>
      <w:r>
        <w:rPr>
          <w:spacing w:val="-7"/>
          <w:sz w:val="24"/>
        </w:rPr>
        <w:t> </w:t>
      </w:r>
      <w:r>
        <w:rPr>
          <w:sz w:val="24"/>
        </w:rPr>
        <w:t>articles</w:t>
      </w:r>
      <w:r>
        <w:rPr>
          <w:spacing w:val="-7"/>
          <w:sz w:val="24"/>
        </w:rPr>
        <w:t> </w:t>
      </w:r>
      <w:r>
        <w:rPr>
          <w:sz w:val="24"/>
        </w:rPr>
        <w:t>696</w:t>
      </w:r>
      <w:r>
        <w:rPr>
          <w:spacing w:val="-6"/>
          <w:sz w:val="24"/>
        </w:rPr>
        <w:t> </w:t>
      </w:r>
      <w:r>
        <w:rPr>
          <w:sz w:val="24"/>
        </w:rPr>
        <w:t>et</w:t>
      </w:r>
      <w:r>
        <w:rPr>
          <w:spacing w:val="-6"/>
          <w:sz w:val="24"/>
        </w:rPr>
        <w:t> </w:t>
      </w:r>
      <w:r>
        <w:rPr>
          <w:sz w:val="24"/>
        </w:rPr>
        <w:t>700</w:t>
      </w:r>
      <w:r>
        <w:rPr>
          <w:spacing w:val="-6"/>
          <w:sz w:val="24"/>
        </w:rPr>
        <w:t> </w:t>
      </w:r>
      <w:r>
        <w:rPr>
          <w:sz w:val="24"/>
        </w:rPr>
        <w:t>du</w:t>
      </w:r>
      <w:r>
        <w:rPr>
          <w:spacing w:val="-3"/>
          <w:sz w:val="24"/>
        </w:rPr>
        <w:t> </w:t>
      </w:r>
      <w:r>
        <w:rPr>
          <w:sz w:val="24"/>
        </w:rPr>
        <w:t>code</w:t>
      </w:r>
      <w:r>
        <w:rPr>
          <w:spacing w:val="-3"/>
          <w:sz w:val="24"/>
        </w:rPr>
        <w:t> </w:t>
      </w:r>
      <w:r>
        <w:rPr>
          <w:sz w:val="24"/>
        </w:rPr>
        <w:t>de</w:t>
      </w:r>
      <w:r>
        <w:rPr>
          <w:spacing w:val="-3"/>
          <w:sz w:val="24"/>
        </w:rPr>
        <w:t> </w:t>
      </w:r>
      <w:r>
        <w:rPr>
          <w:sz w:val="24"/>
        </w:rPr>
        <w:t>procédure</w:t>
      </w:r>
      <w:r>
        <w:rPr>
          <w:spacing w:val="-3"/>
          <w:sz w:val="24"/>
        </w:rPr>
        <w:t> </w:t>
      </w:r>
      <w:r>
        <w:rPr>
          <w:sz w:val="24"/>
        </w:rPr>
        <w:t>civile,</w:t>
      </w:r>
      <w:r>
        <w:rPr>
          <w:spacing w:val="-13"/>
          <w:sz w:val="24"/>
        </w:rPr>
        <w:t> </w:t>
      </w:r>
      <w:r>
        <w:rPr>
          <w:sz w:val="24"/>
        </w:rPr>
        <w:t>les défenderesses</w:t>
      </w:r>
      <w:r>
        <w:rPr>
          <w:spacing w:val="-6"/>
          <w:sz w:val="24"/>
        </w:rPr>
        <w:t> </w:t>
      </w:r>
      <w:r>
        <w:rPr>
          <w:sz w:val="24"/>
        </w:rPr>
        <w:t>succombant</w:t>
      </w:r>
      <w:r>
        <w:rPr>
          <w:spacing w:val="-1"/>
          <w:sz w:val="24"/>
        </w:rPr>
        <w:t> </w:t>
      </w:r>
      <w:r>
        <w:rPr>
          <w:sz w:val="24"/>
        </w:rPr>
        <w:t>à</w:t>
      </w:r>
      <w:r>
        <w:rPr>
          <w:spacing w:val="-2"/>
          <w:sz w:val="24"/>
        </w:rPr>
        <w:t> </w:t>
      </w:r>
      <w:r>
        <w:rPr>
          <w:sz w:val="24"/>
        </w:rPr>
        <w:t>l’instance</w:t>
      </w:r>
      <w:r>
        <w:rPr>
          <w:spacing w:val="-2"/>
          <w:sz w:val="24"/>
        </w:rPr>
        <w:t> </w:t>
      </w:r>
      <w:r>
        <w:rPr>
          <w:sz w:val="24"/>
        </w:rPr>
        <w:t>il y</w:t>
      </w:r>
      <w:r>
        <w:rPr>
          <w:spacing w:val="-8"/>
          <w:sz w:val="24"/>
        </w:rPr>
        <w:t> </w:t>
      </w:r>
      <w:r>
        <w:rPr>
          <w:sz w:val="24"/>
        </w:rPr>
        <w:t>a</w:t>
      </w:r>
      <w:r>
        <w:rPr>
          <w:spacing w:val="-1"/>
          <w:sz w:val="24"/>
        </w:rPr>
        <w:t> </w:t>
      </w:r>
      <w:r>
        <w:rPr>
          <w:sz w:val="24"/>
        </w:rPr>
        <w:t>lieu de</w:t>
      </w:r>
      <w:r>
        <w:rPr>
          <w:spacing w:val="-1"/>
          <w:sz w:val="24"/>
        </w:rPr>
        <w:t> </w:t>
      </w:r>
      <w:r>
        <w:rPr>
          <w:sz w:val="24"/>
        </w:rPr>
        <w:t>les condamner </w:t>
      </w:r>
      <w:r>
        <w:rPr>
          <w:i/>
          <w:sz w:val="24"/>
        </w:rPr>
        <w:t>in solidum</w:t>
      </w:r>
      <w:r>
        <w:rPr>
          <w:i/>
          <w:spacing w:val="-15"/>
          <w:sz w:val="24"/>
        </w:rPr>
        <w:t> </w:t>
      </w:r>
      <w:r>
        <w:rPr>
          <w:sz w:val="24"/>
        </w:rPr>
        <w:t>aux</w:t>
      </w:r>
      <w:r>
        <w:rPr>
          <w:spacing w:val="-15"/>
          <w:sz w:val="24"/>
        </w:rPr>
        <w:t> </w:t>
      </w:r>
      <w:r>
        <w:rPr>
          <w:sz w:val="24"/>
        </w:rPr>
        <w:t>dépens</w:t>
      </w:r>
      <w:r>
        <w:rPr>
          <w:spacing w:val="-15"/>
          <w:sz w:val="24"/>
        </w:rPr>
        <w:t> </w:t>
      </w:r>
      <w:r>
        <w:rPr>
          <w:sz w:val="24"/>
        </w:rPr>
        <w:t>ainsi</w:t>
      </w:r>
      <w:r>
        <w:rPr>
          <w:spacing w:val="-15"/>
          <w:sz w:val="24"/>
        </w:rPr>
        <w:t> </w:t>
      </w:r>
      <w:r>
        <w:rPr>
          <w:sz w:val="24"/>
        </w:rPr>
        <w:t>qu’à</w:t>
      </w:r>
      <w:r>
        <w:rPr>
          <w:spacing w:val="-15"/>
          <w:sz w:val="24"/>
        </w:rPr>
        <w:t> </w:t>
      </w:r>
      <w:r>
        <w:rPr>
          <w:sz w:val="24"/>
        </w:rPr>
        <w:t>payer</w:t>
      </w:r>
      <w:r>
        <w:rPr>
          <w:spacing w:val="-15"/>
          <w:sz w:val="24"/>
        </w:rPr>
        <w:t> </w:t>
      </w:r>
      <w:r>
        <w:rPr>
          <w:sz w:val="24"/>
        </w:rPr>
        <w:t>aux</w:t>
      </w:r>
      <w:r>
        <w:rPr>
          <w:spacing w:val="-15"/>
          <w:sz w:val="24"/>
        </w:rPr>
        <w:t> </w:t>
      </w:r>
      <w:r>
        <w:rPr>
          <w:sz w:val="24"/>
        </w:rPr>
        <w:t>demanderesses</w:t>
      </w:r>
      <w:r>
        <w:rPr>
          <w:spacing w:val="-15"/>
          <w:sz w:val="24"/>
        </w:rPr>
        <w:t> </w:t>
      </w:r>
      <w:r>
        <w:rPr>
          <w:sz w:val="24"/>
        </w:rPr>
        <w:t>la</w:t>
      </w:r>
      <w:r>
        <w:rPr>
          <w:spacing w:val="-15"/>
          <w:sz w:val="24"/>
        </w:rPr>
        <w:t> </w:t>
      </w:r>
      <w:r>
        <w:rPr>
          <w:sz w:val="24"/>
        </w:rPr>
        <w:t>somme</w:t>
      </w:r>
      <w:r>
        <w:rPr>
          <w:spacing w:val="-15"/>
          <w:sz w:val="24"/>
        </w:rPr>
        <w:t> </w:t>
      </w:r>
      <w:r>
        <w:rPr>
          <w:sz w:val="24"/>
        </w:rPr>
        <w:t>que l’équité commande fixer à 20 000 euros au titre des frais irrépétibles.</w:t>
      </w:r>
    </w:p>
    <w:p>
      <w:pPr>
        <w:pStyle w:val="ListParagraph"/>
        <w:numPr>
          <w:ilvl w:val="0"/>
          <w:numId w:val="2"/>
        </w:numPr>
        <w:tabs>
          <w:tab w:pos="3368" w:val="left" w:leader="none"/>
          <w:tab w:pos="3371" w:val="left" w:leader="none"/>
        </w:tabs>
        <w:spacing w:line="208" w:lineRule="auto" w:before="240" w:after="0"/>
        <w:ind w:left="3371" w:right="163" w:hanging="567"/>
        <w:jc w:val="both"/>
        <w:rPr>
          <w:sz w:val="24"/>
        </w:rPr>
      </w:pPr>
      <w:r>
        <w:rPr>
          <w:sz w:val="24"/>
        </w:rPr>
        <w:t>Bien</w:t>
      </w:r>
      <w:r>
        <w:rPr>
          <w:spacing w:val="-8"/>
          <w:sz w:val="24"/>
        </w:rPr>
        <w:t> </w:t>
      </w:r>
      <w:r>
        <w:rPr>
          <w:sz w:val="24"/>
        </w:rPr>
        <w:t>que</w:t>
      </w:r>
      <w:r>
        <w:rPr>
          <w:spacing w:val="-10"/>
          <w:sz w:val="24"/>
        </w:rPr>
        <w:t> </w:t>
      </w:r>
      <w:r>
        <w:rPr>
          <w:sz w:val="24"/>
        </w:rPr>
        <w:t>les</w:t>
      </w:r>
      <w:r>
        <w:rPr>
          <w:spacing w:val="-10"/>
          <w:sz w:val="24"/>
        </w:rPr>
        <w:t> </w:t>
      </w:r>
      <w:r>
        <w:rPr>
          <w:sz w:val="24"/>
        </w:rPr>
        <w:t>défenderesses</w:t>
      </w:r>
      <w:r>
        <w:rPr>
          <w:spacing w:val="-10"/>
          <w:sz w:val="24"/>
        </w:rPr>
        <w:t> </w:t>
      </w:r>
      <w:r>
        <w:rPr>
          <w:sz w:val="24"/>
        </w:rPr>
        <w:t>soutiennent</w:t>
      </w:r>
      <w:r>
        <w:rPr>
          <w:spacing w:val="-10"/>
          <w:sz w:val="24"/>
        </w:rPr>
        <w:t> </w:t>
      </w:r>
      <w:r>
        <w:rPr>
          <w:sz w:val="24"/>
        </w:rPr>
        <w:t>qu’il</w:t>
      </w:r>
      <w:r>
        <w:rPr>
          <w:spacing w:val="-9"/>
          <w:sz w:val="24"/>
        </w:rPr>
        <w:t> </w:t>
      </w:r>
      <w:r>
        <w:rPr>
          <w:sz w:val="24"/>
        </w:rPr>
        <w:t>n’y</w:t>
      </w:r>
      <w:r>
        <w:rPr>
          <w:spacing w:val="-15"/>
          <w:sz w:val="24"/>
        </w:rPr>
        <w:t> </w:t>
      </w:r>
      <w:r>
        <w:rPr>
          <w:sz w:val="24"/>
        </w:rPr>
        <w:t>a</w:t>
      </w:r>
      <w:r>
        <w:rPr>
          <w:spacing w:val="-10"/>
          <w:sz w:val="24"/>
        </w:rPr>
        <w:t> </w:t>
      </w:r>
      <w:r>
        <w:rPr>
          <w:sz w:val="24"/>
        </w:rPr>
        <w:t>pas</w:t>
      </w:r>
      <w:r>
        <w:rPr>
          <w:spacing w:val="-10"/>
          <w:sz w:val="24"/>
        </w:rPr>
        <w:t> </w:t>
      </w:r>
      <w:r>
        <w:rPr>
          <w:sz w:val="24"/>
        </w:rPr>
        <w:t>lieu</w:t>
      </w:r>
      <w:r>
        <w:rPr>
          <w:spacing w:val="-4"/>
          <w:sz w:val="24"/>
        </w:rPr>
        <w:t> </w:t>
      </w:r>
      <w:r>
        <w:rPr>
          <w:sz w:val="24"/>
        </w:rPr>
        <w:t>d’ordonner </w:t>
      </w:r>
      <w:r>
        <w:rPr>
          <w:spacing w:val="-2"/>
          <w:sz w:val="24"/>
        </w:rPr>
        <w:t>l’exécution</w:t>
      </w:r>
      <w:r>
        <w:rPr>
          <w:spacing w:val="-8"/>
          <w:sz w:val="24"/>
        </w:rPr>
        <w:t> </w:t>
      </w:r>
      <w:r>
        <w:rPr>
          <w:spacing w:val="-2"/>
          <w:sz w:val="24"/>
        </w:rPr>
        <w:t>provisoire,</w:t>
      </w:r>
      <w:r>
        <w:rPr>
          <w:spacing w:val="-6"/>
          <w:sz w:val="24"/>
        </w:rPr>
        <w:t> </w:t>
      </w:r>
      <w:r>
        <w:rPr>
          <w:spacing w:val="-2"/>
          <w:sz w:val="24"/>
        </w:rPr>
        <w:t>celle-ci</w:t>
      </w:r>
      <w:r>
        <w:rPr>
          <w:spacing w:val="-6"/>
          <w:sz w:val="24"/>
        </w:rPr>
        <w:t> </w:t>
      </w:r>
      <w:r>
        <w:rPr>
          <w:spacing w:val="-2"/>
          <w:sz w:val="24"/>
        </w:rPr>
        <w:t>s’applique</w:t>
      </w:r>
      <w:r>
        <w:rPr>
          <w:spacing w:val="-5"/>
          <w:sz w:val="24"/>
        </w:rPr>
        <w:t> </w:t>
      </w:r>
      <w:r>
        <w:rPr>
          <w:spacing w:val="-2"/>
          <w:sz w:val="24"/>
        </w:rPr>
        <w:t>de</w:t>
      </w:r>
      <w:r>
        <w:rPr>
          <w:spacing w:val="-4"/>
          <w:sz w:val="24"/>
        </w:rPr>
        <w:t> </w:t>
      </w:r>
      <w:r>
        <w:rPr>
          <w:spacing w:val="-2"/>
          <w:sz w:val="24"/>
        </w:rPr>
        <w:t>plein droit</w:t>
      </w:r>
      <w:r>
        <w:rPr>
          <w:spacing w:val="-5"/>
          <w:sz w:val="24"/>
        </w:rPr>
        <w:t> </w:t>
      </w:r>
      <w:r>
        <w:rPr>
          <w:spacing w:val="-2"/>
          <w:sz w:val="24"/>
        </w:rPr>
        <w:t>conformément </w:t>
      </w:r>
      <w:r>
        <w:rPr>
          <w:sz w:val="24"/>
        </w:rPr>
        <w:t>à</w:t>
      </w:r>
      <w:r>
        <w:rPr>
          <w:spacing w:val="-2"/>
          <w:sz w:val="24"/>
        </w:rPr>
        <w:t> </w:t>
      </w:r>
      <w:r>
        <w:rPr>
          <w:sz w:val="24"/>
        </w:rPr>
        <w:t>l’article</w:t>
      </w:r>
      <w:r>
        <w:rPr>
          <w:spacing w:val="-3"/>
          <w:sz w:val="24"/>
        </w:rPr>
        <w:t> </w:t>
      </w:r>
      <w:r>
        <w:rPr>
          <w:sz w:val="24"/>
        </w:rPr>
        <w:t>514</w:t>
      </w:r>
      <w:r>
        <w:rPr>
          <w:spacing w:val="-3"/>
          <w:sz w:val="24"/>
        </w:rPr>
        <w:t> </w:t>
      </w:r>
      <w:r>
        <w:rPr>
          <w:sz w:val="24"/>
        </w:rPr>
        <w:t>du</w:t>
      </w:r>
      <w:r>
        <w:rPr>
          <w:spacing w:val="-3"/>
          <w:sz w:val="24"/>
        </w:rPr>
        <w:t> </w:t>
      </w:r>
      <w:r>
        <w:rPr>
          <w:sz w:val="24"/>
        </w:rPr>
        <w:t>code</w:t>
      </w:r>
      <w:r>
        <w:rPr>
          <w:spacing w:val="-9"/>
          <w:sz w:val="24"/>
        </w:rPr>
        <w:t> </w:t>
      </w:r>
      <w:r>
        <w:rPr>
          <w:sz w:val="24"/>
        </w:rPr>
        <w:t>de</w:t>
      </w:r>
      <w:r>
        <w:rPr>
          <w:spacing w:val="-3"/>
          <w:sz w:val="24"/>
        </w:rPr>
        <w:t> </w:t>
      </w:r>
      <w:r>
        <w:rPr>
          <w:sz w:val="24"/>
        </w:rPr>
        <w:t>procédure</w:t>
      </w:r>
      <w:r>
        <w:rPr>
          <w:spacing w:val="-3"/>
          <w:sz w:val="24"/>
        </w:rPr>
        <w:t> </w:t>
      </w:r>
      <w:r>
        <w:rPr>
          <w:sz w:val="24"/>
        </w:rPr>
        <w:t>civile</w:t>
      </w:r>
      <w:r>
        <w:rPr>
          <w:spacing w:val="-3"/>
          <w:sz w:val="24"/>
        </w:rPr>
        <w:t> </w:t>
      </w:r>
      <w:r>
        <w:rPr>
          <w:sz w:val="24"/>
        </w:rPr>
        <w:t>de</w:t>
      </w:r>
      <w:r>
        <w:rPr>
          <w:spacing w:val="-3"/>
          <w:sz w:val="24"/>
        </w:rPr>
        <w:t> </w:t>
      </w:r>
      <w:r>
        <w:rPr>
          <w:sz w:val="24"/>
        </w:rPr>
        <w:t>sorte</w:t>
      </w:r>
      <w:r>
        <w:rPr>
          <w:spacing w:val="-3"/>
          <w:sz w:val="24"/>
        </w:rPr>
        <w:t> </w:t>
      </w:r>
      <w:r>
        <w:rPr>
          <w:sz w:val="24"/>
        </w:rPr>
        <w:t>qu’il</w:t>
      </w:r>
      <w:r>
        <w:rPr>
          <w:spacing w:val="-3"/>
          <w:sz w:val="24"/>
        </w:rPr>
        <w:t> </w:t>
      </w:r>
      <w:r>
        <w:rPr>
          <w:sz w:val="24"/>
        </w:rPr>
        <w:t>appartient</w:t>
      </w:r>
      <w:r>
        <w:rPr>
          <w:spacing w:val="-11"/>
          <w:sz w:val="24"/>
        </w:rPr>
        <w:t> </w:t>
      </w:r>
      <w:r>
        <w:rPr>
          <w:sz w:val="24"/>
        </w:rPr>
        <w:t>de justifier de circonstances particulières exigeant de l’écarter.</w:t>
      </w:r>
    </w:p>
    <w:p>
      <w:pPr>
        <w:pStyle w:val="ListParagraph"/>
        <w:numPr>
          <w:ilvl w:val="0"/>
          <w:numId w:val="2"/>
        </w:numPr>
        <w:tabs>
          <w:tab w:pos="3368" w:val="left" w:leader="none"/>
          <w:tab w:pos="3371" w:val="left" w:leader="none"/>
        </w:tabs>
        <w:spacing w:line="208" w:lineRule="auto" w:before="240" w:after="0"/>
        <w:ind w:left="3371" w:right="163" w:hanging="567"/>
        <w:jc w:val="both"/>
        <w:rPr>
          <w:sz w:val="24"/>
        </w:rPr>
      </w:pPr>
      <w:r>
        <w:rPr>
          <w:sz w:val="24"/>
        </w:rPr>
        <w:t>Or, il ne peut qu’être relevé que “les conséquences</w:t>
      </w:r>
      <w:r>
        <w:rPr>
          <w:spacing w:val="-2"/>
          <w:sz w:val="24"/>
        </w:rPr>
        <w:t> </w:t>
      </w:r>
      <w:r>
        <w:rPr>
          <w:sz w:val="24"/>
        </w:rPr>
        <w:t>particulièrement </w:t>
      </w:r>
      <w:r>
        <w:rPr>
          <w:spacing w:val="-2"/>
          <w:sz w:val="24"/>
        </w:rPr>
        <w:t>graves”</w:t>
      </w:r>
      <w:r>
        <w:rPr>
          <w:spacing w:val="-13"/>
          <w:sz w:val="24"/>
        </w:rPr>
        <w:t> </w:t>
      </w:r>
      <w:r>
        <w:rPr>
          <w:spacing w:val="-2"/>
          <w:sz w:val="24"/>
        </w:rPr>
        <w:t>et</w:t>
      </w:r>
      <w:r>
        <w:rPr>
          <w:spacing w:val="-13"/>
          <w:sz w:val="24"/>
        </w:rPr>
        <w:t> </w:t>
      </w:r>
      <w:r>
        <w:rPr>
          <w:spacing w:val="-2"/>
          <w:sz w:val="24"/>
        </w:rPr>
        <w:t>“le</w:t>
      </w:r>
      <w:r>
        <w:rPr>
          <w:spacing w:val="-13"/>
          <w:sz w:val="24"/>
        </w:rPr>
        <w:t> </w:t>
      </w:r>
      <w:r>
        <w:rPr>
          <w:spacing w:val="-2"/>
          <w:sz w:val="24"/>
        </w:rPr>
        <w:t>contexte</w:t>
      </w:r>
      <w:r>
        <w:rPr>
          <w:spacing w:val="-13"/>
          <w:sz w:val="24"/>
        </w:rPr>
        <w:t> </w:t>
      </w:r>
      <w:r>
        <w:rPr>
          <w:spacing w:val="-2"/>
          <w:sz w:val="24"/>
        </w:rPr>
        <w:t>économique</w:t>
      </w:r>
      <w:r>
        <w:rPr>
          <w:spacing w:val="-13"/>
          <w:sz w:val="24"/>
        </w:rPr>
        <w:t> </w:t>
      </w:r>
      <w:r>
        <w:rPr>
          <w:spacing w:val="-2"/>
          <w:sz w:val="24"/>
        </w:rPr>
        <w:t>actuel”</w:t>
      </w:r>
      <w:r>
        <w:rPr>
          <w:spacing w:val="-13"/>
          <w:sz w:val="24"/>
        </w:rPr>
        <w:t> </w:t>
      </w:r>
      <w:r>
        <w:rPr>
          <w:spacing w:val="-2"/>
          <w:sz w:val="24"/>
        </w:rPr>
        <w:t>dont</w:t>
      </w:r>
      <w:r>
        <w:rPr>
          <w:spacing w:val="-13"/>
          <w:sz w:val="24"/>
        </w:rPr>
        <w:t> </w:t>
      </w:r>
      <w:r>
        <w:rPr>
          <w:spacing w:val="-2"/>
          <w:sz w:val="24"/>
        </w:rPr>
        <w:t>elles</w:t>
      </w:r>
      <w:r>
        <w:rPr>
          <w:spacing w:val="-13"/>
          <w:sz w:val="24"/>
        </w:rPr>
        <w:t> </w:t>
      </w:r>
      <w:r>
        <w:rPr>
          <w:spacing w:val="-2"/>
          <w:sz w:val="24"/>
        </w:rPr>
        <w:t>font</w:t>
      </w:r>
      <w:r>
        <w:rPr>
          <w:spacing w:val="-13"/>
          <w:sz w:val="24"/>
        </w:rPr>
        <w:t> </w:t>
      </w:r>
      <w:r>
        <w:rPr>
          <w:spacing w:val="-2"/>
          <w:sz w:val="24"/>
        </w:rPr>
        <w:t>état</w:t>
      </w:r>
      <w:r>
        <w:rPr>
          <w:spacing w:val="-13"/>
          <w:sz w:val="24"/>
        </w:rPr>
        <w:t> </w:t>
      </w:r>
      <w:r>
        <w:rPr>
          <w:spacing w:val="-2"/>
          <w:sz w:val="24"/>
        </w:rPr>
        <w:t>sans</w:t>
      </w:r>
      <w:r>
        <w:rPr>
          <w:spacing w:val="-13"/>
          <w:sz w:val="24"/>
        </w:rPr>
        <w:t> </w:t>
      </w:r>
      <w:r>
        <w:rPr>
          <w:spacing w:val="-2"/>
          <w:sz w:val="24"/>
        </w:rPr>
        <w:t>plus ample</w:t>
      </w:r>
      <w:r>
        <w:rPr>
          <w:spacing w:val="-11"/>
          <w:sz w:val="24"/>
        </w:rPr>
        <w:t> </w:t>
      </w:r>
      <w:r>
        <w:rPr>
          <w:spacing w:val="-2"/>
          <w:sz w:val="24"/>
        </w:rPr>
        <w:t>précision</w:t>
      </w:r>
      <w:r>
        <w:rPr>
          <w:spacing w:val="-11"/>
          <w:sz w:val="24"/>
        </w:rPr>
        <w:t> </w:t>
      </w:r>
      <w:r>
        <w:rPr>
          <w:spacing w:val="-2"/>
          <w:sz w:val="24"/>
        </w:rPr>
        <w:t>ne</w:t>
      </w:r>
      <w:r>
        <w:rPr>
          <w:spacing w:val="-11"/>
          <w:sz w:val="24"/>
        </w:rPr>
        <w:t> </w:t>
      </w:r>
      <w:r>
        <w:rPr>
          <w:spacing w:val="-2"/>
          <w:sz w:val="24"/>
        </w:rPr>
        <w:t>peuvent</w:t>
      </w:r>
      <w:r>
        <w:rPr>
          <w:spacing w:val="-9"/>
          <w:sz w:val="24"/>
        </w:rPr>
        <w:t> </w:t>
      </w:r>
      <w:r>
        <w:rPr>
          <w:spacing w:val="-2"/>
          <w:sz w:val="24"/>
        </w:rPr>
        <w:t>qu’être</w:t>
      </w:r>
      <w:r>
        <w:rPr>
          <w:spacing w:val="-13"/>
          <w:sz w:val="24"/>
        </w:rPr>
        <w:t> </w:t>
      </w:r>
      <w:r>
        <w:rPr>
          <w:spacing w:val="-2"/>
          <w:sz w:val="24"/>
        </w:rPr>
        <w:t>regardés</w:t>
      </w:r>
      <w:r>
        <w:rPr>
          <w:spacing w:val="-12"/>
          <w:sz w:val="24"/>
        </w:rPr>
        <w:t> </w:t>
      </w:r>
      <w:r>
        <w:rPr>
          <w:spacing w:val="-2"/>
          <w:sz w:val="24"/>
        </w:rPr>
        <w:t>comme</w:t>
      </w:r>
      <w:r>
        <w:rPr>
          <w:spacing w:val="-11"/>
          <w:sz w:val="24"/>
        </w:rPr>
        <w:t> </w:t>
      </w:r>
      <w:r>
        <w:rPr>
          <w:spacing w:val="-2"/>
          <w:sz w:val="24"/>
        </w:rPr>
        <w:t>des</w:t>
      </w:r>
      <w:r>
        <w:rPr>
          <w:spacing w:val="-9"/>
          <w:sz w:val="24"/>
        </w:rPr>
        <w:t> </w:t>
      </w:r>
      <w:r>
        <w:rPr>
          <w:spacing w:val="-2"/>
          <w:sz w:val="24"/>
        </w:rPr>
        <w:t>considérations </w:t>
      </w:r>
      <w:r>
        <w:rPr>
          <w:sz w:val="24"/>
        </w:rPr>
        <w:t>générales</w:t>
      </w:r>
      <w:r>
        <w:rPr>
          <w:spacing w:val="-6"/>
          <w:sz w:val="24"/>
        </w:rPr>
        <w:t> </w:t>
      </w:r>
      <w:r>
        <w:rPr>
          <w:sz w:val="24"/>
        </w:rPr>
        <w:t>et</w:t>
      </w:r>
      <w:r>
        <w:rPr>
          <w:spacing w:val="-3"/>
          <w:sz w:val="24"/>
        </w:rPr>
        <w:t> </w:t>
      </w:r>
      <w:r>
        <w:rPr>
          <w:sz w:val="24"/>
        </w:rPr>
        <w:t>non</w:t>
      </w:r>
      <w:r>
        <w:rPr>
          <w:spacing w:val="-2"/>
          <w:sz w:val="24"/>
        </w:rPr>
        <w:t> </w:t>
      </w:r>
      <w:r>
        <w:rPr>
          <w:sz w:val="24"/>
        </w:rPr>
        <w:t>des</w:t>
      </w:r>
      <w:r>
        <w:rPr>
          <w:spacing w:val="-3"/>
          <w:sz w:val="24"/>
        </w:rPr>
        <w:t> </w:t>
      </w:r>
      <w:r>
        <w:rPr>
          <w:sz w:val="24"/>
        </w:rPr>
        <w:t>circonstances</w:t>
      </w:r>
      <w:r>
        <w:rPr>
          <w:spacing w:val="-6"/>
          <w:sz w:val="24"/>
        </w:rPr>
        <w:t> </w:t>
      </w:r>
      <w:r>
        <w:rPr>
          <w:sz w:val="24"/>
        </w:rPr>
        <w:t>particulières.</w:t>
      </w:r>
      <w:r>
        <w:rPr>
          <w:spacing w:val="-5"/>
          <w:sz w:val="24"/>
        </w:rPr>
        <w:t> </w:t>
      </w:r>
      <w:r>
        <w:rPr>
          <w:sz w:val="24"/>
        </w:rPr>
        <w:t>Il</w:t>
      </w:r>
      <w:r>
        <w:rPr>
          <w:spacing w:val="-2"/>
          <w:sz w:val="24"/>
        </w:rPr>
        <w:t> </w:t>
      </w:r>
      <w:r>
        <w:rPr>
          <w:sz w:val="24"/>
        </w:rPr>
        <w:t>n’y</w:t>
      </w:r>
      <w:r>
        <w:rPr>
          <w:spacing w:val="-10"/>
          <w:sz w:val="24"/>
        </w:rPr>
        <w:t> </w:t>
      </w:r>
      <w:r>
        <w:rPr>
          <w:sz w:val="24"/>
        </w:rPr>
        <w:t>a</w:t>
      </w:r>
      <w:r>
        <w:rPr>
          <w:spacing w:val="-4"/>
          <w:sz w:val="24"/>
        </w:rPr>
        <w:t> </w:t>
      </w:r>
      <w:r>
        <w:rPr>
          <w:sz w:val="24"/>
        </w:rPr>
        <w:t>donc</w:t>
      </w:r>
      <w:r>
        <w:rPr>
          <w:spacing w:val="-4"/>
          <w:sz w:val="24"/>
        </w:rPr>
        <w:t> </w:t>
      </w:r>
      <w:r>
        <w:rPr>
          <w:sz w:val="24"/>
        </w:rPr>
        <w:t>pas</w:t>
      </w:r>
      <w:r>
        <w:rPr>
          <w:spacing w:val="-4"/>
          <w:sz w:val="24"/>
        </w:rPr>
        <w:t> </w:t>
      </w:r>
      <w:r>
        <w:rPr>
          <w:sz w:val="24"/>
        </w:rPr>
        <w:t>lieu d’écarter l’exécution provisoire.</w:t>
      </w:r>
    </w:p>
    <w:p>
      <w:pPr>
        <w:pStyle w:val="BodyText"/>
        <w:spacing w:before="176"/>
        <w:ind w:left="0"/>
        <w:jc w:val="left"/>
      </w:pPr>
    </w:p>
    <w:p>
      <w:pPr>
        <w:pStyle w:val="Heading2"/>
        <w:spacing w:before="0"/>
        <w:ind w:left="5662"/>
        <w:rPr>
          <w:b w:val="0"/>
        </w:rPr>
      </w:pPr>
      <w:r>
        <w:rPr/>
        <w:t>PAR</w:t>
      </w:r>
      <w:r>
        <w:rPr>
          <w:spacing w:val="-6"/>
        </w:rPr>
        <w:t> </w:t>
      </w:r>
      <w:r>
        <w:rPr/>
        <w:t>CES</w:t>
      </w:r>
      <w:r>
        <w:rPr>
          <w:spacing w:val="-6"/>
        </w:rPr>
        <w:t> </w:t>
      </w:r>
      <w:r>
        <w:rPr>
          <w:spacing w:val="-2"/>
        </w:rPr>
        <w:t>MOTIFS</w:t>
      </w:r>
      <w:r>
        <w:rPr>
          <w:b w:val="0"/>
          <w:spacing w:val="-2"/>
        </w:rPr>
        <w:t>,</w:t>
      </w:r>
    </w:p>
    <w:p>
      <w:pPr>
        <w:spacing w:before="204"/>
        <w:ind w:left="3371" w:right="0" w:firstLine="0"/>
        <w:jc w:val="left"/>
        <w:rPr>
          <w:i/>
          <w:sz w:val="24"/>
        </w:rPr>
      </w:pPr>
      <w:r>
        <w:rPr>
          <w:i/>
          <w:sz w:val="24"/>
        </w:rPr>
        <w:t>Le </w:t>
      </w:r>
      <w:r>
        <w:rPr>
          <w:i/>
          <w:spacing w:val="-2"/>
          <w:sz w:val="24"/>
        </w:rPr>
        <w:t>tribunal,</w:t>
      </w:r>
    </w:p>
    <w:p>
      <w:pPr>
        <w:pStyle w:val="BodyText"/>
        <w:spacing w:line="208" w:lineRule="auto" w:before="235"/>
        <w:jc w:val="left"/>
      </w:pPr>
      <w:r>
        <w:rPr>
          <w:b/>
        </w:rPr>
        <w:t>Rejette</w:t>
      </w:r>
      <w:r>
        <w:rPr>
          <w:b/>
          <w:spacing w:val="35"/>
        </w:rPr>
        <w:t> </w:t>
      </w:r>
      <w:r>
        <w:rPr/>
        <w:t>la</w:t>
      </w:r>
      <w:r>
        <w:rPr>
          <w:spacing w:val="40"/>
        </w:rPr>
        <w:t> </w:t>
      </w:r>
      <w:r>
        <w:rPr/>
        <w:t>demande</w:t>
      </w:r>
      <w:r>
        <w:rPr>
          <w:spacing w:val="40"/>
        </w:rPr>
        <w:t> </w:t>
      </w:r>
      <w:r>
        <w:rPr/>
        <w:t>de</w:t>
      </w:r>
      <w:r>
        <w:rPr>
          <w:spacing w:val="40"/>
        </w:rPr>
        <w:t> </w:t>
      </w:r>
      <w:r>
        <w:rPr/>
        <w:t>mise</w:t>
      </w:r>
      <w:r>
        <w:rPr>
          <w:spacing w:val="40"/>
        </w:rPr>
        <w:t> </w:t>
      </w:r>
      <w:r>
        <w:rPr/>
        <w:t>en</w:t>
      </w:r>
      <w:r>
        <w:rPr>
          <w:spacing w:val="40"/>
        </w:rPr>
        <w:t> </w:t>
      </w:r>
      <w:r>
        <w:rPr/>
        <w:t>hors</w:t>
      </w:r>
      <w:r>
        <w:rPr>
          <w:spacing w:val="40"/>
        </w:rPr>
        <w:t> </w:t>
      </w:r>
      <w:r>
        <w:rPr/>
        <w:t>de</w:t>
      </w:r>
      <w:r>
        <w:rPr>
          <w:spacing w:val="40"/>
        </w:rPr>
        <w:t> </w:t>
      </w:r>
      <w:r>
        <w:rPr/>
        <w:t>cause</w:t>
      </w:r>
      <w:r>
        <w:rPr>
          <w:spacing w:val="38"/>
        </w:rPr>
        <w:t> </w:t>
      </w:r>
      <w:r>
        <w:rPr/>
        <w:t>de</w:t>
      </w:r>
      <w:r>
        <w:rPr>
          <w:spacing w:val="40"/>
        </w:rPr>
        <w:t> </w:t>
      </w:r>
      <w:r>
        <w:rPr/>
        <w:t>Mme</w:t>
      </w:r>
      <w:r>
        <w:rPr>
          <w:spacing w:val="40"/>
        </w:rPr>
        <w:t> </w:t>
      </w:r>
      <w:r>
        <w:rPr/>
        <w:t>Géraldine Lugassy Demri ;</w:t>
      </w:r>
    </w:p>
    <w:p>
      <w:pPr>
        <w:spacing w:line="258" w:lineRule="exact" w:before="213"/>
        <w:ind w:left="3371" w:right="0" w:firstLine="0"/>
        <w:jc w:val="left"/>
        <w:rPr>
          <w:sz w:val="24"/>
        </w:rPr>
      </w:pPr>
      <w:r>
        <w:rPr>
          <w:sz w:val="24"/>
        </w:rPr>
        <mc:AlternateContent>
          <mc:Choice Requires="wps">
            <w:drawing>
              <wp:anchor distT="0" distB="0" distL="0" distR="0" allowOverlap="1" layoutInCell="1" locked="0" behindDoc="0" simplePos="0" relativeHeight="15764480">
                <wp:simplePos x="0" y="0"/>
                <wp:positionH relativeFrom="page">
                  <wp:posOffset>3409189</wp:posOffset>
                </wp:positionH>
                <wp:positionV relativeFrom="paragraph">
                  <wp:posOffset>119148</wp:posOffset>
                </wp:positionV>
                <wp:extent cx="3232785" cy="2057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3232785" cy="205740"/>
                        </a:xfrm>
                        <a:prstGeom prst="rect">
                          <a:avLst/>
                        </a:prstGeom>
                        <a:solidFill>
                          <a:srgbClr val="FBF485">
                            <a:alpha val="39999"/>
                          </a:srgbClr>
                        </a:solidFill>
                      </wps:spPr>
                      <wps:txbx>
                        <w:txbxContent>
                          <w:p>
                            <w:pPr>
                              <w:pStyle w:val="BodyText"/>
                              <w:spacing w:before="25"/>
                              <w:ind w:left="-1" w:right="-15"/>
                              <w:jc w:val="left"/>
                              <w:rPr>
                                <w:color w:val="000000"/>
                              </w:rPr>
                            </w:pPr>
                            <w:r>
                              <w:rPr>
                                <w:color w:val="000000"/>
                              </w:rPr>
                              <w:t>sociétés</w:t>
                            </w:r>
                            <w:r>
                              <w:rPr>
                                <w:color w:val="000000"/>
                                <w:spacing w:val="-5"/>
                              </w:rPr>
                              <w:t> </w:t>
                            </w:r>
                            <w:r>
                              <w:rPr>
                                <w:color w:val="000000"/>
                              </w:rPr>
                              <w:t>Atelier</w:t>
                            </w:r>
                            <w:r>
                              <w:rPr>
                                <w:color w:val="000000"/>
                                <w:spacing w:val="-6"/>
                              </w:rPr>
                              <w:t> </w:t>
                            </w:r>
                            <w:r>
                              <w:rPr>
                                <w:color w:val="000000"/>
                              </w:rPr>
                              <w:t>R&amp;C</w:t>
                            </w:r>
                            <w:r>
                              <w:rPr>
                                <w:color w:val="000000"/>
                                <w:spacing w:val="-4"/>
                              </w:rPr>
                              <w:t> </w:t>
                            </w:r>
                            <w:r>
                              <w:rPr>
                                <w:color w:val="000000"/>
                              </w:rPr>
                              <w:t>et</w:t>
                            </w:r>
                            <w:r>
                              <w:rPr>
                                <w:color w:val="000000"/>
                                <w:spacing w:val="-4"/>
                              </w:rPr>
                              <w:t> </w:t>
                            </w:r>
                            <w:r>
                              <w:rPr>
                                <w:color w:val="000000"/>
                              </w:rPr>
                              <w:t>Maison</w:t>
                            </w:r>
                            <w:r>
                              <w:rPr>
                                <w:color w:val="000000"/>
                                <w:spacing w:val="-5"/>
                              </w:rPr>
                              <w:t> </w:t>
                            </w:r>
                            <w:r>
                              <w:rPr>
                                <w:color w:val="000000"/>
                              </w:rPr>
                              <w:t>R&amp;C</w:t>
                            </w:r>
                            <w:r>
                              <w:rPr>
                                <w:color w:val="000000"/>
                                <w:spacing w:val="-4"/>
                              </w:rPr>
                              <w:t> </w:t>
                            </w:r>
                            <w:r>
                              <w:rPr>
                                <w:color w:val="000000"/>
                              </w:rPr>
                              <w:t>ainsi</w:t>
                            </w:r>
                            <w:r>
                              <w:rPr>
                                <w:color w:val="000000"/>
                                <w:spacing w:val="-5"/>
                              </w:rPr>
                              <w:t> </w:t>
                            </w:r>
                            <w:r>
                              <w:rPr>
                                <w:color w:val="000000"/>
                              </w:rPr>
                              <w:t>que</w:t>
                            </w:r>
                            <w:r>
                              <w:rPr>
                                <w:color w:val="000000"/>
                                <w:spacing w:val="-5"/>
                              </w:rPr>
                              <w:t> Mme</w:t>
                            </w:r>
                          </w:p>
                        </w:txbxContent>
                      </wps:txbx>
                      <wps:bodyPr wrap="square" lIns="0" tIns="0" rIns="0" bIns="0" rtlCol="0">
                        <a:noAutofit/>
                      </wps:bodyPr>
                    </wps:wsp>
                  </a:graphicData>
                </a:graphic>
              </wp:anchor>
            </w:drawing>
          </mc:Choice>
          <mc:Fallback>
            <w:pict>
              <v:shape style="position:absolute;margin-left:268.440094pt;margin-top:9.381741pt;width:254.55pt;height:16.2pt;mso-position-horizontal-relative:page;mso-position-vertical-relative:paragraph;z-index:15764480" type="#_x0000_t202" id="docshape67" filled="true" fillcolor="#fbf485" stroked="false">
                <v:textbox inset="0,0,0,0">
                  <w:txbxContent>
                    <w:p>
                      <w:pPr>
                        <w:pStyle w:val="BodyText"/>
                        <w:spacing w:before="25"/>
                        <w:ind w:left="-1" w:right="-15"/>
                        <w:jc w:val="left"/>
                        <w:rPr>
                          <w:color w:val="000000"/>
                        </w:rPr>
                      </w:pPr>
                      <w:r>
                        <w:rPr>
                          <w:color w:val="000000"/>
                        </w:rPr>
                        <w:t>sociétés</w:t>
                      </w:r>
                      <w:r>
                        <w:rPr>
                          <w:color w:val="000000"/>
                          <w:spacing w:val="-5"/>
                        </w:rPr>
                        <w:t> </w:t>
                      </w:r>
                      <w:r>
                        <w:rPr>
                          <w:color w:val="000000"/>
                        </w:rPr>
                        <w:t>Atelier</w:t>
                      </w:r>
                      <w:r>
                        <w:rPr>
                          <w:color w:val="000000"/>
                          <w:spacing w:val="-6"/>
                        </w:rPr>
                        <w:t> </w:t>
                      </w:r>
                      <w:r>
                        <w:rPr>
                          <w:color w:val="000000"/>
                        </w:rPr>
                        <w:t>R&amp;C</w:t>
                      </w:r>
                      <w:r>
                        <w:rPr>
                          <w:color w:val="000000"/>
                          <w:spacing w:val="-4"/>
                        </w:rPr>
                        <w:t> </w:t>
                      </w:r>
                      <w:r>
                        <w:rPr>
                          <w:color w:val="000000"/>
                        </w:rPr>
                        <w:t>et</w:t>
                      </w:r>
                      <w:r>
                        <w:rPr>
                          <w:color w:val="000000"/>
                          <w:spacing w:val="-4"/>
                        </w:rPr>
                        <w:t> </w:t>
                      </w:r>
                      <w:r>
                        <w:rPr>
                          <w:color w:val="000000"/>
                        </w:rPr>
                        <w:t>Maison</w:t>
                      </w:r>
                      <w:r>
                        <w:rPr>
                          <w:color w:val="000000"/>
                          <w:spacing w:val="-5"/>
                        </w:rPr>
                        <w:t> </w:t>
                      </w:r>
                      <w:r>
                        <w:rPr>
                          <w:color w:val="000000"/>
                        </w:rPr>
                        <w:t>R&amp;C</w:t>
                      </w:r>
                      <w:r>
                        <w:rPr>
                          <w:color w:val="000000"/>
                          <w:spacing w:val="-4"/>
                        </w:rPr>
                        <w:t> </w:t>
                      </w:r>
                      <w:r>
                        <w:rPr>
                          <w:color w:val="000000"/>
                        </w:rPr>
                        <w:t>ainsi</w:t>
                      </w:r>
                      <w:r>
                        <w:rPr>
                          <w:color w:val="000000"/>
                          <w:spacing w:val="-5"/>
                        </w:rPr>
                        <w:t> </w:t>
                      </w:r>
                      <w:r>
                        <w:rPr>
                          <w:color w:val="000000"/>
                        </w:rPr>
                        <w:t>que</w:t>
                      </w:r>
                      <w:r>
                        <w:rPr>
                          <w:color w:val="000000"/>
                          <w:spacing w:val="-5"/>
                        </w:rPr>
                        <w:t> Mme</w:t>
                      </w:r>
                    </w:p>
                  </w:txbxContent>
                </v:textbox>
                <v:fill opacity="26214f" type="solid"/>
                <w10:wrap type="none"/>
              </v:shape>
            </w:pict>
          </mc:Fallback>
        </mc:AlternateContent>
      </w:r>
      <w:r>
        <w:rPr>
          <w:b/>
          <w:sz w:val="24"/>
        </w:rPr>
        <w:t>Déclare</w:t>
      </w:r>
      <w:r>
        <w:rPr>
          <w:b/>
          <w:spacing w:val="-10"/>
          <w:sz w:val="24"/>
        </w:rPr>
        <w:t> </w:t>
      </w:r>
      <w:r>
        <w:rPr>
          <w:sz w:val="24"/>
        </w:rPr>
        <w:t>que</w:t>
      </w:r>
      <w:r>
        <w:rPr>
          <w:spacing w:val="-1"/>
          <w:sz w:val="24"/>
        </w:rPr>
        <w:t> </w:t>
      </w:r>
      <w:r>
        <w:rPr>
          <w:spacing w:val="-5"/>
          <w:sz w:val="24"/>
        </w:rPr>
        <w:t>les</w:t>
      </w:r>
    </w:p>
    <w:p>
      <w:pPr>
        <w:pStyle w:val="BodyText"/>
        <w:spacing w:line="208" w:lineRule="auto" w:before="11"/>
        <w:jc w:val="left"/>
      </w:pPr>
      <w:r>
        <w:rPr/>
        <mc:AlternateContent>
          <mc:Choice Requires="wps">
            <w:drawing>
              <wp:anchor distT="0" distB="0" distL="0" distR="0" allowOverlap="1" layoutInCell="1" locked="0" behindDoc="1" simplePos="0" relativeHeight="487015936">
                <wp:simplePos x="0" y="0"/>
                <wp:positionH relativeFrom="page">
                  <wp:posOffset>2410967</wp:posOffset>
                </wp:positionH>
                <wp:positionV relativeFrom="paragraph">
                  <wp:posOffset>277270</wp:posOffset>
                </wp:positionV>
                <wp:extent cx="2682875" cy="20574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682875" cy="205740"/>
                        </a:xfrm>
                        <a:prstGeom prst="rect">
                          <a:avLst/>
                        </a:prstGeom>
                        <a:solidFill>
                          <a:srgbClr val="FBF485">
                            <a:alpha val="39999"/>
                          </a:srgbClr>
                        </a:solidFill>
                      </wps:spPr>
                      <wps:txbx>
                        <w:txbxContent>
                          <w:p>
                            <w:pPr>
                              <w:pStyle w:val="BodyText"/>
                              <w:spacing w:before="25"/>
                              <w:ind w:left="0"/>
                              <w:jc w:val="left"/>
                              <w:rPr>
                                <w:color w:val="000000"/>
                              </w:rPr>
                            </w:pPr>
                            <w:r>
                              <w:rPr>
                                <w:color w:val="000000"/>
                              </w:rPr>
                              <w:t>de</w:t>
                            </w:r>
                            <w:r>
                              <w:rPr>
                                <w:color w:val="000000"/>
                                <w:spacing w:val="-2"/>
                              </w:rPr>
                              <w:t> </w:t>
                            </w:r>
                            <w:r>
                              <w:rPr>
                                <w:color w:val="000000"/>
                              </w:rPr>
                              <w:t>foulards</w:t>
                            </w:r>
                            <w:r>
                              <w:rPr>
                                <w:color w:val="000000"/>
                                <w:spacing w:val="-2"/>
                              </w:rPr>
                              <w:t> </w:t>
                            </w:r>
                            <w:r>
                              <w:rPr>
                                <w:color w:val="000000"/>
                              </w:rPr>
                              <w:t>représentant</w:t>
                            </w:r>
                            <w:r>
                              <w:rPr>
                                <w:color w:val="000000"/>
                                <w:spacing w:val="-2"/>
                              </w:rPr>
                              <w:t> </w:t>
                            </w:r>
                            <w:r>
                              <w:rPr>
                                <w:color w:val="000000"/>
                              </w:rPr>
                              <w:t>les</w:t>
                            </w:r>
                            <w:r>
                              <w:rPr>
                                <w:color w:val="000000"/>
                                <w:spacing w:val="-2"/>
                              </w:rPr>
                              <w:t> </w:t>
                            </w:r>
                            <w:r>
                              <w:rPr>
                                <w:color w:val="000000"/>
                              </w:rPr>
                              <w:t>dessins</w:t>
                            </w:r>
                            <w:r>
                              <w:rPr>
                                <w:color w:val="000000"/>
                                <w:spacing w:val="-1"/>
                              </w:rPr>
                              <w:t> </w:t>
                            </w:r>
                            <w:r>
                              <w:rPr>
                                <w:color w:val="000000"/>
                                <w:spacing w:val="-2"/>
                              </w:rPr>
                              <w:t>suivants</w:t>
                            </w:r>
                          </w:p>
                        </w:txbxContent>
                      </wps:txbx>
                      <wps:bodyPr wrap="square" lIns="0" tIns="0" rIns="0" bIns="0" rtlCol="0">
                        <a:noAutofit/>
                      </wps:bodyPr>
                    </wps:wsp>
                  </a:graphicData>
                </a:graphic>
              </wp:anchor>
            </w:drawing>
          </mc:Choice>
          <mc:Fallback>
            <w:pict>
              <v:shape style="position:absolute;margin-left:189.839996pt;margin-top:21.832327pt;width:211.25pt;height:16.2pt;mso-position-horizontal-relative:page;mso-position-vertical-relative:paragraph;z-index:-16300544" type="#_x0000_t202" id="docshape68" filled="true" fillcolor="#fbf485" stroked="false">
                <v:textbox inset="0,0,0,0">
                  <w:txbxContent>
                    <w:p>
                      <w:pPr>
                        <w:pStyle w:val="BodyText"/>
                        <w:spacing w:before="25"/>
                        <w:ind w:left="0"/>
                        <w:jc w:val="left"/>
                        <w:rPr>
                          <w:color w:val="000000"/>
                        </w:rPr>
                      </w:pPr>
                      <w:r>
                        <w:rPr>
                          <w:color w:val="000000"/>
                        </w:rPr>
                        <w:t>de</w:t>
                      </w:r>
                      <w:r>
                        <w:rPr>
                          <w:color w:val="000000"/>
                          <w:spacing w:val="-2"/>
                        </w:rPr>
                        <w:t> </w:t>
                      </w:r>
                      <w:r>
                        <w:rPr>
                          <w:color w:val="000000"/>
                        </w:rPr>
                        <w:t>foulards</w:t>
                      </w:r>
                      <w:r>
                        <w:rPr>
                          <w:color w:val="000000"/>
                          <w:spacing w:val="-2"/>
                        </w:rPr>
                        <w:t> </w:t>
                      </w:r>
                      <w:r>
                        <w:rPr>
                          <w:color w:val="000000"/>
                        </w:rPr>
                        <w:t>représentant</w:t>
                      </w:r>
                      <w:r>
                        <w:rPr>
                          <w:color w:val="000000"/>
                          <w:spacing w:val="-2"/>
                        </w:rPr>
                        <w:t> </w:t>
                      </w:r>
                      <w:r>
                        <w:rPr>
                          <w:color w:val="000000"/>
                        </w:rPr>
                        <w:t>les</w:t>
                      </w:r>
                      <w:r>
                        <w:rPr>
                          <w:color w:val="000000"/>
                          <w:spacing w:val="-2"/>
                        </w:rPr>
                        <w:t> </w:t>
                      </w:r>
                      <w:r>
                        <w:rPr>
                          <w:color w:val="000000"/>
                        </w:rPr>
                        <w:t>dessins</w:t>
                      </w:r>
                      <w:r>
                        <w:rPr>
                          <w:color w:val="000000"/>
                          <w:spacing w:val="-1"/>
                        </w:rPr>
                        <w:t> </w:t>
                      </w:r>
                      <w:r>
                        <w:rPr>
                          <w:color w:val="000000"/>
                          <w:spacing w:val="-2"/>
                        </w:rPr>
                        <w:t>suivants</w:t>
                      </w:r>
                    </w:p>
                  </w:txbxContent>
                </v:textbox>
                <v:fill opacity="26214f" type="solid"/>
                <w10:wrap type="none"/>
              </v:shape>
            </w:pict>
          </mc:Fallback>
        </mc:AlternateContent>
      </w:r>
      <w:r>
        <w:rPr>
          <w:color w:val="000000"/>
          <w:spacing w:val="-2"/>
          <w:shd w:fill="FDFACE" w:color="auto" w:val="clear"/>
        </w:rPr>
        <w:t>Géraldine</w:t>
      </w:r>
      <w:r>
        <w:rPr>
          <w:color w:val="000000"/>
          <w:spacing w:val="-16"/>
          <w:shd w:fill="FDFACE" w:color="auto" w:val="clear"/>
        </w:rPr>
        <w:t> </w:t>
      </w:r>
      <w:r>
        <w:rPr>
          <w:color w:val="000000"/>
          <w:spacing w:val="-2"/>
          <w:shd w:fill="FDFACE" w:color="auto" w:val="clear"/>
        </w:rPr>
        <w:t>Lugassy</w:t>
      </w:r>
      <w:r>
        <w:rPr>
          <w:color w:val="000000"/>
          <w:spacing w:val="-18"/>
          <w:shd w:fill="FDFACE" w:color="auto" w:val="clear"/>
        </w:rPr>
        <w:t> </w:t>
      </w:r>
      <w:r>
        <w:rPr>
          <w:color w:val="000000"/>
          <w:spacing w:val="-2"/>
          <w:shd w:fill="FDFACE" w:color="auto" w:val="clear"/>
        </w:rPr>
        <w:t>Demri</w:t>
      </w:r>
      <w:r>
        <w:rPr>
          <w:color w:val="000000"/>
          <w:spacing w:val="-12"/>
          <w:shd w:fill="FDFACE" w:color="auto" w:val="clear"/>
        </w:rPr>
        <w:t> </w:t>
      </w:r>
      <w:r>
        <w:rPr>
          <w:color w:val="000000"/>
          <w:spacing w:val="-2"/>
          <w:shd w:fill="FDFACE" w:color="auto" w:val="clear"/>
        </w:rPr>
        <w:t>ont</w:t>
      </w:r>
      <w:r>
        <w:rPr>
          <w:color w:val="000000"/>
          <w:spacing w:val="-9"/>
          <w:shd w:fill="FDFACE" w:color="auto" w:val="clear"/>
        </w:rPr>
        <w:t> </w:t>
      </w:r>
      <w:r>
        <w:rPr>
          <w:color w:val="000000"/>
          <w:spacing w:val="-2"/>
          <w:shd w:fill="FDFACE" w:color="auto" w:val="clear"/>
        </w:rPr>
        <w:t>commis</w:t>
      </w:r>
      <w:r>
        <w:rPr>
          <w:color w:val="000000"/>
          <w:spacing w:val="-9"/>
          <w:shd w:fill="FDFACE" w:color="auto" w:val="clear"/>
        </w:rPr>
        <w:t> </w:t>
      </w:r>
      <w:r>
        <w:rPr>
          <w:color w:val="000000"/>
          <w:spacing w:val="-2"/>
          <w:shd w:fill="FDFACE" w:color="auto" w:val="clear"/>
        </w:rPr>
        <w:t>des</w:t>
      </w:r>
      <w:r>
        <w:rPr>
          <w:color w:val="000000"/>
          <w:spacing w:val="-10"/>
          <w:shd w:fill="FDFACE" w:color="auto" w:val="clear"/>
        </w:rPr>
        <w:t> </w:t>
      </w:r>
      <w:r>
        <w:rPr>
          <w:color w:val="000000"/>
          <w:spacing w:val="-2"/>
          <w:shd w:fill="FDFACE" w:color="auto" w:val="clear"/>
        </w:rPr>
        <w:t>actes</w:t>
      </w:r>
      <w:r>
        <w:rPr>
          <w:color w:val="000000"/>
          <w:spacing w:val="-11"/>
          <w:shd w:fill="FDFACE" w:color="auto" w:val="clear"/>
        </w:rPr>
        <w:t> </w:t>
      </w:r>
      <w:r>
        <w:rPr>
          <w:color w:val="000000"/>
          <w:spacing w:val="-2"/>
          <w:shd w:fill="FDFACE" w:color="auto" w:val="clear"/>
        </w:rPr>
        <w:t>de</w:t>
      </w:r>
      <w:r>
        <w:rPr>
          <w:color w:val="000000"/>
          <w:spacing w:val="-10"/>
          <w:shd w:fill="FDFACE" w:color="auto" w:val="clear"/>
        </w:rPr>
        <w:t> </w:t>
      </w:r>
      <w:r>
        <w:rPr>
          <w:color w:val="000000"/>
          <w:spacing w:val="-2"/>
          <w:shd w:fill="FDFACE" w:color="auto" w:val="clear"/>
        </w:rPr>
        <w:t>contrefaçon</w:t>
      </w:r>
      <w:r>
        <w:rPr>
          <w:color w:val="000000"/>
          <w:spacing w:val="-15"/>
          <w:shd w:fill="FDFACE" w:color="auto" w:val="clear"/>
        </w:rPr>
        <w:t> </w:t>
      </w:r>
      <w:r>
        <w:rPr>
          <w:color w:val="000000"/>
          <w:spacing w:val="-2"/>
          <w:shd w:fill="FDFACE" w:color="auto" w:val="clear"/>
        </w:rPr>
        <w:t>de</w:t>
      </w:r>
      <w:r>
        <w:rPr>
          <w:color w:val="000000"/>
          <w:spacing w:val="-10"/>
          <w:shd w:fill="FDFACE" w:color="auto" w:val="clear"/>
        </w:rPr>
        <w:t> </w:t>
      </w:r>
      <w:r>
        <w:rPr>
          <w:color w:val="000000"/>
          <w:spacing w:val="-2"/>
          <w:shd w:fill="FDFACE" w:color="auto" w:val="clear"/>
        </w:rPr>
        <w:t>droit</w:t>
      </w:r>
      <w:r>
        <w:rPr>
          <w:color w:val="000000"/>
          <w:spacing w:val="-2"/>
        </w:rPr>
        <w:t> </w:t>
      </w:r>
      <w:r>
        <w:rPr>
          <w:color w:val="000000"/>
          <w:spacing w:val="-2"/>
          <w:shd w:fill="FDFACE" w:color="auto" w:val="clear"/>
        </w:rPr>
        <w:t>d’auteur</w:t>
      </w:r>
      <w:r>
        <w:rPr>
          <w:color w:val="000000"/>
          <w:spacing w:val="-10"/>
          <w:shd w:fill="FDFACE" w:color="auto" w:val="clear"/>
        </w:rPr>
        <w:t> </w:t>
      </w:r>
      <w:r>
        <w:rPr>
          <w:color w:val="000000"/>
          <w:spacing w:val="-2"/>
          <w:shd w:fill="FDFACE" w:color="auto" w:val="clear"/>
        </w:rPr>
        <w:t>en</w:t>
      </w:r>
      <w:r>
        <w:rPr>
          <w:color w:val="000000"/>
          <w:spacing w:val="-5"/>
          <w:shd w:fill="FDFACE" w:color="auto" w:val="clear"/>
        </w:rPr>
        <w:t> </w:t>
      </w:r>
      <w:r>
        <w:rPr>
          <w:color w:val="000000"/>
          <w:spacing w:val="-2"/>
          <w:shd w:fill="FDFACE" w:color="auto" w:val="clear"/>
        </w:rPr>
        <w:t>publiant</w:t>
      </w:r>
      <w:r>
        <w:rPr>
          <w:color w:val="000000"/>
          <w:spacing w:val="-6"/>
          <w:shd w:fill="FDFACE" w:color="auto" w:val="clear"/>
        </w:rPr>
        <w:t> </w:t>
      </w:r>
      <w:r>
        <w:rPr>
          <w:color w:val="000000"/>
          <w:spacing w:val="-2"/>
          <w:shd w:fill="FDFACE" w:color="auto" w:val="clear"/>
        </w:rPr>
        <w:t>sur</w:t>
      </w:r>
      <w:r>
        <w:rPr>
          <w:color w:val="000000"/>
          <w:spacing w:val="-8"/>
          <w:shd w:fill="FDFACE" w:color="auto" w:val="clear"/>
        </w:rPr>
        <w:t> </w:t>
      </w:r>
      <w:r>
        <w:rPr>
          <w:color w:val="000000"/>
          <w:spacing w:val="-2"/>
          <w:shd w:fill="FDFACE" w:color="auto" w:val="clear"/>
        </w:rPr>
        <w:t>le</w:t>
      </w:r>
      <w:r>
        <w:rPr>
          <w:color w:val="000000"/>
          <w:spacing w:val="-3"/>
          <w:shd w:fill="FDFACE" w:color="auto" w:val="clear"/>
        </w:rPr>
        <w:t> </w:t>
      </w:r>
      <w:r>
        <w:rPr>
          <w:color w:val="000000"/>
          <w:spacing w:val="-2"/>
          <w:shd w:fill="FDFACE" w:color="auto" w:val="clear"/>
        </w:rPr>
        <w:t>site</w:t>
      </w:r>
      <w:r>
        <w:rPr>
          <w:color w:val="000000"/>
          <w:spacing w:val="-3"/>
          <w:shd w:fill="FDFACE" w:color="auto" w:val="clear"/>
        </w:rPr>
        <w:t> </w:t>
      </w:r>
      <w:r>
        <w:rPr>
          <w:color w:val="000000"/>
          <w:spacing w:val="-2"/>
          <w:shd w:fill="FDFACE" w:color="auto" w:val="clear"/>
        </w:rPr>
        <w:t>internet </w:t>
      </w:r>
      <w:hyperlink r:id="rId37">
        <w:r>
          <w:rPr>
            <w:color w:val="0000FF"/>
            <w:spacing w:val="-2"/>
            <w:shd w:fill="FDFACE" w:color="auto" w:val="clear"/>
          </w:rPr>
          <w:t>http://maisonrandc.f</w:t>
        </w:r>
      </w:hyperlink>
      <w:r>
        <w:rPr>
          <w:color w:val="0000FF"/>
          <w:spacing w:val="-2"/>
          <w:shd w:fill="FDFACE" w:color="auto" w:val="clear"/>
        </w:rPr>
        <w:t>r</w:t>
      </w:r>
      <w:r>
        <w:rPr>
          <w:color w:val="0000FF"/>
          <w:spacing w:val="-7"/>
          <w:shd w:fill="FDFACE" w:color="auto" w:val="clear"/>
        </w:rPr>
        <w:t> </w:t>
      </w:r>
      <w:r>
        <w:rPr>
          <w:color w:val="000000"/>
          <w:spacing w:val="-2"/>
          <w:shd w:fill="FDFACE" w:color="auto" w:val="clear"/>
        </w:rPr>
        <w:t>23</w:t>
      </w:r>
      <w:r>
        <w:rPr>
          <w:color w:val="000000"/>
          <w:spacing w:val="-4"/>
          <w:shd w:fill="FDFACE" w:color="auto" w:val="clear"/>
        </w:rPr>
        <w:t> </w:t>
      </w:r>
      <w:r>
        <w:rPr>
          <w:color w:val="000000"/>
          <w:spacing w:val="-2"/>
          <w:shd w:fill="FDFACE" w:color="auto" w:val="clear"/>
        </w:rPr>
        <w:t>visuels</w:t>
      </w:r>
    </w:p>
    <w:p>
      <w:pPr>
        <w:spacing w:line="247" w:lineRule="exact" w:before="0"/>
        <w:ind w:left="7656" w:right="0" w:firstLine="0"/>
        <w:jc w:val="left"/>
        <w:rPr>
          <w:sz w:val="24"/>
        </w:rPr>
      </w:pPr>
      <w:r>
        <w:rPr>
          <w:spacing w:val="-10"/>
          <w:sz w:val="24"/>
        </w:rPr>
        <w:t>:</w:t>
      </w:r>
    </w:p>
    <w:p>
      <w:pPr>
        <w:pStyle w:val="ListParagraph"/>
        <w:numPr>
          <w:ilvl w:val="0"/>
          <w:numId w:val="3"/>
        </w:numPr>
        <w:tabs>
          <w:tab w:pos="3510" w:val="left" w:leader="none"/>
        </w:tabs>
        <w:spacing w:line="222" w:lineRule="exact" w:before="0" w:after="0"/>
        <w:ind w:left="3510" w:right="0" w:hanging="139"/>
        <w:jc w:val="left"/>
        <w:rPr>
          <w:sz w:val="24"/>
        </w:rPr>
      </w:pPr>
      <w:r>
        <w:rPr>
          <w:sz w:val="24"/>
        </w:rPr>
        <w:t>“Gaucho”</w:t>
      </w:r>
      <w:r>
        <w:rPr>
          <w:spacing w:val="-5"/>
          <w:sz w:val="24"/>
        </w:rPr>
        <w:t> </w:t>
      </w:r>
      <w:r>
        <w:rPr>
          <w:sz w:val="24"/>
        </w:rPr>
        <w:t>de</w:t>
      </w:r>
      <w:r>
        <w:rPr>
          <w:spacing w:val="-5"/>
          <w:sz w:val="24"/>
        </w:rPr>
        <w:t> </w:t>
      </w:r>
      <w:r>
        <w:rPr>
          <w:sz w:val="24"/>
        </w:rPr>
        <w:t>Catherine</w:t>
      </w:r>
      <w:r>
        <w:rPr>
          <w:spacing w:val="-5"/>
          <w:sz w:val="24"/>
        </w:rPr>
        <w:t> </w:t>
      </w:r>
      <w:r>
        <w:rPr>
          <w:sz w:val="24"/>
        </w:rPr>
        <w:t>Latham-</w:t>
      </w:r>
      <w:r>
        <w:rPr>
          <w:spacing w:val="-2"/>
          <w:sz w:val="24"/>
        </w:rPr>
        <w:t>Audibert,</w:t>
      </w:r>
    </w:p>
    <w:p>
      <w:pPr>
        <w:pStyle w:val="ListParagraph"/>
        <w:numPr>
          <w:ilvl w:val="0"/>
          <w:numId w:val="3"/>
        </w:numPr>
        <w:tabs>
          <w:tab w:pos="3510" w:val="left" w:leader="none"/>
        </w:tabs>
        <w:spacing w:line="240" w:lineRule="exact" w:before="0" w:after="0"/>
        <w:ind w:left="3510" w:right="0" w:hanging="139"/>
        <w:jc w:val="left"/>
        <w:rPr>
          <w:sz w:val="24"/>
        </w:rPr>
      </w:pPr>
      <w:r>
        <w:rPr>
          <w:sz w:val="24"/>
        </w:rPr>
        <w:t>“Astrologie”</w:t>
      </w:r>
      <w:r>
        <w:rPr>
          <w:spacing w:val="-6"/>
          <w:sz w:val="24"/>
        </w:rPr>
        <w:t> </w:t>
      </w:r>
      <w:r>
        <w:rPr>
          <w:sz w:val="24"/>
        </w:rPr>
        <w:t>et</w:t>
      </w:r>
      <w:r>
        <w:rPr>
          <w:spacing w:val="-6"/>
          <w:sz w:val="24"/>
        </w:rPr>
        <w:t> </w:t>
      </w:r>
      <w:r>
        <w:rPr>
          <w:sz w:val="24"/>
        </w:rPr>
        <w:t>“Cérès”</w:t>
      </w:r>
      <w:r>
        <w:rPr>
          <w:spacing w:val="-7"/>
          <w:sz w:val="24"/>
        </w:rPr>
        <w:t> </w:t>
      </w:r>
      <w:r>
        <w:rPr>
          <w:sz w:val="24"/>
        </w:rPr>
        <w:t>de</w:t>
      </w:r>
      <w:r>
        <w:rPr>
          <w:spacing w:val="-6"/>
          <w:sz w:val="24"/>
        </w:rPr>
        <w:t> </w:t>
      </w:r>
      <w:r>
        <w:rPr>
          <w:sz w:val="24"/>
        </w:rPr>
        <w:t>Françoise</w:t>
      </w:r>
      <w:r>
        <w:rPr>
          <w:spacing w:val="-6"/>
          <w:sz w:val="24"/>
        </w:rPr>
        <w:t> </w:t>
      </w:r>
      <w:r>
        <w:rPr>
          <w:spacing w:val="-2"/>
          <w:sz w:val="24"/>
        </w:rPr>
        <w:t>Faconnet,</w:t>
      </w:r>
    </w:p>
    <w:p>
      <w:pPr>
        <w:pStyle w:val="ListParagraph"/>
        <w:numPr>
          <w:ilvl w:val="0"/>
          <w:numId w:val="3"/>
        </w:numPr>
        <w:tabs>
          <w:tab w:pos="3510" w:val="left" w:leader="none"/>
        </w:tabs>
        <w:spacing w:line="240" w:lineRule="exact" w:before="0" w:after="0"/>
        <w:ind w:left="3510" w:right="0" w:hanging="139"/>
        <w:jc w:val="left"/>
        <w:rPr>
          <w:sz w:val="24"/>
        </w:rPr>
      </w:pPr>
      <w:r>
        <w:rPr>
          <w:sz w:val="24"/>
        </w:rPr>
        <w:t>“Brides</w:t>
      </w:r>
      <w:r>
        <w:rPr>
          <w:spacing w:val="-4"/>
          <w:sz w:val="24"/>
        </w:rPr>
        <w:t> </w:t>
      </w:r>
      <w:r>
        <w:rPr>
          <w:sz w:val="24"/>
        </w:rPr>
        <w:t>de</w:t>
      </w:r>
      <w:r>
        <w:rPr>
          <w:spacing w:val="-3"/>
          <w:sz w:val="24"/>
        </w:rPr>
        <w:t> </w:t>
      </w:r>
      <w:r>
        <w:rPr>
          <w:sz w:val="24"/>
        </w:rPr>
        <w:t>gala”,</w:t>
      </w:r>
      <w:r>
        <w:rPr>
          <w:spacing w:val="-3"/>
          <w:sz w:val="24"/>
        </w:rPr>
        <w:t> </w:t>
      </w:r>
      <w:r>
        <w:rPr>
          <w:sz w:val="24"/>
        </w:rPr>
        <w:t>“Harnais</w:t>
      </w:r>
      <w:r>
        <w:rPr>
          <w:spacing w:val="-3"/>
          <w:sz w:val="24"/>
        </w:rPr>
        <w:t> </w:t>
      </w:r>
      <w:r>
        <w:rPr>
          <w:sz w:val="24"/>
        </w:rPr>
        <w:t>de</w:t>
      </w:r>
      <w:r>
        <w:rPr>
          <w:spacing w:val="-4"/>
          <w:sz w:val="24"/>
        </w:rPr>
        <w:t> </w:t>
      </w:r>
      <w:r>
        <w:rPr>
          <w:sz w:val="24"/>
        </w:rPr>
        <w:t>cérémonie”</w:t>
      </w:r>
      <w:r>
        <w:rPr>
          <w:spacing w:val="-3"/>
          <w:sz w:val="24"/>
        </w:rPr>
        <w:t> </w:t>
      </w:r>
      <w:r>
        <w:rPr>
          <w:sz w:val="24"/>
        </w:rPr>
        <w:t>de</w:t>
      </w:r>
      <w:r>
        <w:rPr>
          <w:spacing w:val="-3"/>
          <w:sz w:val="24"/>
        </w:rPr>
        <w:t> </w:t>
      </w:r>
      <w:r>
        <w:rPr>
          <w:sz w:val="24"/>
        </w:rPr>
        <w:t>Hugo</w:t>
      </w:r>
      <w:r>
        <w:rPr>
          <w:spacing w:val="-3"/>
          <w:sz w:val="24"/>
        </w:rPr>
        <w:t> </w:t>
      </w:r>
      <w:r>
        <w:rPr>
          <w:spacing w:val="-2"/>
          <w:sz w:val="24"/>
        </w:rPr>
        <w:t>Grygkar,</w:t>
      </w:r>
    </w:p>
    <w:p>
      <w:pPr>
        <w:pStyle w:val="ListParagraph"/>
        <w:numPr>
          <w:ilvl w:val="0"/>
          <w:numId w:val="3"/>
        </w:numPr>
        <w:tabs>
          <w:tab w:pos="3510" w:val="left" w:leader="none"/>
        </w:tabs>
        <w:spacing w:line="240" w:lineRule="exact" w:before="0" w:after="0"/>
        <w:ind w:left="3510" w:right="0" w:hanging="139"/>
        <w:jc w:val="left"/>
        <w:rPr>
          <w:sz w:val="24"/>
        </w:rPr>
      </w:pPr>
      <w:r>
        <w:rPr>
          <w:sz w:val="24"/>
        </w:rPr>
        <w:t>“Brazil”</w:t>
      </w:r>
      <w:r>
        <w:rPr>
          <w:spacing w:val="-4"/>
          <w:sz w:val="24"/>
        </w:rPr>
        <w:t> </w:t>
      </w:r>
      <w:r>
        <w:rPr>
          <w:sz w:val="24"/>
        </w:rPr>
        <w:t>de</w:t>
      </w:r>
      <w:r>
        <w:rPr>
          <w:spacing w:val="-4"/>
          <w:sz w:val="24"/>
        </w:rPr>
        <w:t> </w:t>
      </w:r>
      <w:r>
        <w:rPr>
          <w:sz w:val="24"/>
        </w:rPr>
        <w:t>Laurence</w:t>
      </w:r>
      <w:r>
        <w:rPr>
          <w:spacing w:val="-9"/>
          <w:sz w:val="24"/>
        </w:rPr>
        <w:t> </w:t>
      </w:r>
      <w:r>
        <w:rPr>
          <w:spacing w:val="-2"/>
          <w:sz w:val="24"/>
        </w:rPr>
        <w:t>Berthoumieux,</w:t>
      </w:r>
    </w:p>
    <w:p>
      <w:pPr>
        <w:pStyle w:val="ListParagraph"/>
        <w:numPr>
          <w:ilvl w:val="0"/>
          <w:numId w:val="3"/>
        </w:numPr>
        <w:tabs>
          <w:tab w:pos="3578" w:val="left" w:leader="none"/>
        </w:tabs>
        <w:spacing w:line="208" w:lineRule="auto" w:before="11" w:after="0"/>
        <w:ind w:left="3371" w:right="164" w:firstLine="0"/>
        <w:jc w:val="left"/>
        <w:rPr>
          <w:sz w:val="24"/>
        </w:rPr>
      </w:pPr>
      <w:r>
        <w:rPr>
          <w:sz w:val="24"/>
        </w:rPr>
        <w:t>“Cannes</w:t>
      </w:r>
      <w:r>
        <w:rPr>
          <w:spacing w:val="40"/>
          <w:sz w:val="24"/>
        </w:rPr>
        <w:t> </w:t>
      </w:r>
      <w:r>
        <w:rPr>
          <w:sz w:val="24"/>
        </w:rPr>
        <w:t>et</w:t>
      </w:r>
      <w:r>
        <w:rPr>
          <w:spacing w:val="40"/>
          <w:sz w:val="24"/>
        </w:rPr>
        <w:t> </w:t>
      </w:r>
      <w:r>
        <w:rPr>
          <w:sz w:val="24"/>
        </w:rPr>
        <w:t>pommeaux”,</w:t>
      </w:r>
      <w:r>
        <w:rPr>
          <w:spacing w:val="40"/>
          <w:sz w:val="24"/>
        </w:rPr>
        <w:t> </w:t>
      </w:r>
      <w:r>
        <w:rPr>
          <w:sz w:val="24"/>
        </w:rPr>
        <w:t>“Cuivreries”</w:t>
      </w:r>
      <w:r>
        <w:rPr>
          <w:spacing w:val="40"/>
          <w:sz w:val="24"/>
        </w:rPr>
        <w:t> </w:t>
      </w:r>
      <w:r>
        <w:rPr>
          <w:sz w:val="24"/>
        </w:rPr>
        <w:t>et</w:t>
      </w:r>
      <w:r>
        <w:rPr>
          <w:spacing w:val="40"/>
          <w:sz w:val="24"/>
        </w:rPr>
        <w:t> </w:t>
      </w:r>
      <w:r>
        <w:rPr>
          <w:sz w:val="24"/>
        </w:rPr>
        <w:t>“Etriers”,</w:t>
      </w:r>
      <w:r>
        <w:rPr>
          <w:spacing w:val="40"/>
          <w:sz w:val="24"/>
        </w:rPr>
        <w:t> </w:t>
      </w:r>
      <w:r>
        <w:rPr>
          <w:sz w:val="24"/>
        </w:rPr>
        <w:t>“Voitures</w:t>
      </w:r>
      <w:r>
        <w:rPr>
          <w:spacing w:val="40"/>
          <w:sz w:val="24"/>
        </w:rPr>
        <w:t> </w:t>
      </w:r>
      <w:r>
        <w:rPr>
          <w:sz w:val="24"/>
        </w:rPr>
        <w:t>à transformation” de Françoise de la Perrière,</w:t>
      </w:r>
    </w:p>
    <w:p>
      <w:pPr>
        <w:pStyle w:val="ListParagraph"/>
        <w:numPr>
          <w:ilvl w:val="0"/>
          <w:numId w:val="3"/>
        </w:numPr>
        <w:tabs>
          <w:tab w:pos="3510" w:val="left" w:leader="none"/>
        </w:tabs>
        <w:spacing w:line="229" w:lineRule="exact" w:before="0" w:after="0"/>
        <w:ind w:left="3510" w:right="0" w:hanging="139"/>
        <w:jc w:val="left"/>
        <w:rPr>
          <w:sz w:val="24"/>
        </w:rPr>
      </w:pPr>
      <w:r>
        <w:rPr>
          <w:sz w:val="24"/>
        </w:rPr>
        <w:t>“Cheval</w:t>
      </w:r>
      <w:r>
        <w:rPr>
          <w:spacing w:val="-3"/>
          <w:sz w:val="24"/>
        </w:rPr>
        <w:t> </w:t>
      </w:r>
      <w:r>
        <w:rPr>
          <w:sz w:val="24"/>
        </w:rPr>
        <w:t>turc”</w:t>
      </w:r>
      <w:r>
        <w:rPr>
          <w:spacing w:val="-3"/>
          <w:sz w:val="24"/>
        </w:rPr>
        <w:t> </w:t>
      </w:r>
      <w:r>
        <w:rPr>
          <w:sz w:val="24"/>
        </w:rPr>
        <w:t>et</w:t>
      </w:r>
      <w:r>
        <w:rPr>
          <w:spacing w:val="-3"/>
          <w:sz w:val="24"/>
        </w:rPr>
        <w:t> </w:t>
      </w:r>
      <w:r>
        <w:rPr>
          <w:sz w:val="24"/>
        </w:rPr>
        <w:t>“Tigre</w:t>
      </w:r>
      <w:r>
        <w:rPr>
          <w:spacing w:val="-3"/>
          <w:sz w:val="24"/>
        </w:rPr>
        <w:t> </w:t>
      </w:r>
      <w:r>
        <w:rPr>
          <w:sz w:val="24"/>
        </w:rPr>
        <w:t>royal”</w:t>
      </w:r>
      <w:r>
        <w:rPr>
          <w:spacing w:val="-3"/>
          <w:sz w:val="24"/>
        </w:rPr>
        <w:t> </w:t>
      </w:r>
      <w:r>
        <w:rPr>
          <w:sz w:val="24"/>
        </w:rPr>
        <w:t>de</w:t>
      </w:r>
      <w:r>
        <w:rPr>
          <w:spacing w:val="-3"/>
          <w:sz w:val="24"/>
        </w:rPr>
        <w:t> </w:t>
      </w:r>
      <w:r>
        <w:rPr>
          <w:sz w:val="24"/>
        </w:rPr>
        <w:t>Christiane</w:t>
      </w:r>
      <w:r>
        <w:rPr>
          <w:spacing w:val="-2"/>
          <w:sz w:val="24"/>
        </w:rPr>
        <w:t> Vauzelles,</w:t>
      </w:r>
    </w:p>
    <w:p>
      <w:pPr>
        <w:pStyle w:val="ListParagraph"/>
        <w:numPr>
          <w:ilvl w:val="0"/>
          <w:numId w:val="3"/>
        </w:numPr>
        <w:tabs>
          <w:tab w:pos="3510" w:val="left" w:leader="none"/>
        </w:tabs>
        <w:spacing w:line="240" w:lineRule="exact" w:before="0" w:after="0"/>
        <w:ind w:left="3510" w:right="0" w:hanging="139"/>
        <w:jc w:val="left"/>
        <w:rPr>
          <w:sz w:val="24"/>
        </w:rPr>
      </w:pPr>
      <w:r>
        <w:rPr>
          <w:sz w:val="24"/>
        </w:rPr>
        <w:t>“Liberty”</w:t>
      </w:r>
      <w:r>
        <w:rPr>
          <w:spacing w:val="-6"/>
          <w:sz w:val="24"/>
        </w:rPr>
        <w:t> </w:t>
      </w:r>
      <w:r>
        <w:rPr>
          <w:sz w:val="24"/>
        </w:rPr>
        <w:t>de</w:t>
      </w:r>
      <w:r>
        <w:rPr>
          <w:spacing w:val="-5"/>
          <w:sz w:val="24"/>
        </w:rPr>
        <w:t> </w:t>
      </w:r>
      <w:r>
        <w:rPr>
          <w:sz w:val="24"/>
        </w:rPr>
        <w:t>Joachim</w:t>
      </w:r>
      <w:r>
        <w:rPr>
          <w:spacing w:val="-5"/>
          <w:sz w:val="24"/>
        </w:rPr>
        <w:t> </w:t>
      </w:r>
      <w:r>
        <w:rPr>
          <w:spacing w:val="-2"/>
          <w:sz w:val="24"/>
        </w:rPr>
        <w:t>Metz,</w:t>
      </w:r>
    </w:p>
    <w:p>
      <w:pPr>
        <w:pStyle w:val="ListParagraph"/>
        <w:numPr>
          <w:ilvl w:val="0"/>
          <w:numId w:val="3"/>
        </w:numPr>
        <w:tabs>
          <w:tab w:pos="3510" w:val="left" w:leader="none"/>
        </w:tabs>
        <w:spacing w:line="240" w:lineRule="exact" w:before="0" w:after="0"/>
        <w:ind w:left="3510" w:right="0" w:hanging="139"/>
        <w:jc w:val="left"/>
        <w:rPr>
          <w:sz w:val="24"/>
        </w:rPr>
      </w:pPr>
      <w:r>
        <w:rPr>
          <w:sz w:val="24"/>
        </w:rPr>
        <w:t>“Fronteaux</w:t>
      </w:r>
      <w:r>
        <w:rPr>
          <w:spacing w:val="-4"/>
          <w:sz w:val="24"/>
        </w:rPr>
        <w:t> </w:t>
      </w:r>
      <w:r>
        <w:rPr>
          <w:sz w:val="24"/>
        </w:rPr>
        <w:t>et</w:t>
      </w:r>
      <w:r>
        <w:rPr>
          <w:spacing w:val="-4"/>
          <w:sz w:val="24"/>
        </w:rPr>
        <w:t> </w:t>
      </w:r>
      <w:r>
        <w:rPr>
          <w:sz w:val="24"/>
        </w:rPr>
        <w:t>cocardes”</w:t>
      </w:r>
      <w:r>
        <w:rPr>
          <w:spacing w:val="-4"/>
          <w:sz w:val="24"/>
        </w:rPr>
        <w:t> </w:t>
      </w:r>
      <w:r>
        <w:rPr>
          <w:sz w:val="24"/>
        </w:rPr>
        <w:t>de</w:t>
      </w:r>
      <w:r>
        <w:rPr>
          <w:spacing w:val="-4"/>
          <w:sz w:val="24"/>
        </w:rPr>
        <w:t> </w:t>
      </w:r>
      <w:r>
        <w:rPr>
          <w:sz w:val="24"/>
        </w:rPr>
        <w:t>Caty</w:t>
      </w:r>
      <w:r>
        <w:rPr>
          <w:spacing w:val="-12"/>
          <w:sz w:val="24"/>
        </w:rPr>
        <w:t> </w:t>
      </w:r>
      <w:r>
        <w:rPr>
          <w:sz w:val="24"/>
        </w:rPr>
        <w:t>Latham</w:t>
      </w:r>
      <w:r>
        <w:rPr>
          <w:spacing w:val="-3"/>
          <w:sz w:val="24"/>
        </w:rPr>
        <w:t> </w:t>
      </w:r>
      <w:r>
        <w:rPr>
          <w:spacing w:val="-2"/>
          <w:sz w:val="24"/>
        </w:rPr>
        <w:t>Audibert,</w:t>
      </w:r>
    </w:p>
    <w:p>
      <w:pPr>
        <w:pStyle w:val="ListParagraph"/>
        <w:numPr>
          <w:ilvl w:val="0"/>
          <w:numId w:val="3"/>
        </w:numPr>
        <w:tabs>
          <w:tab w:pos="3510" w:val="left" w:leader="none"/>
        </w:tabs>
        <w:spacing w:line="240" w:lineRule="exact" w:before="0" w:after="0"/>
        <w:ind w:left="3510" w:right="0" w:hanging="139"/>
        <w:jc w:val="left"/>
        <w:rPr>
          <w:sz w:val="24"/>
        </w:rPr>
      </w:pPr>
      <w:r>
        <w:rPr>
          <w:sz w:val="24"/>
        </w:rPr>
        <w:t>“Harnais</w:t>
      </w:r>
      <w:r>
        <w:rPr>
          <w:spacing w:val="-3"/>
          <w:sz w:val="24"/>
        </w:rPr>
        <w:t> </w:t>
      </w:r>
      <w:r>
        <w:rPr>
          <w:sz w:val="24"/>
        </w:rPr>
        <w:t>des</w:t>
      </w:r>
      <w:r>
        <w:rPr>
          <w:spacing w:val="-2"/>
          <w:sz w:val="24"/>
        </w:rPr>
        <w:t> </w:t>
      </w:r>
      <w:r>
        <w:rPr>
          <w:sz w:val="24"/>
        </w:rPr>
        <w:t>présidents”</w:t>
      </w:r>
      <w:r>
        <w:rPr>
          <w:spacing w:val="-2"/>
          <w:sz w:val="24"/>
        </w:rPr>
        <w:t> </w:t>
      </w:r>
      <w:r>
        <w:rPr>
          <w:sz w:val="24"/>
        </w:rPr>
        <w:t>et</w:t>
      </w:r>
      <w:r>
        <w:rPr>
          <w:spacing w:val="-2"/>
          <w:sz w:val="24"/>
        </w:rPr>
        <w:t> </w:t>
      </w:r>
      <w:r>
        <w:rPr>
          <w:sz w:val="24"/>
        </w:rPr>
        <w:t>“Mors</w:t>
      </w:r>
      <w:r>
        <w:rPr>
          <w:spacing w:val="-2"/>
          <w:sz w:val="24"/>
        </w:rPr>
        <w:t> </w:t>
      </w:r>
      <w:r>
        <w:rPr>
          <w:sz w:val="24"/>
        </w:rPr>
        <w:t>et</w:t>
      </w:r>
      <w:r>
        <w:rPr>
          <w:spacing w:val="-2"/>
          <w:sz w:val="24"/>
        </w:rPr>
        <w:t> </w:t>
      </w:r>
      <w:r>
        <w:rPr>
          <w:sz w:val="24"/>
        </w:rPr>
        <w:t>filets”</w:t>
      </w:r>
      <w:r>
        <w:rPr>
          <w:spacing w:val="-2"/>
          <w:sz w:val="24"/>
        </w:rPr>
        <w:t> </w:t>
      </w:r>
      <w:r>
        <w:rPr>
          <w:sz w:val="24"/>
        </w:rPr>
        <w:t>de</w:t>
      </w:r>
      <w:r>
        <w:rPr>
          <w:spacing w:val="-2"/>
          <w:sz w:val="24"/>
        </w:rPr>
        <w:t> </w:t>
      </w:r>
      <w:r>
        <w:rPr>
          <w:sz w:val="24"/>
        </w:rPr>
        <w:t>Françoise</w:t>
      </w:r>
      <w:r>
        <w:rPr>
          <w:spacing w:val="-3"/>
          <w:sz w:val="24"/>
        </w:rPr>
        <w:t> </w:t>
      </w:r>
      <w:r>
        <w:rPr>
          <w:spacing w:val="-2"/>
          <w:sz w:val="24"/>
        </w:rPr>
        <w:t>Héron,</w:t>
      </w:r>
    </w:p>
    <w:p>
      <w:pPr>
        <w:pStyle w:val="ListParagraph"/>
        <w:numPr>
          <w:ilvl w:val="0"/>
          <w:numId w:val="3"/>
        </w:numPr>
        <w:tabs>
          <w:tab w:pos="3510" w:val="left" w:leader="none"/>
        </w:tabs>
        <w:spacing w:line="240" w:lineRule="exact" w:before="0" w:after="0"/>
        <w:ind w:left="3510" w:right="0" w:hanging="139"/>
        <w:jc w:val="left"/>
        <w:rPr>
          <w:sz w:val="24"/>
        </w:rPr>
      </w:pPr>
      <w:r>
        <w:rPr>
          <w:sz w:val="24"/>
        </w:rPr>
        <w:t>“Les</w:t>
      </w:r>
      <w:r>
        <w:rPr>
          <w:spacing w:val="-5"/>
          <w:sz w:val="24"/>
        </w:rPr>
        <w:t> </w:t>
      </w:r>
      <w:r>
        <w:rPr>
          <w:sz w:val="24"/>
        </w:rPr>
        <w:t>Cavaliers</w:t>
      </w:r>
      <w:r>
        <w:rPr>
          <w:spacing w:val="-4"/>
          <w:sz w:val="24"/>
        </w:rPr>
        <w:t> </w:t>
      </w:r>
      <w:r>
        <w:rPr>
          <w:sz w:val="24"/>
        </w:rPr>
        <w:t>d'or”</w:t>
      </w:r>
      <w:r>
        <w:rPr>
          <w:spacing w:val="-3"/>
          <w:sz w:val="24"/>
        </w:rPr>
        <w:t> </w:t>
      </w:r>
      <w:r>
        <w:rPr>
          <w:sz w:val="24"/>
        </w:rPr>
        <w:t>de</w:t>
      </w:r>
      <w:r>
        <w:rPr>
          <w:spacing w:val="-4"/>
          <w:sz w:val="24"/>
        </w:rPr>
        <w:t> </w:t>
      </w:r>
      <w:r>
        <w:rPr>
          <w:sz w:val="24"/>
        </w:rPr>
        <w:t>Dimitri</w:t>
      </w:r>
      <w:r>
        <w:rPr>
          <w:spacing w:val="-4"/>
          <w:sz w:val="24"/>
        </w:rPr>
        <w:t> </w:t>
      </w:r>
      <w:r>
        <w:rPr>
          <w:spacing w:val="-2"/>
          <w:sz w:val="24"/>
        </w:rPr>
        <w:t>Rybalchenko,</w:t>
      </w:r>
    </w:p>
    <w:p>
      <w:pPr>
        <w:pStyle w:val="ListParagraph"/>
        <w:numPr>
          <w:ilvl w:val="0"/>
          <w:numId w:val="3"/>
        </w:numPr>
        <w:tabs>
          <w:tab w:pos="3510" w:val="left" w:leader="none"/>
        </w:tabs>
        <w:spacing w:line="240" w:lineRule="exact" w:before="0" w:after="0"/>
        <w:ind w:left="3510" w:right="0" w:hanging="139"/>
        <w:jc w:val="left"/>
        <w:rPr>
          <w:sz w:val="24"/>
        </w:rPr>
      </w:pPr>
      <w:r>
        <w:rPr>
          <w:sz w:val="24"/>
        </w:rPr>
        <w:t>“L’Instruction</w:t>
      </w:r>
      <w:r>
        <w:rPr>
          <w:spacing w:val="-5"/>
          <w:sz w:val="24"/>
        </w:rPr>
        <w:t> </w:t>
      </w:r>
      <w:r>
        <w:rPr>
          <w:sz w:val="24"/>
        </w:rPr>
        <w:t>du</w:t>
      </w:r>
      <w:r>
        <w:rPr>
          <w:spacing w:val="-5"/>
          <w:sz w:val="24"/>
        </w:rPr>
        <w:t> </w:t>
      </w:r>
      <w:r>
        <w:rPr>
          <w:sz w:val="24"/>
        </w:rPr>
        <w:t>Roy”</w:t>
      </w:r>
      <w:r>
        <w:rPr>
          <w:spacing w:val="-5"/>
          <w:sz w:val="24"/>
        </w:rPr>
        <w:t> </w:t>
      </w:r>
      <w:r>
        <w:rPr>
          <w:sz w:val="24"/>
        </w:rPr>
        <w:t>de</w:t>
      </w:r>
      <w:r>
        <w:rPr>
          <w:spacing w:val="-4"/>
          <w:sz w:val="24"/>
        </w:rPr>
        <w:t> </w:t>
      </w:r>
      <w:r>
        <w:rPr>
          <w:sz w:val="24"/>
        </w:rPr>
        <w:t>Henri</w:t>
      </w:r>
      <w:r>
        <w:rPr>
          <w:spacing w:val="-5"/>
          <w:sz w:val="24"/>
        </w:rPr>
        <w:t> </w:t>
      </w:r>
      <w:r>
        <w:rPr>
          <w:spacing w:val="-2"/>
          <w:sz w:val="24"/>
        </w:rPr>
        <w:t>d'Origny,</w:t>
      </w:r>
    </w:p>
    <w:p>
      <w:pPr>
        <w:pStyle w:val="ListParagraph"/>
        <w:numPr>
          <w:ilvl w:val="0"/>
          <w:numId w:val="3"/>
        </w:numPr>
        <w:tabs>
          <w:tab w:pos="3510" w:val="left" w:leader="none"/>
        </w:tabs>
        <w:spacing w:line="240" w:lineRule="exact" w:before="0" w:after="0"/>
        <w:ind w:left="3510" w:right="0" w:hanging="139"/>
        <w:jc w:val="left"/>
        <w:rPr>
          <w:sz w:val="24"/>
        </w:rPr>
      </w:pPr>
      <w:r>
        <w:rPr>
          <w:sz w:val="24"/>
        </w:rPr>
        <w:t>“Fleurs</w:t>
      </w:r>
      <w:r>
        <w:rPr>
          <w:spacing w:val="-5"/>
          <w:sz w:val="24"/>
        </w:rPr>
        <w:t> </w:t>
      </w:r>
      <w:r>
        <w:rPr>
          <w:sz w:val="24"/>
        </w:rPr>
        <w:t>et</w:t>
      </w:r>
      <w:r>
        <w:rPr>
          <w:spacing w:val="-4"/>
          <w:sz w:val="24"/>
        </w:rPr>
        <w:t> </w:t>
      </w:r>
      <w:r>
        <w:rPr>
          <w:sz w:val="24"/>
        </w:rPr>
        <w:t>plumes”</w:t>
      </w:r>
      <w:r>
        <w:rPr>
          <w:spacing w:val="-4"/>
          <w:sz w:val="24"/>
        </w:rPr>
        <w:t> </w:t>
      </w:r>
      <w:r>
        <w:rPr>
          <w:sz w:val="24"/>
        </w:rPr>
        <w:t>de</w:t>
      </w:r>
      <w:r>
        <w:rPr>
          <w:spacing w:val="-9"/>
          <w:sz w:val="24"/>
        </w:rPr>
        <w:t> </w:t>
      </w:r>
      <w:r>
        <w:rPr>
          <w:sz w:val="24"/>
        </w:rPr>
        <w:t>Leigh</w:t>
      </w:r>
      <w:r>
        <w:rPr>
          <w:spacing w:val="-4"/>
          <w:sz w:val="24"/>
        </w:rPr>
        <w:t> </w:t>
      </w:r>
      <w:r>
        <w:rPr>
          <w:spacing w:val="-2"/>
          <w:sz w:val="24"/>
        </w:rPr>
        <w:t>Cooke,</w:t>
      </w:r>
    </w:p>
    <w:p>
      <w:pPr>
        <w:pStyle w:val="ListParagraph"/>
        <w:numPr>
          <w:ilvl w:val="0"/>
          <w:numId w:val="3"/>
        </w:numPr>
        <w:tabs>
          <w:tab w:pos="3510" w:val="left" w:leader="none"/>
        </w:tabs>
        <w:spacing w:line="240" w:lineRule="exact" w:before="0" w:after="0"/>
        <w:ind w:left="3510" w:right="0" w:hanging="139"/>
        <w:jc w:val="left"/>
        <w:rPr>
          <w:sz w:val="24"/>
        </w:rPr>
      </w:pPr>
      <w:r>
        <w:rPr>
          <w:sz w:val="24"/>
        </w:rPr>
        <w:t>“Ors</w:t>
      </w:r>
      <w:r>
        <w:rPr>
          <w:spacing w:val="-5"/>
          <w:sz w:val="24"/>
        </w:rPr>
        <w:t> </w:t>
      </w:r>
      <w:r>
        <w:rPr>
          <w:sz w:val="24"/>
        </w:rPr>
        <w:t>bleus</w:t>
      </w:r>
      <w:r>
        <w:rPr>
          <w:spacing w:val="-5"/>
          <w:sz w:val="24"/>
        </w:rPr>
        <w:t> </w:t>
      </w:r>
      <w:r>
        <w:rPr>
          <w:sz w:val="24"/>
        </w:rPr>
        <w:t>d'Afrique”</w:t>
      </w:r>
      <w:r>
        <w:rPr>
          <w:spacing w:val="-9"/>
          <w:sz w:val="24"/>
        </w:rPr>
        <w:t> </w:t>
      </w:r>
      <w:r>
        <w:rPr>
          <w:sz w:val="24"/>
        </w:rPr>
        <w:t>de</w:t>
      </w:r>
      <w:r>
        <w:rPr>
          <w:spacing w:val="-5"/>
          <w:sz w:val="24"/>
        </w:rPr>
        <w:t> </w:t>
      </w:r>
      <w:r>
        <w:rPr>
          <w:sz w:val="24"/>
        </w:rPr>
        <w:t>Zoé</w:t>
      </w:r>
      <w:r>
        <w:rPr>
          <w:spacing w:val="-4"/>
          <w:sz w:val="24"/>
        </w:rPr>
        <w:t> </w:t>
      </w:r>
      <w:r>
        <w:rPr>
          <w:spacing w:val="-2"/>
          <w:sz w:val="24"/>
        </w:rPr>
        <w:t>Pauwels,</w:t>
      </w:r>
    </w:p>
    <w:p>
      <w:pPr>
        <w:pStyle w:val="ListParagraph"/>
        <w:numPr>
          <w:ilvl w:val="0"/>
          <w:numId w:val="3"/>
        </w:numPr>
        <w:tabs>
          <w:tab w:pos="3510" w:val="left" w:leader="none"/>
        </w:tabs>
        <w:spacing w:line="240" w:lineRule="exact" w:before="0" w:after="0"/>
        <w:ind w:left="3510" w:right="0" w:hanging="139"/>
        <w:jc w:val="left"/>
        <w:rPr>
          <w:sz w:val="24"/>
        </w:rPr>
      </w:pPr>
      <w:r>
        <w:rPr>
          <w:sz w:val="24"/>
        </w:rPr>
        <w:t>“Peuple du vent” de Christine </w:t>
      </w:r>
      <w:r>
        <w:rPr>
          <w:spacing w:val="-2"/>
          <w:sz w:val="24"/>
        </w:rPr>
        <w:t>Henry,</w:t>
      </w:r>
    </w:p>
    <w:p>
      <w:pPr>
        <w:pStyle w:val="ListParagraph"/>
        <w:numPr>
          <w:ilvl w:val="0"/>
          <w:numId w:val="3"/>
        </w:numPr>
        <w:tabs>
          <w:tab w:pos="3510" w:val="left" w:leader="none"/>
        </w:tabs>
        <w:spacing w:line="240" w:lineRule="exact" w:before="0" w:after="0"/>
        <w:ind w:left="3510" w:right="0" w:hanging="139"/>
        <w:jc w:val="left"/>
        <w:rPr>
          <w:sz w:val="24"/>
        </w:rPr>
      </w:pPr>
      <w:r>
        <w:rPr>
          <w:sz w:val="24"/>
        </w:rPr>
        <w:t>“Plumes” de Henri de</w:t>
      </w:r>
      <w:r>
        <w:rPr>
          <w:spacing w:val="-7"/>
          <w:sz w:val="24"/>
        </w:rPr>
        <w:t> </w:t>
      </w:r>
      <w:r>
        <w:rPr>
          <w:spacing w:val="-2"/>
          <w:sz w:val="24"/>
        </w:rPr>
        <w:t>Linarés,</w:t>
      </w:r>
    </w:p>
    <w:p>
      <w:pPr>
        <w:pStyle w:val="ListParagraph"/>
        <w:numPr>
          <w:ilvl w:val="0"/>
          <w:numId w:val="3"/>
        </w:numPr>
        <w:tabs>
          <w:tab w:pos="3510" w:val="left" w:leader="none"/>
        </w:tabs>
        <w:spacing w:line="258" w:lineRule="exact" w:before="0" w:after="0"/>
        <w:ind w:left="3510" w:right="0" w:hanging="139"/>
        <w:jc w:val="left"/>
        <w:rPr>
          <w:sz w:val="24"/>
        </w:rPr>
      </w:pPr>
      <w:r>
        <w:rPr>
          <w:sz w:val="24"/>
        </w:rPr>
        <w:t>“Flacons”de</w:t>
      </w:r>
      <w:r>
        <w:rPr>
          <w:spacing w:val="-5"/>
          <w:sz w:val="24"/>
        </w:rPr>
        <w:t> </w:t>
      </w:r>
      <w:r>
        <w:rPr>
          <w:sz w:val="24"/>
        </w:rPr>
        <w:t>par</w:t>
      </w:r>
      <w:r>
        <w:rPr>
          <w:spacing w:val="-4"/>
          <w:sz w:val="24"/>
        </w:rPr>
        <w:t> </w:t>
      </w:r>
      <w:r>
        <w:rPr>
          <w:sz w:val="24"/>
        </w:rPr>
        <w:t>Catherine</w:t>
      </w:r>
      <w:r>
        <w:rPr>
          <w:spacing w:val="-4"/>
          <w:sz w:val="24"/>
        </w:rPr>
        <w:t> </w:t>
      </w:r>
      <w:r>
        <w:rPr>
          <w:sz w:val="24"/>
        </w:rPr>
        <w:t>Baschet</w:t>
      </w:r>
      <w:r>
        <w:rPr>
          <w:spacing w:val="-4"/>
          <w:sz w:val="24"/>
        </w:rPr>
        <w:t> </w:t>
      </w:r>
      <w:r>
        <w:rPr>
          <w:spacing w:val="-10"/>
          <w:sz w:val="24"/>
        </w:rPr>
        <w:t>;</w:t>
      </w:r>
    </w:p>
    <w:p>
      <w:pPr>
        <w:pStyle w:val="BodyText"/>
        <w:spacing w:line="208" w:lineRule="auto" w:before="235"/>
        <w:ind w:right="163"/>
      </w:pPr>
      <w:r>
        <w:rPr>
          <w:b/>
          <w:color w:val="000000"/>
          <w:shd w:fill="FDFACE" w:color="auto" w:val="clear"/>
        </w:rPr>
        <w:t>Déclare</w:t>
      </w:r>
      <w:r>
        <w:rPr>
          <w:b/>
          <w:color w:val="000000"/>
          <w:spacing w:val="-10"/>
          <w:shd w:fill="FDFACE" w:color="auto" w:val="clear"/>
        </w:rPr>
        <w:t> </w:t>
      </w:r>
      <w:r>
        <w:rPr>
          <w:color w:val="000000"/>
          <w:shd w:fill="FDFACE" w:color="auto" w:val="clear"/>
        </w:rPr>
        <w:t>que</w:t>
      </w:r>
      <w:r>
        <w:rPr>
          <w:color w:val="000000"/>
          <w:spacing w:val="-7"/>
          <w:shd w:fill="FDFACE" w:color="auto" w:val="clear"/>
        </w:rPr>
        <w:t> </w:t>
      </w:r>
      <w:r>
        <w:rPr>
          <w:color w:val="000000"/>
          <w:shd w:fill="FDFACE" w:color="auto" w:val="clear"/>
        </w:rPr>
        <w:t>les</w:t>
      </w:r>
      <w:r>
        <w:rPr>
          <w:color w:val="000000"/>
          <w:spacing w:val="-3"/>
          <w:shd w:fill="FDFACE" w:color="auto" w:val="clear"/>
        </w:rPr>
        <w:t> </w:t>
      </w:r>
      <w:r>
        <w:rPr>
          <w:color w:val="000000"/>
          <w:shd w:fill="FDFACE" w:color="auto" w:val="clear"/>
        </w:rPr>
        <w:t>sociétés</w:t>
      </w:r>
      <w:r>
        <w:rPr>
          <w:color w:val="000000"/>
          <w:spacing w:val="-3"/>
          <w:shd w:fill="FDFACE" w:color="auto" w:val="clear"/>
        </w:rPr>
        <w:t> </w:t>
      </w:r>
      <w:r>
        <w:rPr>
          <w:color w:val="000000"/>
          <w:shd w:fill="FDFACE" w:color="auto" w:val="clear"/>
        </w:rPr>
        <w:t>Atelier</w:t>
      </w:r>
      <w:r>
        <w:rPr>
          <w:color w:val="000000"/>
          <w:spacing w:val="-8"/>
          <w:shd w:fill="FDFACE" w:color="auto" w:val="clear"/>
        </w:rPr>
        <w:t> </w:t>
      </w:r>
      <w:r>
        <w:rPr>
          <w:color w:val="000000"/>
          <w:shd w:fill="FDFACE" w:color="auto" w:val="clear"/>
        </w:rPr>
        <w:t>R&amp;C</w:t>
      </w:r>
      <w:r>
        <w:rPr>
          <w:color w:val="000000"/>
          <w:spacing w:val="-5"/>
          <w:shd w:fill="FDFACE" w:color="auto" w:val="clear"/>
        </w:rPr>
        <w:t> </w:t>
      </w:r>
      <w:r>
        <w:rPr>
          <w:color w:val="000000"/>
          <w:shd w:fill="FDFACE" w:color="auto" w:val="clear"/>
        </w:rPr>
        <w:t>et</w:t>
      </w:r>
      <w:r>
        <w:rPr>
          <w:color w:val="000000"/>
          <w:spacing w:val="-6"/>
          <w:shd w:fill="FDFACE" w:color="auto" w:val="clear"/>
        </w:rPr>
        <w:t> </w:t>
      </w:r>
      <w:r>
        <w:rPr>
          <w:color w:val="000000"/>
          <w:shd w:fill="FDFACE" w:color="auto" w:val="clear"/>
        </w:rPr>
        <w:t>Maison</w:t>
      </w:r>
      <w:r>
        <w:rPr>
          <w:color w:val="000000"/>
          <w:spacing w:val="-6"/>
          <w:shd w:fill="FDFACE" w:color="auto" w:val="clear"/>
        </w:rPr>
        <w:t> </w:t>
      </w:r>
      <w:r>
        <w:rPr>
          <w:color w:val="000000"/>
          <w:shd w:fill="FDFACE" w:color="auto" w:val="clear"/>
        </w:rPr>
        <w:t>R&amp;C</w:t>
      </w:r>
      <w:r>
        <w:rPr>
          <w:color w:val="000000"/>
          <w:spacing w:val="-6"/>
          <w:shd w:fill="FDFACE" w:color="auto" w:val="clear"/>
        </w:rPr>
        <w:t> </w:t>
      </w:r>
      <w:r>
        <w:rPr>
          <w:color w:val="000000"/>
          <w:shd w:fill="FDFACE" w:color="auto" w:val="clear"/>
        </w:rPr>
        <w:t>ainsi</w:t>
      </w:r>
      <w:r>
        <w:rPr>
          <w:color w:val="000000"/>
          <w:spacing w:val="-6"/>
          <w:shd w:fill="FDFACE" w:color="auto" w:val="clear"/>
        </w:rPr>
        <w:t> </w:t>
      </w:r>
      <w:r>
        <w:rPr>
          <w:color w:val="000000"/>
          <w:shd w:fill="FDFACE" w:color="auto" w:val="clear"/>
        </w:rPr>
        <w:t>que</w:t>
      </w:r>
      <w:r>
        <w:rPr>
          <w:color w:val="000000"/>
          <w:spacing w:val="-7"/>
          <w:shd w:fill="FDFACE" w:color="auto" w:val="clear"/>
        </w:rPr>
        <w:t> </w:t>
      </w:r>
      <w:r>
        <w:rPr>
          <w:color w:val="000000"/>
          <w:shd w:fill="FDFACE" w:color="auto" w:val="clear"/>
        </w:rPr>
        <w:t>Mme</w:t>
      </w:r>
      <w:r>
        <w:rPr>
          <w:color w:val="000000"/>
        </w:rPr>
        <w:t> </w:t>
      </w:r>
      <w:r>
        <w:rPr>
          <w:color w:val="000000"/>
          <w:spacing w:val="-2"/>
          <w:shd w:fill="FDFACE" w:color="auto" w:val="clear"/>
        </w:rPr>
        <w:t>Géraldine</w:t>
      </w:r>
      <w:r>
        <w:rPr>
          <w:color w:val="000000"/>
          <w:spacing w:val="-13"/>
          <w:shd w:fill="FDFACE" w:color="auto" w:val="clear"/>
        </w:rPr>
        <w:t> </w:t>
      </w:r>
      <w:r>
        <w:rPr>
          <w:color w:val="000000"/>
          <w:spacing w:val="-2"/>
          <w:shd w:fill="FDFACE" w:color="auto" w:val="clear"/>
        </w:rPr>
        <w:t>Lugassy</w:t>
      </w:r>
      <w:r>
        <w:rPr>
          <w:color w:val="000000"/>
          <w:spacing w:val="-13"/>
          <w:shd w:fill="FDFACE" w:color="auto" w:val="clear"/>
        </w:rPr>
        <w:t> </w:t>
      </w:r>
      <w:r>
        <w:rPr>
          <w:color w:val="000000"/>
          <w:spacing w:val="-2"/>
          <w:shd w:fill="FDFACE" w:color="auto" w:val="clear"/>
        </w:rPr>
        <w:t>Demri</w:t>
      </w:r>
      <w:r>
        <w:rPr>
          <w:color w:val="000000"/>
          <w:spacing w:val="-13"/>
          <w:shd w:fill="FDFACE" w:color="auto" w:val="clear"/>
        </w:rPr>
        <w:t> </w:t>
      </w:r>
      <w:r>
        <w:rPr>
          <w:color w:val="000000"/>
          <w:spacing w:val="-2"/>
          <w:shd w:fill="FDFACE" w:color="auto" w:val="clear"/>
        </w:rPr>
        <w:t>ont</w:t>
      </w:r>
      <w:r>
        <w:rPr>
          <w:color w:val="000000"/>
          <w:spacing w:val="-13"/>
          <w:shd w:fill="FDFACE" w:color="auto" w:val="clear"/>
        </w:rPr>
        <w:t> </w:t>
      </w:r>
      <w:r>
        <w:rPr>
          <w:color w:val="000000"/>
          <w:spacing w:val="-2"/>
          <w:shd w:fill="FDFACE" w:color="auto" w:val="clear"/>
        </w:rPr>
        <w:t>commis</w:t>
      </w:r>
      <w:r>
        <w:rPr>
          <w:color w:val="000000"/>
          <w:spacing w:val="-10"/>
          <w:shd w:fill="FDFACE" w:color="auto" w:val="clear"/>
        </w:rPr>
        <w:t> </w:t>
      </w:r>
      <w:r>
        <w:rPr>
          <w:color w:val="000000"/>
          <w:spacing w:val="-2"/>
          <w:shd w:fill="FDFACE" w:color="auto" w:val="clear"/>
        </w:rPr>
        <w:t>des</w:t>
      </w:r>
      <w:r>
        <w:rPr>
          <w:color w:val="000000"/>
          <w:spacing w:val="-10"/>
          <w:shd w:fill="FDFACE" w:color="auto" w:val="clear"/>
        </w:rPr>
        <w:t> </w:t>
      </w:r>
      <w:r>
        <w:rPr>
          <w:color w:val="000000"/>
          <w:spacing w:val="-2"/>
          <w:shd w:fill="FDFACE" w:color="auto" w:val="clear"/>
        </w:rPr>
        <w:t>actes</w:t>
      </w:r>
      <w:r>
        <w:rPr>
          <w:color w:val="000000"/>
          <w:spacing w:val="-11"/>
          <w:shd w:fill="FDFACE" w:color="auto" w:val="clear"/>
        </w:rPr>
        <w:t> </w:t>
      </w:r>
      <w:r>
        <w:rPr>
          <w:color w:val="000000"/>
          <w:spacing w:val="-2"/>
          <w:shd w:fill="FDFACE" w:color="auto" w:val="clear"/>
        </w:rPr>
        <w:t>de</w:t>
      </w:r>
      <w:r>
        <w:rPr>
          <w:color w:val="000000"/>
          <w:spacing w:val="-10"/>
          <w:shd w:fill="FDFACE" w:color="auto" w:val="clear"/>
        </w:rPr>
        <w:t> </w:t>
      </w:r>
      <w:r>
        <w:rPr>
          <w:color w:val="000000"/>
          <w:spacing w:val="-2"/>
          <w:shd w:fill="FDFACE" w:color="auto" w:val="clear"/>
        </w:rPr>
        <w:t>contrefaçon</w:t>
      </w:r>
      <w:r>
        <w:rPr>
          <w:color w:val="000000"/>
          <w:spacing w:val="-13"/>
          <w:shd w:fill="FDFACE" w:color="auto" w:val="clear"/>
        </w:rPr>
        <w:t> </w:t>
      </w:r>
      <w:r>
        <w:rPr>
          <w:color w:val="000000"/>
          <w:spacing w:val="-2"/>
          <w:shd w:fill="FDFACE" w:color="auto" w:val="clear"/>
        </w:rPr>
        <w:t>de</w:t>
      </w:r>
      <w:r>
        <w:rPr>
          <w:color w:val="000000"/>
          <w:spacing w:val="-10"/>
          <w:shd w:fill="FDFACE" w:color="auto" w:val="clear"/>
        </w:rPr>
        <w:t> </w:t>
      </w:r>
      <w:r>
        <w:rPr>
          <w:color w:val="000000"/>
          <w:spacing w:val="-2"/>
          <w:shd w:fill="FDFACE" w:color="auto" w:val="clear"/>
        </w:rPr>
        <w:t>droit</w:t>
      </w:r>
      <w:r>
        <w:rPr>
          <w:color w:val="000000"/>
          <w:spacing w:val="-2"/>
        </w:rPr>
        <w:t> </w:t>
      </w:r>
      <w:r>
        <w:rPr>
          <w:color w:val="000000"/>
          <w:shd w:fill="FDFACE" w:color="auto" w:val="clear"/>
        </w:rPr>
        <w:t>d’auteur en exposant, offrant à la vente, détenant et </w:t>
      </w:r>
      <w:r>
        <w:rPr>
          <w:color w:val="000000"/>
          <w:shd w:fill="FDFACE" w:color="auto" w:val="clear"/>
        </w:rPr>
        <w:t>commercialisant</w:t>
      </w:r>
      <w:r>
        <w:rPr>
          <w:color w:val="000000"/>
        </w:rPr>
        <w:t> </w:t>
      </w:r>
      <w:r>
        <w:rPr>
          <w:color w:val="000000"/>
          <w:shd w:fill="FDFACE" w:color="auto" w:val="clear"/>
        </w:rPr>
        <w:t>des</w:t>
      </w:r>
      <w:r>
        <w:rPr>
          <w:color w:val="000000"/>
          <w:spacing w:val="34"/>
          <w:shd w:fill="FDFACE" w:color="auto" w:val="clear"/>
        </w:rPr>
        <w:t> </w:t>
      </w:r>
      <w:r>
        <w:rPr>
          <w:color w:val="000000"/>
          <w:shd w:fill="FDFACE" w:color="auto" w:val="clear"/>
        </w:rPr>
        <w:t>vestes</w:t>
      </w:r>
      <w:r>
        <w:rPr>
          <w:color w:val="000000"/>
          <w:spacing w:val="34"/>
          <w:shd w:fill="FDFACE" w:color="auto" w:val="clear"/>
        </w:rPr>
        <w:t> </w:t>
      </w:r>
      <w:r>
        <w:rPr>
          <w:color w:val="000000"/>
          <w:shd w:fill="FDFACE" w:color="auto" w:val="clear"/>
        </w:rPr>
        <w:t>sur</w:t>
      </w:r>
      <w:r>
        <w:rPr>
          <w:color w:val="000000"/>
          <w:spacing w:val="32"/>
          <w:shd w:fill="FDFACE" w:color="auto" w:val="clear"/>
        </w:rPr>
        <w:t> </w:t>
      </w:r>
      <w:r>
        <w:rPr>
          <w:color w:val="000000"/>
          <w:shd w:fill="FDFACE" w:color="auto" w:val="clear"/>
        </w:rPr>
        <w:t>lesquelles</w:t>
      </w:r>
      <w:r>
        <w:rPr>
          <w:color w:val="000000"/>
          <w:spacing w:val="33"/>
          <w:shd w:fill="FDFACE" w:color="auto" w:val="clear"/>
        </w:rPr>
        <w:t> </w:t>
      </w:r>
      <w:r>
        <w:rPr>
          <w:color w:val="000000"/>
          <w:shd w:fill="FDFACE" w:color="auto" w:val="clear"/>
        </w:rPr>
        <w:t>ont</w:t>
      </w:r>
      <w:r>
        <w:rPr>
          <w:color w:val="000000"/>
          <w:spacing w:val="35"/>
          <w:shd w:fill="FDFACE" w:color="auto" w:val="clear"/>
        </w:rPr>
        <w:t> </w:t>
      </w:r>
      <w:r>
        <w:rPr>
          <w:color w:val="000000"/>
          <w:shd w:fill="FDFACE" w:color="auto" w:val="clear"/>
        </w:rPr>
        <w:t>été</w:t>
      </w:r>
      <w:r>
        <w:rPr>
          <w:color w:val="000000"/>
          <w:spacing w:val="33"/>
          <w:shd w:fill="FDFACE" w:color="auto" w:val="clear"/>
        </w:rPr>
        <w:t> </w:t>
      </w:r>
      <w:r>
        <w:rPr>
          <w:color w:val="000000"/>
          <w:shd w:fill="FDFACE" w:color="auto" w:val="clear"/>
        </w:rPr>
        <w:t>cousues</w:t>
      </w:r>
      <w:r>
        <w:rPr>
          <w:color w:val="000000"/>
          <w:spacing w:val="33"/>
          <w:shd w:fill="FDFACE" w:color="auto" w:val="clear"/>
        </w:rPr>
        <w:t> </w:t>
      </w:r>
      <w:r>
        <w:rPr>
          <w:color w:val="000000"/>
          <w:shd w:fill="FDFACE" w:color="auto" w:val="clear"/>
        </w:rPr>
        <w:t>des</w:t>
      </w:r>
      <w:r>
        <w:rPr>
          <w:color w:val="000000"/>
          <w:spacing w:val="34"/>
          <w:shd w:fill="FDFACE" w:color="auto" w:val="clear"/>
        </w:rPr>
        <w:t> </w:t>
      </w:r>
      <w:r>
        <w:rPr>
          <w:color w:val="000000"/>
          <w:shd w:fill="FDFACE" w:color="auto" w:val="clear"/>
        </w:rPr>
        <w:t>découpes</w:t>
      </w:r>
      <w:r>
        <w:rPr>
          <w:color w:val="000000"/>
          <w:spacing w:val="32"/>
          <w:shd w:fill="FDFACE" w:color="auto" w:val="clear"/>
        </w:rPr>
        <w:t> </w:t>
      </w:r>
      <w:r>
        <w:rPr>
          <w:color w:val="000000"/>
          <w:shd w:fill="FDFACE" w:color="auto" w:val="clear"/>
        </w:rPr>
        <w:t>de</w:t>
      </w:r>
      <w:r>
        <w:rPr>
          <w:color w:val="000000"/>
          <w:spacing w:val="34"/>
          <w:shd w:fill="FDFACE" w:color="auto" w:val="clear"/>
        </w:rPr>
        <w:t> </w:t>
      </w:r>
      <w:r>
        <w:rPr>
          <w:color w:val="000000"/>
          <w:spacing w:val="-2"/>
          <w:shd w:fill="FDFACE" w:color="auto" w:val="clear"/>
        </w:rPr>
        <w:t>foulards</w:t>
      </w:r>
    </w:p>
    <w:p>
      <w:pPr>
        <w:pStyle w:val="BodyText"/>
        <w:spacing w:after="0" w:line="208" w:lineRule="auto"/>
        <w:sectPr>
          <w:pgSz w:w="11910" w:h="16840"/>
          <w:pgMar w:header="867" w:footer="923" w:top="1220" w:bottom="1120" w:left="425" w:right="1275"/>
        </w:sectPr>
      </w:pPr>
    </w:p>
    <w:p>
      <w:pPr>
        <w:pStyle w:val="BodyText"/>
        <w:spacing w:before="157"/>
        <w:ind w:left="0"/>
        <w:jc w:val="left"/>
      </w:pPr>
    </w:p>
    <w:p>
      <w:pPr>
        <w:pStyle w:val="BodyText"/>
        <w:spacing w:before="1"/>
      </w:pPr>
      <w:r>
        <w:rPr>
          <w:color w:val="000000"/>
          <w:shd w:fill="FDFACE" w:color="auto" w:val="clear"/>
        </w:rPr>
        <w:t>incorporant</w:t>
      </w:r>
      <w:r>
        <w:rPr>
          <w:color w:val="000000"/>
          <w:spacing w:val="-1"/>
          <w:shd w:fill="FDFACE" w:color="auto" w:val="clear"/>
        </w:rPr>
        <w:t> </w:t>
      </w:r>
      <w:r>
        <w:rPr>
          <w:color w:val="000000"/>
          <w:shd w:fill="FDFACE" w:color="auto" w:val="clear"/>
        </w:rPr>
        <w:t>lesdits</w:t>
      </w:r>
      <w:r>
        <w:rPr>
          <w:color w:val="000000"/>
          <w:spacing w:val="-1"/>
          <w:shd w:fill="FDFACE" w:color="auto" w:val="clear"/>
        </w:rPr>
        <w:t> </w:t>
      </w:r>
      <w:r>
        <w:rPr>
          <w:color w:val="000000"/>
          <w:shd w:fill="FDFACE" w:color="auto" w:val="clear"/>
        </w:rPr>
        <w:t>dessins </w:t>
      </w:r>
      <w:r>
        <w:rPr>
          <w:color w:val="000000"/>
          <w:spacing w:val="-10"/>
          <w:shd w:fill="FDFACE" w:color="auto" w:val="clear"/>
        </w:rPr>
        <w:t>;</w:t>
      </w:r>
    </w:p>
    <w:p>
      <w:pPr>
        <w:pStyle w:val="BodyText"/>
        <w:spacing w:line="208" w:lineRule="auto" w:before="235"/>
        <w:ind w:right="164"/>
      </w:pPr>
      <w:r>
        <w:rPr>
          <w:b/>
        </w:rPr>
        <w:t>Condamne</w:t>
      </w:r>
      <w:r>
        <w:rPr>
          <w:b/>
          <w:spacing w:val="-8"/>
        </w:rPr>
        <w:t> </w:t>
      </w:r>
      <w:r>
        <w:rPr>
          <w:i/>
        </w:rPr>
        <w:t>in</w:t>
      </w:r>
      <w:r>
        <w:rPr>
          <w:i/>
          <w:spacing w:val="-8"/>
        </w:rPr>
        <w:t> </w:t>
      </w:r>
      <w:r>
        <w:rPr>
          <w:i/>
        </w:rPr>
        <w:t>solidum</w:t>
      </w:r>
      <w:r>
        <w:rPr>
          <w:i/>
          <w:spacing w:val="-9"/>
        </w:rPr>
        <w:t> </w:t>
      </w:r>
      <w:r>
        <w:rPr/>
        <w:t>les</w:t>
      </w:r>
      <w:r>
        <w:rPr>
          <w:spacing w:val="-9"/>
        </w:rPr>
        <w:t> </w:t>
      </w:r>
      <w:r>
        <w:rPr/>
        <w:t>sociétés</w:t>
      </w:r>
      <w:r>
        <w:rPr>
          <w:spacing w:val="-10"/>
        </w:rPr>
        <w:t> </w:t>
      </w:r>
      <w:r>
        <w:rPr/>
        <w:t>Atelier</w:t>
      </w:r>
      <w:r>
        <w:rPr>
          <w:spacing w:val="-10"/>
        </w:rPr>
        <w:t> </w:t>
      </w:r>
      <w:r>
        <w:rPr/>
        <w:t>R&amp;C</w:t>
      </w:r>
      <w:r>
        <w:rPr>
          <w:spacing w:val="-9"/>
        </w:rPr>
        <w:t> </w:t>
      </w:r>
      <w:r>
        <w:rPr/>
        <w:t>et</w:t>
      </w:r>
      <w:r>
        <w:rPr>
          <w:spacing w:val="-9"/>
        </w:rPr>
        <w:t> </w:t>
      </w:r>
      <w:r>
        <w:rPr/>
        <w:t>Maison</w:t>
      </w:r>
      <w:r>
        <w:rPr>
          <w:spacing w:val="-8"/>
        </w:rPr>
        <w:t> </w:t>
      </w:r>
      <w:r>
        <w:rPr/>
        <w:t>R&amp;C</w:t>
      </w:r>
      <w:r>
        <w:rPr>
          <w:spacing w:val="-8"/>
        </w:rPr>
        <w:t> </w:t>
      </w:r>
      <w:r>
        <w:rPr/>
        <w:t>ainsi que</w:t>
      </w:r>
      <w:r>
        <w:rPr>
          <w:spacing w:val="-15"/>
        </w:rPr>
        <w:t> </w:t>
      </w:r>
      <w:r>
        <w:rPr/>
        <w:t>Mme</w:t>
      </w:r>
      <w:r>
        <w:rPr>
          <w:spacing w:val="-15"/>
        </w:rPr>
        <w:t> </w:t>
      </w:r>
      <w:r>
        <w:rPr/>
        <w:t>Géraldine</w:t>
      </w:r>
      <w:r>
        <w:rPr>
          <w:spacing w:val="-14"/>
        </w:rPr>
        <w:t> </w:t>
      </w:r>
      <w:r>
        <w:rPr/>
        <w:t>Lugassy</w:t>
      </w:r>
      <w:r>
        <w:rPr>
          <w:spacing w:val="-15"/>
        </w:rPr>
        <w:t> </w:t>
      </w:r>
      <w:r>
        <w:rPr/>
        <w:t>Demri</w:t>
      </w:r>
      <w:r>
        <w:rPr>
          <w:spacing w:val="-13"/>
        </w:rPr>
        <w:t> </w:t>
      </w:r>
      <w:r>
        <w:rPr/>
        <w:t>à</w:t>
      </w:r>
      <w:r>
        <w:rPr>
          <w:spacing w:val="-13"/>
        </w:rPr>
        <w:t> </w:t>
      </w:r>
      <w:r>
        <w:rPr/>
        <w:t>payer</w:t>
      </w:r>
      <w:r>
        <w:rPr>
          <w:spacing w:val="-15"/>
        </w:rPr>
        <w:t> </w:t>
      </w:r>
      <w:r>
        <w:rPr/>
        <w:t>à</w:t>
      </w:r>
      <w:r>
        <w:rPr>
          <w:spacing w:val="-15"/>
        </w:rPr>
        <w:t> </w:t>
      </w:r>
      <w:r>
        <w:rPr/>
        <w:t>la</w:t>
      </w:r>
      <w:r>
        <w:rPr>
          <w:spacing w:val="-15"/>
        </w:rPr>
        <w:t> </w:t>
      </w:r>
      <w:r>
        <w:rPr/>
        <w:t>société</w:t>
      </w:r>
      <w:r>
        <w:rPr>
          <w:spacing w:val="-13"/>
        </w:rPr>
        <w:t> </w:t>
      </w:r>
      <w:r>
        <w:rPr/>
        <w:t>Hermès</w:t>
      </w:r>
      <w:r>
        <w:rPr>
          <w:spacing w:val="-14"/>
        </w:rPr>
        <w:t> </w:t>
      </w:r>
      <w:r>
        <w:rPr/>
        <w:t>sellier la</w:t>
      </w:r>
      <w:r>
        <w:rPr>
          <w:color w:val="000000"/>
          <w:spacing w:val="-2"/>
          <w:shd w:fill="FDFACE" w:color="auto" w:val="clear"/>
        </w:rPr>
        <w:t> </w:t>
      </w:r>
      <w:r>
        <w:rPr>
          <w:color w:val="000000"/>
          <w:shd w:fill="FDFACE" w:color="auto" w:val="clear"/>
        </w:rPr>
        <w:t>somme</w:t>
      </w:r>
      <w:r>
        <w:rPr>
          <w:color w:val="000000"/>
          <w:spacing w:val="-3"/>
          <w:shd w:fill="FDFACE" w:color="auto" w:val="clear"/>
        </w:rPr>
        <w:t> </w:t>
      </w:r>
      <w:r>
        <w:rPr>
          <w:color w:val="000000"/>
          <w:shd w:fill="FDFACE" w:color="auto" w:val="clear"/>
        </w:rPr>
        <w:t>de</w:t>
      </w:r>
      <w:r>
        <w:rPr>
          <w:color w:val="000000"/>
          <w:spacing w:val="-3"/>
          <w:shd w:fill="FDFACE" w:color="auto" w:val="clear"/>
        </w:rPr>
        <w:t> </w:t>
      </w:r>
      <w:r>
        <w:rPr>
          <w:color w:val="000000"/>
          <w:shd w:fill="FDFACE" w:color="auto" w:val="clear"/>
        </w:rPr>
        <w:t>10</w:t>
      </w:r>
      <w:r>
        <w:rPr>
          <w:color w:val="000000"/>
          <w:spacing w:val="-3"/>
          <w:shd w:fill="FDFACE" w:color="auto" w:val="clear"/>
        </w:rPr>
        <w:t> </w:t>
      </w:r>
      <w:r>
        <w:rPr>
          <w:color w:val="000000"/>
          <w:shd w:fill="FDFACE" w:color="auto" w:val="clear"/>
        </w:rPr>
        <w:t>000</w:t>
      </w:r>
      <w:r>
        <w:rPr>
          <w:color w:val="000000"/>
          <w:spacing w:val="-4"/>
          <w:shd w:fill="FDFACE" w:color="auto" w:val="clear"/>
        </w:rPr>
        <w:t> </w:t>
      </w:r>
      <w:r>
        <w:rPr>
          <w:b/>
          <w:color w:val="000000"/>
          <w:shd w:fill="FDFACE" w:color="auto" w:val="clear"/>
        </w:rPr>
        <w:t>(</w:t>
      </w:r>
      <w:r>
        <w:rPr>
          <w:color w:val="000000"/>
          <w:shd w:fill="FDFACE" w:color="auto" w:val="clear"/>
        </w:rPr>
        <w:t>dix</w:t>
      </w:r>
      <w:r>
        <w:rPr>
          <w:color w:val="000000"/>
          <w:spacing w:val="-1"/>
          <w:shd w:fill="FDFACE" w:color="auto" w:val="clear"/>
        </w:rPr>
        <w:t> </w:t>
      </w:r>
      <w:r>
        <w:rPr>
          <w:color w:val="000000"/>
          <w:shd w:fill="FDFACE" w:color="auto" w:val="clear"/>
        </w:rPr>
        <w:t>mille</w:t>
      </w:r>
      <w:r>
        <w:rPr>
          <w:b/>
          <w:color w:val="000000"/>
          <w:shd w:fill="FDFACE" w:color="auto" w:val="clear"/>
        </w:rPr>
        <w:t>)</w:t>
      </w:r>
      <w:r>
        <w:rPr>
          <w:b/>
          <w:color w:val="000000"/>
          <w:spacing w:val="-5"/>
          <w:shd w:fill="FDFACE" w:color="auto" w:val="clear"/>
        </w:rPr>
        <w:t> </w:t>
      </w:r>
      <w:r>
        <w:rPr>
          <w:color w:val="000000"/>
          <w:shd w:fill="FDFACE" w:color="auto" w:val="clear"/>
        </w:rPr>
        <w:t>euros</w:t>
      </w:r>
      <w:r>
        <w:rPr>
          <w:color w:val="000000"/>
          <w:spacing w:val="-3"/>
          <w:shd w:fill="FDFACE" w:color="auto" w:val="clear"/>
        </w:rPr>
        <w:t> </w:t>
      </w:r>
      <w:r>
        <w:rPr>
          <w:color w:val="000000"/>
          <w:shd w:fill="FDFACE" w:color="auto" w:val="clear"/>
        </w:rPr>
        <w:t>à</w:t>
      </w:r>
      <w:r>
        <w:rPr>
          <w:color w:val="000000"/>
          <w:spacing w:val="-3"/>
          <w:shd w:fill="FDFACE" w:color="auto" w:val="clear"/>
        </w:rPr>
        <w:t> </w:t>
      </w:r>
      <w:r>
        <w:rPr>
          <w:color w:val="000000"/>
          <w:shd w:fill="FDFACE" w:color="auto" w:val="clear"/>
        </w:rPr>
        <w:t>titre</w:t>
      </w:r>
      <w:r>
        <w:rPr>
          <w:color w:val="000000"/>
          <w:spacing w:val="-4"/>
          <w:shd w:fill="FDFACE" w:color="auto" w:val="clear"/>
        </w:rPr>
        <w:t> </w:t>
      </w:r>
      <w:r>
        <w:rPr>
          <w:color w:val="000000"/>
          <w:shd w:fill="FDFACE" w:color="auto" w:val="clear"/>
        </w:rPr>
        <w:t>de</w:t>
      </w:r>
      <w:r>
        <w:rPr>
          <w:color w:val="000000"/>
          <w:spacing w:val="-2"/>
          <w:shd w:fill="FDFACE" w:color="auto" w:val="clear"/>
        </w:rPr>
        <w:t> </w:t>
      </w:r>
      <w:r>
        <w:rPr>
          <w:color w:val="000000"/>
          <w:shd w:fill="FDFACE" w:color="auto" w:val="clear"/>
        </w:rPr>
        <w:t>dommages-intérêts</w:t>
      </w:r>
      <w:r>
        <w:rPr>
          <w:color w:val="000000"/>
          <w:spacing w:val="-3"/>
        </w:rPr>
        <w:t> </w:t>
      </w:r>
      <w:r>
        <w:rPr>
          <w:color w:val="000000"/>
        </w:rPr>
        <w:t>en réparation du préjudice résultant de ces actes de contrefaçon ;</w:t>
      </w:r>
    </w:p>
    <w:p>
      <w:pPr>
        <w:pStyle w:val="BodyText"/>
        <w:spacing w:line="208" w:lineRule="auto" w:before="244"/>
        <w:ind w:right="166"/>
      </w:pPr>
      <w:r>
        <w:rPr/>
        <mc:AlternateContent>
          <mc:Choice Requires="wps">
            <w:drawing>
              <wp:anchor distT="0" distB="0" distL="0" distR="0" allowOverlap="1" layoutInCell="1" locked="0" behindDoc="1" simplePos="0" relativeHeight="487624192">
                <wp:simplePos x="0" y="0"/>
                <wp:positionH relativeFrom="page">
                  <wp:posOffset>2410967</wp:posOffset>
                </wp:positionH>
                <wp:positionV relativeFrom="paragraph">
                  <wp:posOffset>478416</wp:posOffset>
                </wp:positionV>
                <wp:extent cx="4064000" cy="152400"/>
                <wp:effectExtent l="0" t="0" r="0" b="0"/>
                <wp:wrapTopAndBottom/>
                <wp:docPr id="95" name="Textbox 95"/>
                <wp:cNvGraphicFramePr>
                  <a:graphicFrameLocks/>
                </wp:cNvGraphicFramePr>
                <a:graphic>
                  <a:graphicData uri="http://schemas.microsoft.com/office/word/2010/wordprocessingShape">
                    <wps:wsp>
                      <wps:cNvPr id="95" name="Textbox 95"/>
                      <wps:cNvSpPr txBox="1"/>
                      <wps:spPr>
                        <a:xfrm>
                          <a:off x="0" y="0"/>
                          <a:ext cx="4064000" cy="152400"/>
                        </a:xfrm>
                        <a:prstGeom prst="rect">
                          <a:avLst/>
                        </a:prstGeom>
                        <a:solidFill>
                          <a:srgbClr val="FBF485">
                            <a:alpha val="39999"/>
                          </a:srgbClr>
                        </a:solidFill>
                      </wps:spPr>
                      <wps:txbx>
                        <w:txbxContent>
                          <w:p>
                            <w:pPr>
                              <w:pStyle w:val="BodyText"/>
                              <w:spacing w:line="218" w:lineRule="exact"/>
                              <w:ind w:left="0"/>
                              <w:jc w:val="left"/>
                              <w:rPr>
                                <w:color w:val="000000"/>
                              </w:rPr>
                            </w:pPr>
                            <w:r>
                              <w:rPr>
                                <w:color w:val="000000"/>
                              </w:rPr>
                              <w:t>incorporant ces dessins pour la commercialisation desdites vestes </w:t>
                            </w:r>
                            <w:r>
                              <w:rPr>
                                <w:color w:val="000000"/>
                                <w:spacing w:val="-10"/>
                              </w:rPr>
                              <w:t>;</w:t>
                            </w:r>
                          </w:p>
                        </w:txbxContent>
                      </wps:txbx>
                      <wps:bodyPr wrap="square" lIns="0" tIns="0" rIns="0" bIns="0" rtlCol="0">
                        <a:noAutofit/>
                      </wps:bodyPr>
                    </wps:wsp>
                  </a:graphicData>
                </a:graphic>
              </wp:anchor>
            </w:drawing>
          </mc:Choice>
          <mc:Fallback>
            <w:pict>
              <v:shape style="position:absolute;margin-left:189.839996pt;margin-top:37.670578pt;width:320pt;height:12pt;mso-position-horizontal-relative:page;mso-position-vertical-relative:paragraph;z-index:-15692288;mso-wrap-distance-left:0;mso-wrap-distance-right:0" type="#_x0000_t202" id="docshape69" filled="true" fillcolor="#fbf485" stroked="false">
                <v:textbox inset="0,0,0,0">
                  <w:txbxContent>
                    <w:p>
                      <w:pPr>
                        <w:pStyle w:val="BodyText"/>
                        <w:spacing w:line="218" w:lineRule="exact"/>
                        <w:ind w:left="0"/>
                        <w:jc w:val="left"/>
                        <w:rPr>
                          <w:color w:val="000000"/>
                        </w:rPr>
                      </w:pPr>
                      <w:r>
                        <w:rPr>
                          <w:color w:val="000000"/>
                        </w:rPr>
                        <w:t>incorporant ces dessins pour la commercialisation desdites vestes </w:t>
                      </w:r>
                      <w:r>
                        <w:rPr>
                          <w:color w:val="000000"/>
                          <w:spacing w:val="-10"/>
                        </w:rPr>
                        <w:t>;</w:t>
                      </w:r>
                    </w:p>
                  </w:txbxContent>
                </v:textbox>
                <v:fill opacity="26214f" type="solid"/>
                <w10:wrap type="topAndBottom"/>
              </v:shape>
            </w:pict>
          </mc:Fallback>
        </mc:AlternateContent>
      </w:r>
      <w:r>
        <w:rPr/>
        <mc:AlternateContent>
          <mc:Choice Requires="wps">
            <w:drawing>
              <wp:anchor distT="0" distB="0" distL="0" distR="0" allowOverlap="1" layoutInCell="1" locked="0" behindDoc="1" simplePos="0" relativeHeight="487020544">
                <wp:simplePos x="0" y="0"/>
                <wp:positionH relativeFrom="page">
                  <wp:posOffset>4271009</wp:posOffset>
                </wp:positionH>
                <wp:positionV relativeFrom="paragraph">
                  <wp:posOffset>273136</wp:posOffset>
                </wp:positionV>
                <wp:extent cx="2373630" cy="1524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373630" cy="152400"/>
                        </a:xfrm>
                        <a:prstGeom prst="rect">
                          <a:avLst/>
                        </a:prstGeom>
                        <a:solidFill>
                          <a:srgbClr val="FBF485">
                            <a:alpha val="39999"/>
                          </a:srgbClr>
                        </a:solidFill>
                      </wps:spPr>
                      <wps:txbx>
                        <w:txbxContent>
                          <w:p>
                            <w:pPr>
                              <w:pStyle w:val="BodyText"/>
                              <w:spacing w:line="214" w:lineRule="exact" w:before="25"/>
                              <w:ind w:left="0" w:right="-15"/>
                              <w:jc w:val="left"/>
                              <w:rPr>
                                <w:color w:val="000000"/>
                              </w:rPr>
                            </w:pPr>
                            <w:r>
                              <w:rPr>
                                <w:color w:val="000000"/>
                              </w:rPr>
                              <w:t>publier</w:t>
                            </w:r>
                            <w:r>
                              <w:rPr>
                                <w:color w:val="000000"/>
                                <w:spacing w:val="32"/>
                              </w:rPr>
                              <w:t> </w:t>
                            </w:r>
                            <w:r>
                              <w:rPr>
                                <w:color w:val="000000"/>
                              </w:rPr>
                              <w:t>des</w:t>
                            </w:r>
                            <w:r>
                              <w:rPr>
                                <w:color w:val="000000"/>
                                <w:spacing w:val="31"/>
                              </w:rPr>
                              <w:t> </w:t>
                            </w:r>
                            <w:r>
                              <w:rPr>
                                <w:color w:val="000000"/>
                              </w:rPr>
                              <w:t>photographies</w:t>
                            </w:r>
                            <w:r>
                              <w:rPr>
                                <w:color w:val="000000"/>
                                <w:spacing w:val="29"/>
                              </w:rPr>
                              <w:t> </w:t>
                            </w:r>
                            <w:r>
                              <w:rPr>
                                <w:color w:val="000000"/>
                              </w:rPr>
                              <w:t>de</w:t>
                            </w:r>
                            <w:r>
                              <w:rPr>
                                <w:color w:val="000000"/>
                                <w:spacing w:val="30"/>
                              </w:rPr>
                              <w:t> </w:t>
                            </w:r>
                            <w:r>
                              <w:rPr>
                                <w:color w:val="000000"/>
                                <w:spacing w:val="-2"/>
                              </w:rPr>
                              <w:t>foulards</w:t>
                            </w:r>
                          </w:p>
                        </w:txbxContent>
                      </wps:txbx>
                      <wps:bodyPr wrap="square" lIns="0" tIns="0" rIns="0" bIns="0" rtlCol="0">
                        <a:noAutofit/>
                      </wps:bodyPr>
                    </wps:wsp>
                  </a:graphicData>
                </a:graphic>
              </wp:anchor>
            </w:drawing>
          </mc:Choice>
          <mc:Fallback>
            <w:pict>
              <v:shape style="position:absolute;margin-left:336.299988pt;margin-top:21.506779pt;width:186.9pt;height:12pt;mso-position-horizontal-relative:page;mso-position-vertical-relative:paragraph;z-index:-16295936" type="#_x0000_t202" id="docshape70" filled="true" fillcolor="#fbf485" stroked="false">
                <v:textbox inset="0,0,0,0">
                  <w:txbxContent>
                    <w:p>
                      <w:pPr>
                        <w:pStyle w:val="BodyText"/>
                        <w:spacing w:line="214" w:lineRule="exact" w:before="25"/>
                        <w:ind w:left="0" w:right="-15"/>
                        <w:jc w:val="left"/>
                        <w:rPr>
                          <w:color w:val="000000"/>
                        </w:rPr>
                      </w:pPr>
                      <w:r>
                        <w:rPr>
                          <w:color w:val="000000"/>
                        </w:rPr>
                        <w:t>publier</w:t>
                      </w:r>
                      <w:r>
                        <w:rPr>
                          <w:color w:val="000000"/>
                          <w:spacing w:val="32"/>
                        </w:rPr>
                        <w:t> </w:t>
                      </w:r>
                      <w:r>
                        <w:rPr>
                          <w:color w:val="000000"/>
                        </w:rPr>
                        <w:t>des</w:t>
                      </w:r>
                      <w:r>
                        <w:rPr>
                          <w:color w:val="000000"/>
                          <w:spacing w:val="31"/>
                        </w:rPr>
                        <w:t> </w:t>
                      </w:r>
                      <w:r>
                        <w:rPr>
                          <w:color w:val="000000"/>
                        </w:rPr>
                        <w:t>photographies</w:t>
                      </w:r>
                      <w:r>
                        <w:rPr>
                          <w:color w:val="000000"/>
                          <w:spacing w:val="29"/>
                        </w:rPr>
                        <w:t> </w:t>
                      </w:r>
                      <w:r>
                        <w:rPr>
                          <w:color w:val="000000"/>
                        </w:rPr>
                        <w:t>de</w:t>
                      </w:r>
                      <w:r>
                        <w:rPr>
                          <w:color w:val="000000"/>
                          <w:spacing w:val="30"/>
                        </w:rPr>
                        <w:t> </w:t>
                      </w:r>
                      <w:r>
                        <w:rPr>
                          <w:color w:val="000000"/>
                          <w:spacing w:val="-2"/>
                        </w:rPr>
                        <w:t>foulards</w:t>
                      </w:r>
                    </w:p>
                  </w:txbxContent>
                </v:textbox>
                <v:fill opacity="26214f" type="solid"/>
                <w10:wrap type="none"/>
              </v:shape>
            </w:pict>
          </mc:Fallback>
        </mc:AlternateContent>
      </w:r>
      <w:r>
        <w:rPr>
          <w:b/>
        </w:rPr>
        <w:t>Interdit </w:t>
      </w:r>
      <w:r>
        <w:rPr/>
        <w:t>aux sociétés Atelier R&amp;C et Maison R&amp;C ainsi qu’à Mme Géraldine Lugassy Demri de</w:t>
      </w:r>
    </w:p>
    <w:p>
      <w:pPr>
        <w:pStyle w:val="BodyText"/>
        <w:tabs>
          <w:tab w:pos="4540" w:val="left" w:leader="none"/>
          <w:tab w:pos="5549" w:val="left" w:leader="none"/>
          <w:tab w:pos="6387" w:val="left" w:leader="none"/>
        </w:tabs>
        <w:spacing w:line="208" w:lineRule="auto" w:before="213" w:after="29"/>
        <w:ind w:right="177"/>
        <w:jc w:val="left"/>
      </w:pPr>
      <w:r>
        <w:rPr>
          <w:b/>
        </w:rPr>
        <w:t>Interdit </w:t>
      </w:r>
      <w:r>
        <w:rPr/>
        <w:t>aux sociétés Atelier R&amp;C et Maison R&amp;C ainsi qu’à Mme </w:t>
      </w:r>
      <w:r>
        <w:rPr>
          <w:spacing w:val="-2"/>
        </w:rPr>
        <w:t>Géraldine</w:t>
      </w:r>
      <w:r>
        <w:rPr/>
        <w:tab/>
      </w:r>
      <w:r>
        <w:rPr>
          <w:spacing w:val="-2"/>
        </w:rPr>
        <w:t>Lugassy</w:t>
      </w:r>
      <w:r>
        <w:rPr/>
        <w:tab/>
      </w:r>
      <w:r>
        <w:rPr>
          <w:spacing w:val="-2"/>
        </w:rPr>
        <w:t>Demri</w:t>
      </w:r>
      <w:r>
        <w:rPr/>
        <w:tab/>
      </w:r>
      <w:r>
        <w:rPr>
          <w:spacing w:val="-6"/>
        </w:rPr>
        <w:t>de</w:t>
      </w:r>
    </w:p>
    <w:p>
      <w:pPr>
        <w:pStyle w:val="BodyText"/>
        <w:spacing w:line="156" w:lineRule="exact"/>
        <w:jc w:val="left"/>
        <w:rPr>
          <w:position w:val="-2"/>
          <w:sz w:val="15"/>
        </w:rPr>
      </w:pPr>
      <w:r>
        <w:rPr>
          <w:position w:val="-2"/>
          <w:sz w:val="15"/>
        </w:rPr>
        <mc:AlternateContent>
          <mc:Choice Requires="wps">
            <w:drawing>
              <wp:inline distT="0" distB="0" distL="0" distR="0">
                <wp:extent cx="4232910" cy="99695"/>
                <wp:effectExtent l="0" t="0" r="0" b="0"/>
                <wp:docPr id="97" name="Textbox 97"/>
                <wp:cNvGraphicFramePr>
                  <a:graphicFrameLocks/>
                </wp:cNvGraphicFramePr>
                <a:graphic>
                  <a:graphicData uri="http://schemas.microsoft.com/office/word/2010/wordprocessingShape">
                    <wps:wsp>
                      <wps:cNvPr id="97" name="Textbox 97"/>
                      <wps:cNvSpPr txBox="1"/>
                      <wps:spPr>
                        <a:xfrm>
                          <a:off x="0" y="0"/>
                          <a:ext cx="4232910" cy="99695"/>
                        </a:xfrm>
                        <a:prstGeom prst="rect">
                          <a:avLst/>
                        </a:prstGeom>
                        <a:solidFill>
                          <a:srgbClr val="FBF485">
                            <a:alpha val="39999"/>
                          </a:srgbClr>
                        </a:solidFill>
                      </wps:spPr>
                      <wps:txbx>
                        <w:txbxContent>
                          <w:p>
                            <w:pPr>
                              <w:pStyle w:val="BodyText"/>
                              <w:spacing w:line="157" w:lineRule="exact"/>
                              <w:ind w:left="0"/>
                              <w:jc w:val="left"/>
                              <w:rPr>
                                <w:color w:val="000000"/>
                              </w:rPr>
                            </w:pPr>
                            <w:r>
                              <w:rPr>
                                <w:color w:val="000000"/>
                              </w:rPr>
                              <w:t>commercialiser</w:t>
                            </w:r>
                            <w:r>
                              <w:rPr>
                                <w:color w:val="000000"/>
                                <w:spacing w:val="-15"/>
                              </w:rPr>
                              <w:t> </w:t>
                            </w:r>
                            <w:r>
                              <w:rPr>
                                <w:color w:val="000000"/>
                              </w:rPr>
                              <w:t>des</w:t>
                            </w:r>
                            <w:r>
                              <w:rPr>
                                <w:color w:val="000000"/>
                                <w:spacing w:val="-12"/>
                              </w:rPr>
                              <w:t> </w:t>
                            </w:r>
                            <w:r>
                              <w:rPr>
                                <w:color w:val="000000"/>
                              </w:rPr>
                              <w:t>vestes</w:t>
                            </w:r>
                            <w:r>
                              <w:rPr>
                                <w:color w:val="000000"/>
                                <w:spacing w:val="-12"/>
                              </w:rPr>
                              <w:t> </w:t>
                            </w:r>
                            <w:r>
                              <w:rPr>
                                <w:color w:val="000000"/>
                              </w:rPr>
                              <w:t>sur</w:t>
                            </w:r>
                            <w:r>
                              <w:rPr>
                                <w:color w:val="000000"/>
                                <w:spacing w:val="-12"/>
                              </w:rPr>
                              <w:t> </w:t>
                            </w:r>
                            <w:r>
                              <w:rPr>
                                <w:color w:val="000000"/>
                              </w:rPr>
                              <w:t>lesquelles</w:t>
                            </w:r>
                            <w:r>
                              <w:rPr>
                                <w:color w:val="000000"/>
                                <w:spacing w:val="-11"/>
                              </w:rPr>
                              <w:t> </w:t>
                            </w:r>
                            <w:r>
                              <w:rPr>
                                <w:color w:val="000000"/>
                              </w:rPr>
                              <w:t>sont</w:t>
                            </w:r>
                            <w:r>
                              <w:rPr>
                                <w:color w:val="000000"/>
                                <w:spacing w:val="-10"/>
                              </w:rPr>
                              <w:t> </w:t>
                            </w:r>
                            <w:r>
                              <w:rPr>
                                <w:color w:val="000000"/>
                              </w:rPr>
                              <w:t>cousues</w:t>
                            </w:r>
                            <w:r>
                              <w:rPr>
                                <w:color w:val="000000"/>
                                <w:spacing w:val="-12"/>
                              </w:rPr>
                              <w:t> </w:t>
                            </w:r>
                            <w:r>
                              <w:rPr>
                                <w:color w:val="000000"/>
                              </w:rPr>
                              <w:t>des</w:t>
                            </w:r>
                            <w:r>
                              <w:rPr>
                                <w:color w:val="000000"/>
                                <w:spacing w:val="-12"/>
                              </w:rPr>
                              <w:t> </w:t>
                            </w:r>
                            <w:r>
                              <w:rPr>
                                <w:color w:val="000000"/>
                              </w:rPr>
                              <w:t>découpes</w:t>
                            </w:r>
                            <w:r>
                              <w:rPr>
                                <w:color w:val="000000"/>
                                <w:spacing w:val="-13"/>
                              </w:rPr>
                              <w:t> </w:t>
                            </w:r>
                            <w:r>
                              <w:rPr>
                                <w:color w:val="000000"/>
                                <w:spacing w:val="-5"/>
                              </w:rPr>
                              <w:t>de</w:t>
                            </w:r>
                          </w:p>
                        </w:txbxContent>
                      </wps:txbx>
                      <wps:bodyPr wrap="square" lIns="0" tIns="0" rIns="0" bIns="0" rtlCol="0">
                        <a:noAutofit/>
                      </wps:bodyPr>
                    </wps:wsp>
                  </a:graphicData>
                </a:graphic>
              </wp:inline>
            </w:drawing>
          </mc:Choice>
          <mc:Fallback>
            <w:pict>
              <v:shape style="width:333.3pt;height:7.85pt;mso-position-horizontal-relative:char;mso-position-vertical-relative:line" type="#_x0000_t202" id="docshape71" filled="true" fillcolor="#fbf485" stroked="false">
                <w10:anchorlock/>
                <v:textbox inset="0,0,0,0">
                  <w:txbxContent>
                    <w:p>
                      <w:pPr>
                        <w:pStyle w:val="BodyText"/>
                        <w:spacing w:line="157" w:lineRule="exact"/>
                        <w:ind w:left="0"/>
                        <w:jc w:val="left"/>
                        <w:rPr>
                          <w:color w:val="000000"/>
                        </w:rPr>
                      </w:pPr>
                      <w:r>
                        <w:rPr>
                          <w:color w:val="000000"/>
                        </w:rPr>
                        <w:t>commercialiser</w:t>
                      </w:r>
                      <w:r>
                        <w:rPr>
                          <w:color w:val="000000"/>
                          <w:spacing w:val="-15"/>
                        </w:rPr>
                        <w:t> </w:t>
                      </w:r>
                      <w:r>
                        <w:rPr>
                          <w:color w:val="000000"/>
                        </w:rPr>
                        <w:t>des</w:t>
                      </w:r>
                      <w:r>
                        <w:rPr>
                          <w:color w:val="000000"/>
                          <w:spacing w:val="-12"/>
                        </w:rPr>
                        <w:t> </w:t>
                      </w:r>
                      <w:r>
                        <w:rPr>
                          <w:color w:val="000000"/>
                        </w:rPr>
                        <w:t>vestes</w:t>
                      </w:r>
                      <w:r>
                        <w:rPr>
                          <w:color w:val="000000"/>
                          <w:spacing w:val="-12"/>
                        </w:rPr>
                        <w:t> </w:t>
                      </w:r>
                      <w:r>
                        <w:rPr>
                          <w:color w:val="000000"/>
                        </w:rPr>
                        <w:t>sur</w:t>
                      </w:r>
                      <w:r>
                        <w:rPr>
                          <w:color w:val="000000"/>
                          <w:spacing w:val="-12"/>
                        </w:rPr>
                        <w:t> </w:t>
                      </w:r>
                      <w:r>
                        <w:rPr>
                          <w:color w:val="000000"/>
                        </w:rPr>
                        <w:t>lesquelles</w:t>
                      </w:r>
                      <w:r>
                        <w:rPr>
                          <w:color w:val="000000"/>
                          <w:spacing w:val="-11"/>
                        </w:rPr>
                        <w:t> </w:t>
                      </w:r>
                      <w:r>
                        <w:rPr>
                          <w:color w:val="000000"/>
                        </w:rPr>
                        <w:t>sont</w:t>
                      </w:r>
                      <w:r>
                        <w:rPr>
                          <w:color w:val="000000"/>
                          <w:spacing w:val="-10"/>
                        </w:rPr>
                        <w:t> </w:t>
                      </w:r>
                      <w:r>
                        <w:rPr>
                          <w:color w:val="000000"/>
                        </w:rPr>
                        <w:t>cousues</w:t>
                      </w:r>
                      <w:r>
                        <w:rPr>
                          <w:color w:val="000000"/>
                          <w:spacing w:val="-12"/>
                        </w:rPr>
                        <w:t> </w:t>
                      </w:r>
                      <w:r>
                        <w:rPr>
                          <w:color w:val="000000"/>
                        </w:rPr>
                        <w:t>des</w:t>
                      </w:r>
                      <w:r>
                        <w:rPr>
                          <w:color w:val="000000"/>
                          <w:spacing w:val="-12"/>
                        </w:rPr>
                        <w:t> </w:t>
                      </w:r>
                      <w:r>
                        <w:rPr>
                          <w:color w:val="000000"/>
                        </w:rPr>
                        <w:t>découpes</w:t>
                      </w:r>
                      <w:r>
                        <w:rPr>
                          <w:color w:val="000000"/>
                          <w:spacing w:val="-13"/>
                        </w:rPr>
                        <w:t> </w:t>
                      </w:r>
                      <w:r>
                        <w:rPr>
                          <w:color w:val="000000"/>
                          <w:spacing w:val="-5"/>
                        </w:rPr>
                        <w:t>de</w:t>
                      </w:r>
                    </w:p>
                  </w:txbxContent>
                </v:textbox>
                <v:fill opacity="26214f" type="solid"/>
              </v:shape>
            </w:pict>
          </mc:Fallback>
        </mc:AlternateContent>
      </w:r>
      <w:r>
        <w:rPr>
          <w:position w:val="-2"/>
          <w:sz w:val="15"/>
        </w:rPr>
      </w:r>
    </w:p>
    <w:p>
      <w:pPr>
        <w:spacing w:before="26"/>
        <w:ind w:left="3133" w:right="3330" w:firstLine="0"/>
        <w:jc w:val="right"/>
        <w:rPr>
          <w:sz w:val="24"/>
        </w:rPr>
      </w:pPr>
      <w:r>
        <w:rPr>
          <w:sz w:val="24"/>
        </w:rPr>
        <mc:AlternateContent>
          <mc:Choice Requires="wps">
            <w:drawing>
              <wp:anchor distT="0" distB="0" distL="0" distR="0" allowOverlap="1" layoutInCell="1" locked="0" behindDoc="0" simplePos="0" relativeHeight="15767552">
                <wp:simplePos x="0" y="0"/>
                <wp:positionH relativeFrom="page">
                  <wp:posOffset>2410967</wp:posOffset>
                </wp:positionH>
                <wp:positionV relativeFrom="paragraph">
                  <wp:posOffset>53339</wp:posOffset>
                </wp:positionV>
                <wp:extent cx="2142490" cy="1524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142490" cy="152400"/>
                        </a:xfrm>
                        <a:prstGeom prst="rect">
                          <a:avLst/>
                        </a:prstGeom>
                        <a:solidFill>
                          <a:srgbClr val="FBF485">
                            <a:alpha val="39999"/>
                          </a:srgbClr>
                        </a:solidFill>
                      </wps:spPr>
                      <wps:txbx>
                        <w:txbxContent>
                          <w:p>
                            <w:pPr>
                              <w:pStyle w:val="BodyText"/>
                              <w:spacing w:line="218" w:lineRule="exact"/>
                              <w:ind w:left="0"/>
                              <w:jc w:val="left"/>
                              <w:rPr>
                                <w:color w:val="000000"/>
                              </w:rPr>
                            </w:pPr>
                            <w:r>
                              <w:rPr>
                                <w:color w:val="000000"/>
                              </w:rPr>
                              <w:t>foulards</w:t>
                            </w:r>
                            <w:r>
                              <w:rPr>
                                <w:color w:val="000000"/>
                                <w:spacing w:val="-2"/>
                              </w:rPr>
                              <w:t> </w:t>
                            </w:r>
                            <w:r>
                              <w:rPr>
                                <w:color w:val="000000"/>
                              </w:rPr>
                              <w:t>incorporant</w:t>
                            </w:r>
                            <w:r>
                              <w:rPr>
                                <w:color w:val="000000"/>
                                <w:spacing w:val="-2"/>
                              </w:rPr>
                              <w:t> </w:t>
                            </w:r>
                            <w:r>
                              <w:rPr>
                                <w:color w:val="000000"/>
                              </w:rPr>
                              <w:t>lesdits</w:t>
                            </w:r>
                            <w:r>
                              <w:rPr>
                                <w:color w:val="000000"/>
                                <w:spacing w:val="-2"/>
                              </w:rPr>
                              <w:t> </w:t>
                            </w:r>
                            <w:r>
                              <w:rPr>
                                <w:color w:val="000000"/>
                                <w:spacing w:val="-2"/>
                              </w:rPr>
                              <w:t>dessins</w:t>
                            </w:r>
                          </w:p>
                        </w:txbxContent>
                      </wps:txbx>
                      <wps:bodyPr wrap="square" lIns="0" tIns="0" rIns="0" bIns="0" rtlCol="0">
                        <a:noAutofit/>
                      </wps:bodyPr>
                    </wps:wsp>
                  </a:graphicData>
                </a:graphic>
              </wp:anchor>
            </w:drawing>
          </mc:Choice>
          <mc:Fallback>
            <w:pict>
              <v:shape style="position:absolute;margin-left:189.839996pt;margin-top:4.2pt;width:168.7pt;height:12pt;mso-position-horizontal-relative:page;mso-position-vertical-relative:paragraph;z-index:15767552" type="#_x0000_t202" id="docshape72" filled="true" fillcolor="#fbf485" stroked="false">
                <v:textbox inset="0,0,0,0">
                  <w:txbxContent>
                    <w:p>
                      <w:pPr>
                        <w:pStyle w:val="BodyText"/>
                        <w:spacing w:line="218" w:lineRule="exact"/>
                        <w:ind w:left="0"/>
                        <w:jc w:val="left"/>
                        <w:rPr>
                          <w:color w:val="000000"/>
                        </w:rPr>
                      </w:pPr>
                      <w:r>
                        <w:rPr>
                          <w:color w:val="000000"/>
                        </w:rPr>
                        <w:t>foulards</w:t>
                      </w:r>
                      <w:r>
                        <w:rPr>
                          <w:color w:val="000000"/>
                          <w:spacing w:val="-2"/>
                        </w:rPr>
                        <w:t> </w:t>
                      </w:r>
                      <w:r>
                        <w:rPr>
                          <w:color w:val="000000"/>
                        </w:rPr>
                        <w:t>incorporant</w:t>
                      </w:r>
                      <w:r>
                        <w:rPr>
                          <w:color w:val="000000"/>
                          <w:spacing w:val="-2"/>
                        </w:rPr>
                        <w:t> </w:t>
                      </w:r>
                      <w:r>
                        <w:rPr>
                          <w:color w:val="000000"/>
                        </w:rPr>
                        <w:t>lesdits</w:t>
                      </w:r>
                      <w:r>
                        <w:rPr>
                          <w:color w:val="000000"/>
                          <w:spacing w:val="-2"/>
                        </w:rPr>
                        <w:t> </w:t>
                      </w:r>
                      <w:r>
                        <w:rPr>
                          <w:color w:val="000000"/>
                          <w:spacing w:val="-2"/>
                        </w:rPr>
                        <w:t>dessins</w:t>
                      </w:r>
                    </w:p>
                  </w:txbxContent>
                </v:textbox>
                <v:fill opacity="26214f" type="solid"/>
                <w10:wrap type="none"/>
              </v:shape>
            </w:pict>
          </mc:Fallback>
        </mc:AlternateContent>
      </w:r>
      <w:r>
        <w:rPr>
          <w:sz w:val="24"/>
        </w:rPr>
        <mc:AlternateContent>
          <mc:Choice Requires="wps">
            <w:drawing>
              <wp:anchor distT="0" distB="0" distL="0" distR="0" allowOverlap="1" layoutInCell="1" locked="0" behindDoc="1" simplePos="0" relativeHeight="487020032">
                <wp:simplePos x="0" y="0"/>
                <wp:positionH relativeFrom="page">
                  <wp:posOffset>4612385</wp:posOffset>
                </wp:positionH>
                <wp:positionV relativeFrom="paragraph">
                  <wp:posOffset>-304340</wp:posOffset>
                </wp:positionV>
                <wp:extent cx="2031364" cy="15240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031364" cy="152400"/>
                        </a:xfrm>
                        <a:prstGeom prst="rect">
                          <a:avLst/>
                        </a:prstGeom>
                        <a:solidFill>
                          <a:srgbClr val="FBF485">
                            <a:alpha val="39999"/>
                          </a:srgbClr>
                        </a:solidFill>
                      </wps:spPr>
                      <wps:txbx>
                        <w:txbxContent>
                          <w:p>
                            <w:pPr>
                              <w:pStyle w:val="BodyText"/>
                              <w:tabs>
                                <w:tab w:pos="1096" w:val="left" w:leader="none"/>
                                <w:tab w:pos="2054" w:val="left" w:leader="none"/>
                                <w:tab w:pos="3026" w:val="left" w:leader="none"/>
                              </w:tabs>
                              <w:spacing w:line="214" w:lineRule="exact" w:before="25"/>
                              <w:ind w:left="0" w:right="-15"/>
                              <w:jc w:val="left"/>
                              <w:rPr>
                                <w:color w:val="000000"/>
                              </w:rPr>
                            </w:pPr>
                            <w:r>
                              <w:rPr>
                                <w:color w:val="000000"/>
                                <w:spacing w:val="-2"/>
                              </w:rPr>
                              <w:t>produire,</w:t>
                            </w:r>
                            <w:r>
                              <w:rPr>
                                <w:color w:val="000000"/>
                              </w:rPr>
                              <w:tab/>
                            </w:r>
                            <w:r>
                              <w:rPr>
                                <w:color w:val="000000"/>
                                <w:spacing w:val="-2"/>
                              </w:rPr>
                              <w:t>détenir,</w:t>
                            </w:r>
                            <w:r>
                              <w:rPr>
                                <w:color w:val="000000"/>
                              </w:rPr>
                              <w:tab/>
                            </w:r>
                            <w:r>
                              <w:rPr>
                                <w:color w:val="000000"/>
                                <w:spacing w:val="-2"/>
                              </w:rPr>
                              <w:t>exposer</w:t>
                            </w:r>
                            <w:r>
                              <w:rPr>
                                <w:color w:val="000000"/>
                              </w:rPr>
                              <w:tab/>
                            </w:r>
                            <w:r>
                              <w:rPr>
                                <w:color w:val="000000"/>
                                <w:spacing w:val="-5"/>
                              </w:rPr>
                              <w:t>et</w:t>
                            </w:r>
                          </w:p>
                        </w:txbxContent>
                      </wps:txbx>
                      <wps:bodyPr wrap="square" lIns="0" tIns="0" rIns="0" bIns="0" rtlCol="0">
                        <a:noAutofit/>
                      </wps:bodyPr>
                    </wps:wsp>
                  </a:graphicData>
                </a:graphic>
              </wp:anchor>
            </w:drawing>
          </mc:Choice>
          <mc:Fallback>
            <w:pict>
              <v:shape style="position:absolute;margin-left:363.179993pt;margin-top:-23.9638pt;width:159.950pt;height:12pt;mso-position-horizontal-relative:page;mso-position-vertical-relative:paragraph;z-index:-16296448" type="#_x0000_t202" id="docshape73" filled="true" fillcolor="#fbf485" stroked="false">
                <v:textbox inset="0,0,0,0">
                  <w:txbxContent>
                    <w:p>
                      <w:pPr>
                        <w:pStyle w:val="BodyText"/>
                        <w:tabs>
                          <w:tab w:pos="1096" w:val="left" w:leader="none"/>
                          <w:tab w:pos="2054" w:val="left" w:leader="none"/>
                          <w:tab w:pos="3026" w:val="left" w:leader="none"/>
                        </w:tabs>
                        <w:spacing w:line="214" w:lineRule="exact" w:before="25"/>
                        <w:ind w:left="0" w:right="-15"/>
                        <w:jc w:val="left"/>
                        <w:rPr>
                          <w:color w:val="000000"/>
                        </w:rPr>
                      </w:pPr>
                      <w:r>
                        <w:rPr>
                          <w:color w:val="000000"/>
                          <w:spacing w:val="-2"/>
                        </w:rPr>
                        <w:t>produire,</w:t>
                      </w:r>
                      <w:r>
                        <w:rPr>
                          <w:color w:val="000000"/>
                        </w:rPr>
                        <w:tab/>
                      </w:r>
                      <w:r>
                        <w:rPr>
                          <w:color w:val="000000"/>
                          <w:spacing w:val="-2"/>
                        </w:rPr>
                        <w:t>détenir,</w:t>
                      </w:r>
                      <w:r>
                        <w:rPr>
                          <w:color w:val="000000"/>
                        </w:rPr>
                        <w:tab/>
                      </w:r>
                      <w:r>
                        <w:rPr>
                          <w:color w:val="000000"/>
                          <w:spacing w:val="-2"/>
                        </w:rPr>
                        <w:t>exposer</w:t>
                      </w:r>
                      <w:r>
                        <w:rPr>
                          <w:color w:val="000000"/>
                        </w:rPr>
                        <w:tab/>
                      </w:r>
                      <w:r>
                        <w:rPr>
                          <w:color w:val="000000"/>
                          <w:spacing w:val="-5"/>
                        </w:rPr>
                        <w:t>et</w:t>
                      </w:r>
                    </w:p>
                  </w:txbxContent>
                </v:textbox>
                <v:fill opacity="26214f" type="solid"/>
                <w10:wrap type="none"/>
              </v:shape>
            </w:pict>
          </mc:Fallback>
        </mc:AlternateContent>
      </w:r>
      <w:r>
        <w:rPr>
          <w:spacing w:val="-10"/>
          <w:sz w:val="24"/>
        </w:rPr>
        <w:t>;</w:t>
      </w:r>
    </w:p>
    <w:p>
      <w:pPr>
        <w:pStyle w:val="BodyText"/>
        <w:spacing w:before="206"/>
        <w:jc w:val="left"/>
      </w:pPr>
      <w:r>
        <w:rPr/>
        <mc:AlternateContent>
          <mc:Choice Requires="wps">
            <w:drawing>
              <wp:anchor distT="0" distB="0" distL="0" distR="0" allowOverlap="1" layoutInCell="1" locked="0" behindDoc="1" simplePos="0" relativeHeight="487625216">
                <wp:simplePos x="0" y="0"/>
                <wp:positionH relativeFrom="page">
                  <wp:posOffset>2410967</wp:posOffset>
                </wp:positionH>
                <wp:positionV relativeFrom="paragraph">
                  <wp:posOffset>320308</wp:posOffset>
                </wp:positionV>
                <wp:extent cx="4233545" cy="99695"/>
                <wp:effectExtent l="0" t="0" r="0" b="0"/>
                <wp:wrapTopAndBottom/>
                <wp:docPr id="100" name="Textbox 100"/>
                <wp:cNvGraphicFramePr>
                  <a:graphicFrameLocks/>
                </wp:cNvGraphicFramePr>
                <a:graphic>
                  <a:graphicData uri="http://schemas.microsoft.com/office/word/2010/wordprocessingShape">
                    <wps:wsp>
                      <wps:cNvPr id="100" name="Textbox 100"/>
                      <wps:cNvSpPr txBox="1"/>
                      <wps:spPr>
                        <a:xfrm>
                          <a:off x="0" y="0"/>
                          <a:ext cx="4233545" cy="99695"/>
                        </a:xfrm>
                        <a:prstGeom prst="rect">
                          <a:avLst/>
                        </a:prstGeom>
                        <a:solidFill>
                          <a:srgbClr val="FBF485">
                            <a:alpha val="39999"/>
                          </a:srgbClr>
                        </a:solidFill>
                      </wps:spPr>
                      <wps:txbx>
                        <w:txbxContent>
                          <w:p>
                            <w:pPr>
                              <w:pStyle w:val="BodyText"/>
                              <w:spacing w:line="157" w:lineRule="exact"/>
                              <w:ind w:left="0" w:right="-15"/>
                              <w:jc w:val="left"/>
                              <w:rPr>
                                <w:color w:val="000000"/>
                              </w:rPr>
                            </w:pPr>
                            <w:r>
                              <w:rPr>
                                <w:color w:val="000000"/>
                              </w:rPr>
                              <w:t>000</w:t>
                            </w:r>
                            <w:r>
                              <w:rPr>
                                <w:color w:val="000000"/>
                                <w:spacing w:val="21"/>
                              </w:rPr>
                              <w:t> </w:t>
                            </w:r>
                            <w:r>
                              <w:rPr>
                                <w:color w:val="000000"/>
                              </w:rPr>
                              <w:t>(mille)</w:t>
                            </w:r>
                            <w:r>
                              <w:rPr>
                                <w:color w:val="000000"/>
                                <w:spacing w:val="21"/>
                              </w:rPr>
                              <w:t> </w:t>
                            </w:r>
                            <w:r>
                              <w:rPr>
                                <w:color w:val="000000"/>
                              </w:rPr>
                              <w:t>euros</w:t>
                            </w:r>
                            <w:r>
                              <w:rPr>
                                <w:color w:val="000000"/>
                                <w:spacing w:val="21"/>
                              </w:rPr>
                              <w:t> </w:t>
                            </w:r>
                            <w:r>
                              <w:rPr>
                                <w:color w:val="000000"/>
                              </w:rPr>
                              <w:t>par</w:t>
                            </w:r>
                            <w:r>
                              <w:rPr>
                                <w:color w:val="000000"/>
                                <w:spacing w:val="18"/>
                              </w:rPr>
                              <w:t> </w:t>
                            </w:r>
                            <w:r>
                              <w:rPr>
                                <w:color w:val="000000"/>
                              </w:rPr>
                              <w:t>infraction,</w:t>
                            </w:r>
                            <w:r>
                              <w:rPr>
                                <w:color w:val="000000"/>
                                <w:spacing w:val="19"/>
                              </w:rPr>
                              <w:t> </w:t>
                            </w:r>
                            <w:r>
                              <w:rPr>
                                <w:color w:val="000000"/>
                              </w:rPr>
                              <w:t>et</w:t>
                            </w:r>
                            <w:r>
                              <w:rPr>
                                <w:color w:val="000000"/>
                                <w:spacing w:val="22"/>
                              </w:rPr>
                              <w:t> </w:t>
                            </w:r>
                            <w:r>
                              <w:rPr>
                                <w:color w:val="000000"/>
                              </w:rPr>
                              <w:t>ce,</w:t>
                            </w:r>
                            <w:r>
                              <w:rPr>
                                <w:color w:val="000000"/>
                                <w:spacing w:val="19"/>
                              </w:rPr>
                              <w:t> </w:t>
                            </w:r>
                            <w:r>
                              <w:rPr>
                                <w:color w:val="000000"/>
                              </w:rPr>
                              <w:t>pendant</w:t>
                            </w:r>
                            <w:r>
                              <w:rPr>
                                <w:color w:val="000000"/>
                                <w:spacing w:val="20"/>
                              </w:rPr>
                              <w:t> </w:t>
                            </w:r>
                            <w:r>
                              <w:rPr>
                                <w:color w:val="000000"/>
                              </w:rPr>
                              <w:t>une</w:t>
                            </w:r>
                            <w:r>
                              <w:rPr>
                                <w:color w:val="000000"/>
                                <w:spacing w:val="20"/>
                              </w:rPr>
                              <w:t> </w:t>
                            </w:r>
                            <w:r>
                              <w:rPr>
                                <w:color w:val="000000"/>
                              </w:rPr>
                              <w:t>durée</w:t>
                            </w:r>
                            <w:r>
                              <w:rPr>
                                <w:color w:val="000000"/>
                                <w:spacing w:val="19"/>
                              </w:rPr>
                              <w:t> </w:t>
                            </w:r>
                            <w:r>
                              <w:rPr>
                                <w:color w:val="000000"/>
                              </w:rPr>
                              <w:t>d’un</w:t>
                            </w:r>
                            <w:r>
                              <w:rPr>
                                <w:color w:val="000000"/>
                                <w:spacing w:val="26"/>
                              </w:rPr>
                              <w:t> </w:t>
                            </w:r>
                            <w:r>
                              <w:rPr>
                                <w:color w:val="000000"/>
                              </w:rPr>
                              <w:t>an</w:t>
                            </w:r>
                            <w:r>
                              <w:rPr>
                                <w:color w:val="000000"/>
                                <w:spacing w:val="22"/>
                              </w:rPr>
                              <w:t> </w:t>
                            </w:r>
                            <w:r>
                              <w:rPr>
                                <w:color w:val="000000"/>
                                <w:spacing w:val="-10"/>
                              </w:rPr>
                              <w:t>à</w:t>
                            </w:r>
                          </w:p>
                        </w:txbxContent>
                      </wps:txbx>
                      <wps:bodyPr wrap="square" lIns="0" tIns="0" rIns="0" bIns="0" rtlCol="0">
                        <a:noAutofit/>
                      </wps:bodyPr>
                    </wps:wsp>
                  </a:graphicData>
                </a:graphic>
              </wp:anchor>
            </w:drawing>
          </mc:Choice>
          <mc:Fallback>
            <w:pict>
              <v:shape style="position:absolute;margin-left:189.839996pt;margin-top:25.221172pt;width:333.35pt;height:7.85pt;mso-position-horizontal-relative:page;mso-position-vertical-relative:paragraph;z-index:-15691264;mso-wrap-distance-left:0;mso-wrap-distance-right:0" type="#_x0000_t202" id="docshape74" filled="true" fillcolor="#fbf485" stroked="false">
                <v:textbox inset="0,0,0,0">
                  <w:txbxContent>
                    <w:p>
                      <w:pPr>
                        <w:pStyle w:val="BodyText"/>
                        <w:spacing w:line="157" w:lineRule="exact"/>
                        <w:ind w:left="0" w:right="-15"/>
                        <w:jc w:val="left"/>
                        <w:rPr>
                          <w:color w:val="000000"/>
                        </w:rPr>
                      </w:pPr>
                      <w:r>
                        <w:rPr>
                          <w:color w:val="000000"/>
                        </w:rPr>
                        <w:t>000</w:t>
                      </w:r>
                      <w:r>
                        <w:rPr>
                          <w:color w:val="000000"/>
                          <w:spacing w:val="21"/>
                        </w:rPr>
                        <w:t> </w:t>
                      </w:r>
                      <w:r>
                        <w:rPr>
                          <w:color w:val="000000"/>
                        </w:rPr>
                        <w:t>(mille)</w:t>
                      </w:r>
                      <w:r>
                        <w:rPr>
                          <w:color w:val="000000"/>
                          <w:spacing w:val="21"/>
                        </w:rPr>
                        <w:t> </w:t>
                      </w:r>
                      <w:r>
                        <w:rPr>
                          <w:color w:val="000000"/>
                        </w:rPr>
                        <w:t>euros</w:t>
                      </w:r>
                      <w:r>
                        <w:rPr>
                          <w:color w:val="000000"/>
                          <w:spacing w:val="21"/>
                        </w:rPr>
                        <w:t> </w:t>
                      </w:r>
                      <w:r>
                        <w:rPr>
                          <w:color w:val="000000"/>
                        </w:rPr>
                        <w:t>par</w:t>
                      </w:r>
                      <w:r>
                        <w:rPr>
                          <w:color w:val="000000"/>
                          <w:spacing w:val="18"/>
                        </w:rPr>
                        <w:t> </w:t>
                      </w:r>
                      <w:r>
                        <w:rPr>
                          <w:color w:val="000000"/>
                        </w:rPr>
                        <w:t>infraction,</w:t>
                      </w:r>
                      <w:r>
                        <w:rPr>
                          <w:color w:val="000000"/>
                          <w:spacing w:val="19"/>
                        </w:rPr>
                        <w:t> </w:t>
                      </w:r>
                      <w:r>
                        <w:rPr>
                          <w:color w:val="000000"/>
                        </w:rPr>
                        <w:t>et</w:t>
                      </w:r>
                      <w:r>
                        <w:rPr>
                          <w:color w:val="000000"/>
                          <w:spacing w:val="22"/>
                        </w:rPr>
                        <w:t> </w:t>
                      </w:r>
                      <w:r>
                        <w:rPr>
                          <w:color w:val="000000"/>
                        </w:rPr>
                        <w:t>ce,</w:t>
                      </w:r>
                      <w:r>
                        <w:rPr>
                          <w:color w:val="000000"/>
                          <w:spacing w:val="19"/>
                        </w:rPr>
                        <w:t> </w:t>
                      </w:r>
                      <w:r>
                        <w:rPr>
                          <w:color w:val="000000"/>
                        </w:rPr>
                        <w:t>pendant</w:t>
                      </w:r>
                      <w:r>
                        <w:rPr>
                          <w:color w:val="000000"/>
                          <w:spacing w:val="20"/>
                        </w:rPr>
                        <w:t> </w:t>
                      </w:r>
                      <w:r>
                        <w:rPr>
                          <w:color w:val="000000"/>
                        </w:rPr>
                        <w:t>une</w:t>
                      </w:r>
                      <w:r>
                        <w:rPr>
                          <w:color w:val="000000"/>
                          <w:spacing w:val="20"/>
                        </w:rPr>
                        <w:t> </w:t>
                      </w:r>
                      <w:r>
                        <w:rPr>
                          <w:color w:val="000000"/>
                        </w:rPr>
                        <w:t>durée</w:t>
                      </w:r>
                      <w:r>
                        <w:rPr>
                          <w:color w:val="000000"/>
                          <w:spacing w:val="19"/>
                        </w:rPr>
                        <w:t> </w:t>
                      </w:r>
                      <w:r>
                        <w:rPr>
                          <w:color w:val="000000"/>
                        </w:rPr>
                        <w:t>d’un</w:t>
                      </w:r>
                      <w:r>
                        <w:rPr>
                          <w:color w:val="000000"/>
                          <w:spacing w:val="26"/>
                        </w:rPr>
                        <w:t> </w:t>
                      </w:r>
                      <w:r>
                        <w:rPr>
                          <w:color w:val="000000"/>
                        </w:rPr>
                        <w:t>an</w:t>
                      </w:r>
                      <w:r>
                        <w:rPr>
                          <w:color w:val="000000"/>
                          <w:spacing w:val="22"/>
                        </w:rPr>
                        <w:t> </w:t>
                      </w:r>
                      <w:r>
                        <w:rPr>
                          <w:color w:val="000000"/>
                          <w:spacing w:val="-10"/>
                        </w:rPr>
                        <w:t>à</w:t>
                      </w:r>
                    </w:p>
                  </w:txbxContent>
                </v:textbox>
                <v:fill opacity="26214f" type="solid"/>
                <w10:wrap type="topAndBottom"/>
              </v:shape>
            </w:pict>
          </mc:Fallback>
        </mc:AlternateContent>
      </w:r>
      <w:r>
        <w:rPr/>
        <mc:AlternateContent>
          <mc:Choice Requires="wps">
            <w:drawing>
              <wp:anchor distT="0" distB="0" distL="0" distR="0" allowOverlap="1" layoutInCell="1" locked="0" behindDoc="1" simplePos="0" relativeHeight="487625728">
                <wp:simplePos x="0" y="0"/>
                <wp:positionH relativeFrom="page">
                  <wp:posOffset>2410967</wp:posOffset>
                </wp:positionH>
                <wp:positionV relativeFrom="paragraph">
                  <wp:posOffset>472708</wp:posOffset>
                </wp:positionV>
                <wp:extent cx="1997710" cy="152400"/>
                <wp:effectExtent l="0" t="0" r="0" b="0"/>
                <wp:wrapTopAndBottom/>
                <wp:docPr id="101" name="Textbox 101"/>
                <wp:cNvGraphicFramePr>
                  <a:graphicFrameLocks/>
                </wp:cNvGraphicFramePr>
                <a:graphic>
                  <a:graphicData uri="http://schemas.microsoft.com/office/word/2010/wordprocessingShape">
                    <wps:wsp>
                      <wps:cNvPr id="101" name="Textbox 101"/>
                      <wps:cNvSpPr txBox="1"/>
                      <wps:spPr>
                        <a:xfrm>
                          <a:off x="0" y="0"/>
                          <a:ext cx="1997710" cy="152400"/>
                        </a:xfrm>
                        <a:prstGeom prst="rect">
                          <a:avLst/>
                        </a:prstGeom>
                        <a:solidFill>
                          <a:srgbClr val="FBF485">
                            <a:alpha val="39999"/>
                          </a:srgbClr>
                        </a:solidFill>
                      </wps:spPr>
                      <wps:txbx>
                        <w:txbxContent>
                          <w:p>
                            <w:pPr>
                              <w:pStyle w:val="BodyText"/>
                              <w:spacing w:line="218" w:lineRule="exact"/>
                              <w:ind w:left="0"/>
                              <w:jc w:val="left"/>
                              <w:rPr>
                                <w:color w:val="000000"/>
                              </w:rPr>
                            </w:pPr>
                            <w:r>
                              <w:rPr>
                                <w:color w:val="000000"/>
                              </w:rPr>
                              <w:t>compter de la présente</w:t>
                            </w:r>
                            <w:r>
                              <w:rPr>
                                <w:color w:val="000000"/>
                                <w:spacing w:val="-8"/>
                              </w:rPr>
                              <w:t> </w:t>
                            </w:r>
                            <w:r>
                              <w:rPr>
                                <w:color w:val="000000"/>
                              </w:rPr>
                              <w:t>décision </w:t>
                            </w:r>
                            <w:r>
                              <w:rPr>
                                <w:color w:val="000000"/>
                                <w:spacing w:val="-10"/>
                              </w:rPr>
                              <w:t>;</w:t>
                            </w:r>
                          </w:p>
                        </w:txbxContent>
                      </wps:txbx>
                      <wps:bodyPr wrap="square" lIns="0" tIns="0" rIns="0" bIns="0" rtlCol="0">
                        <a:noAutofit/>
                      </wps:bodyPr>
                    </wps:wsp>
                  </a:graphicData>
                </a:graphic>
              </wp:anchor>
            </w:drawing>
          </mc:Choice>
          <mc:Fallback>
            <w:pict>
              <v:shape style="position:absolute;margin-left:189.839996pt;margin-top:37.221172pt;width:157.3pt;height:12pt;mso-position-horizontal-relative:page;mso-position-vertical-relative:paragraph;z-index:-15690752;mso-wrap-distance-left:0;mso-wrap-distance-right:0" type="#_x0000_t202" id="docshape75" filled="true" fillcolor="#fbf485" stroked="false">
                <v:textbox inset="0,0,0,0">
                  <w:txbxContent>
                    <w:p>
                      <w:pPr>
                        <w:pStyle w:val="BodyText"/>
                        <w:spacing w:line="218" w:lineRule="exact"/>
                        <w:ind w:left="0"/>
                        <w:jc w:val="left"/>
                        <w:rPr>
                          <w:color w:val="000000"/>
                        </w:rPr>
                      </w:pPr>
                      <w:r>
                        <w:rPr>
                          <w:color w:val="000000"/>
                        </w:rPr>
                        <w:t>compter de la présente</w:t>
                      </w:r>
                      <w:r>
                        <w:rPr>
                          <w:color w:val="000000"/>
                          <w:spacing w:val="-8"/>
                        </w:rPr>
                        <w:t> </w:t>
                      </w:r>
                      <w:r>
                        <w:rPr>
                          <w:color w:val="000000"/>
                        </w:rPr>
                        <w:t>décision </w:t>
                      </w:r>
                      <w:r>
                        <w:rPr>
                          <w:color w:val="000000"/>
                          <w:spacing w:val="-10"/>
                        </w:rPr>
                        <w:t>;</w:t>
                      </w:r>
                    </w:p>
                  </w:txbxContent>
                </v:textbox>
                <v:fill opacity="26214f" type="solid"/>
                <w10:wrap type="topAndBottom"/>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5811773</wp:posOffset>
                </wp:positionH>
                <wp:positionV relativeFrom="paragraph">
                  <wp:posOffset>115028</wp:posOffset>
                </wp:positionV>
                <wp:extent cx="833119" cy="1524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833119" cy="152400"/>
                        </a:xfrm>
                        <a:prstGeom prst="rect">
                          <a:avLst/>
                        </a:prstGeom>
                        <a:solidFill>
                          <a:srgbClr val="FBF485">
                            <a:alpha val="39999"/>
                          </a:srgbClr>
                        </a:solidFill>
                      </wps:spPr>
                      <wps:txbx>
                        <w:txbxContent>
                          <w:p>
                            <w:pPr>
                              <w:pStyle w:val="BodyText"/>
                              <w:spacing w:line="214" w:lineRule="exact" w:before="25"/>
                              <w:ind w:left="0"/>
                              <w:jc w:val="left"/>
                              <w:rPr>
                                <w:color w:val="000000"/>
                              </w:rPr>
                            </w:pPr>
                            <w:r>
                              <w:rPr>
                                <w:color w:val="000000"/>
                              </w:rPr>
                              <w:t>astreinte</w:t>
                            </w:r>
                            <w:r>
                              <w:rPr>
                                <w:color w:val="000000"/>
                                <w:spacing w:val="12"/>
                              </w:rPr>
                              <w:t> </w:t>
                            </w:r>
                            <w:r>
                              <w:rPr>
                                <w:color w:val="000000"/>
                              </w:rPr>
                              <w:t>de</w:t>
                            </w:r>
                            <w:r>
                              <w:rPr>
                                <w:color w:val="000000"/>
                                <w:spacing w:val="12"/>
                              </w:rPr>
                              <w:t> </w:t>
                            </w:r>
                            <w:r>
                              <w:rPr>
                                <w:color w:val="000000"/>
                                <w:spacing w:val="-10"/>
                              </w:rPr>
                              <w:t>1</w:t>
                            </w:r>
                          </w:p>
                        </w:txbxContent>
                      </wps:txbx>
                      <wps:bodyPr wrap="square" lIns="0" tIns="0" rIns="0" bIns="0" rtlCol="0">
                        <a:noAutofit/>
                      </wps:bodyPr>
                    </wps:wsp>
                  </a:graphicData>
                </a:graphic>
              </wp:anchor>
            </w:drawing>
          </mc:Choice>
          <mc:Fallback>
            <w:pict>
              <v:shape style="position:absolute;margin-left:457.619995pt;margin-top:9.057372pt;width:65.6pt;height:12pt;mso-position-horizontal-relative:page;mso-position-vertical-relative:paragraph;z-index:15767040" type="#_x0000_t202" id="docshape76" filled="true" fillcolor="#fbf485" stroked="false">
                <v:textbox inset="0,0,0,0">
                  <w:txbxContent>
                    <w:p>
                      <w:pPr>
                        <w:pStyle w:val="BodyText"/>
                        <w:spacing w:line="214" w:lineRule="exact" w:before="25"/>
                        <w:ind w:left="0"/>
                        <w:jc w:val="left"/>
                        <w:rPr>
                          <w:color w:val="000000"/>
                        </w:rPr>
                      </w:pPr>
                      <w:r>
                        <w:rPr>
                          <w:color w:val="000000"/>
                        </w:rPr>
                        <w:t>astreinte</w:t>
                      </w:r>
                      <w:r>
                        <w:rPr>
                          <w:color w:val="000000"/>
                          <w:spacing w:val="12"/>
                        </w:rPr>
                        <w:t> </w:t>
                      </w:r>
                      <w:r>
                        <w:rPr>
                          <w:color w:val="000000"/>
                        </w:rPr>
                        <w:t>de</w:t>
                      </w:r>
                      <w:r>
                        <w:rPr>
                          <w:color w:val="000000"/>
                          <w:spacing w:val="12"/>
                        </w:rPr>
                        <w:t> </w:t>
                      </w:r>
                      <w:r>
                        <w:rPr>
                          <w:color w:val="000000"/>
                          <w:spacing w:val="-10"/>
                        </w:rPr>
                        <w:t>1</w:t>
                      </w:r>
                    </w:p>
                  </w:txbxContent>
                </v:textbox>
                <v:fill opacity="26214f" type="solid"/>
                <w10:wrap type="none"/>
              </v:shape>
            </w:pict>
          </mc:Fallback>
        </mc:AlternateContent>
      </w:r>
      <w:r>
        <w:rPr>
          <w:b/>
        </w:rPr>
        <w:t>Dit</w:t>
      </w:r>
      <w:r>
        <w:rPr>
          <w:b/>
          <w:spacing w:val="6"/>
        </w:rPr>
        <w:t> </w:t>
      </w:r>
      <w:r>
        <w:rPr/>
        <w:t>que</w:t>
      </w:r>
      <w:r>
        <w:rPr>
          <w:spacing w:val="7"/>
        </w:rPr>
        <w:t> </w:t>
      </w:r>
      <w:r>
        <w:rPr/>
        <w:t>chacune</w:t>
      </w:r>
      <w:r>
        <w:rPr>
          <w:spacing w:val="4"/>
        </w:rPr>
        <w:t> </w:t>
      </w:r>
      <w:r>
        <w:rPr/>
        <w:t>de</w:t>
      </w:r>
      <w:r>
        <w:rPr>
          <w:spacing w:val="7"/>
        </w:rPr>
        <w:t> </w:t>
      </w:r>
      <w:r>
        <w:rPr/>
        <w:t>ces</w:t>
      </w:r>
      <w:r>
        <w:rPr>
          <w:spacing w:val="8"/>
        </w:rPr>
        <w:t> </w:t>
      </w:r>
      <w:r>
        <w:rPr/>
        <w:t>interdictions</w:t>
      </w:r>
      <w:r>
        <w:rPr>
          <w:spacing w:val="8"/>
        </w:rPr>
        <w:t> </w:t>
      </w:r>
      <w:r>
        <w:rPr/>
        <w:t>est</w:t>
      </w:r>
      <w:r>
        <w:rPr>
          <w:spacing w:val="8"/>
        </w:rPr>
        <w:t> </w:t>
      </w:r>
      <w:r>
        <w:rPr/>
        <w:t>assortie</w:t>
      </w:r>
      <w:r>
        <w:rPr>
          <w:spacing w:val="7"/>
        </w:rPr>
        <w:t> </w:t>
      </w:r>
      <w:r>
        <w:rPr>
          <w:spacing w:val="-2"/>
        </w:rPr>
        <w:t>d’une</w:t>
      </w:r>
    </w:p>
    <w:p>
      <w:pPr>
        <w:pStyle w:val="BodyText"/>
        <w:spacing w:before="1"/>
        <w:ind w:left="0"/>
        <w:jc w:val="left"/>
        <w:rPr>
          <w:sz w:val="5"/>
        </w:rPr>
      </w:pPr>
    </w:p>
    <w:p>
      <w:pPr>
        <w:spacing w:before="184"/>
        <w:ind w:left="3371" w:right="0" w:firstLine="0"/>
        <w:jc w:val="both"/>
        <w:rPr>
          <w:sz w:val="24"/>
        </w:rPr>
      </w:pPr>
      <w:r>
        <w:rPr>
          <w:b/>
          <w:sz w:val="24"/>
        </w:rPr>
        <w:t>Se</w:t>
      </w:r>
      <w:r>
        <w:rPr>
          <w:b/>
          <w:spacing w:val="-1"/>
          <w:sz w:val="24"/>
        </w:rPr>
        <w:t> </w:t>
      </w:r>
      <w:r>
        <w:rPr>
          <w:b/>
          <w:sz w:val="24"/>
        </w:rPr>
        <w:t>réserve</w:t>
      </w:r>
      <w:r>
        <w:rPr>
          <w:b/>
          <w:spacing w:val="-5"/>
          <w:sz w:val="24"/>
        </w:rPr>
        <w:t> </w:t>
      </w:r>
      <w:r>
        <w:rPr>
          <w:sz w:val="24"/>
        </w:rPr>
        <w:t>la liquidation des astreintes </w:t>
      </w:r>
      <w:r>
        <w:rPr>
          <w:spacing w:val="-10"/>
          <w:sz w:val="24"/>
        </w:rPr>
        <w:t>;</w:t>
      </w:r>
    </w:p>
    <w:p>
      <w:pPr>
        <w:pStyle w:val="BodyText"/>
        <w:spacing w:line="208" w:lineRule="auto" w:before="236"/>
        <w:ind w:right="163"/>
      </w:pPr>
      <w:r>
        <w:rPr>
          <w:b/>
        </w:rPr>
        <w:t>Déclare</w:t>
      </w:r>
      <w:r>
        <w:rPr>
          <w:b/>
          <w:spacing w:val="-10"/>
        </w:rPr>
        <w:t> </w:t>
      </w:r>
      <w:r>
        <w:rPr/>
        <w:t>que</w:t>
      </w:r>
      <w:r>
        <w:rPr>
          <w:spacing w:val="-7"/>
        </w:rPr>
        <w:t> </w:t>
      </w:r>
      <w:r>
        <w:rPr/>
        <w:t>les</w:t>
      </w:r>
      <w:r>
        <w:rPr>
          <w:spacing w:val="-6"/>
        </w:rPr>
        <w:t> </w:t>
      </w:r>
      <w:r>
        <w:rPr/>
        <w:t>sociétés</w:t>
      </w:r>
      <w:r>
        <w:rPr>
          <w:spacing w:val="-6"/>
        </w:rPr>
        <w:t> </w:t>
      </w:r>
      <w:r>
        <w:rPr/>
        <w:t>Atelier</w:t>
      </w:r>
      <w:r>
        <w:rPr>
          <w:spacing w:val="-8"/>
        </w:rPr>
        <w:t> </w:t>
      </w:r>
      <w:r>
        <w:rPr/>
        <w:t>R&amp;C</w:t>
      </w:r>
      <w:r>
        <w:rPr>
          <w:spacing w:val="-5"/>
        </w:rPr>
        <w:t> </w:t>
      </w:r>
      <w:r>
        <w:rPr/>
        <w:t>et</w:t>
      </w:r>
      <w:r>
        <w:rPr>
          <w:spacing w:val="-6"/>
        </w:rPr>
        <w:t> </w:t>
      </w:r>
      <w:r>
        <w:rPr/>
        <w:t>Maison</w:t>
      </w:r>
      <w:r>
        <w:rPr>
          <w:spacing w:val="-3"/>
        </w:rPr>
        <w:t> </w:t>
      </w:r>
      <w:r>
        <w:rPr/>
        <w:t>R&amp;C</w:t>
      </w:r>
      <w:r>
        <w:rPr>
          <w:spacing w:val="-3"/>
        </w:rPr>
        <w:t> </w:t>
      </w:r>
      <w:r>
        <w:rPr/>
        <w:t>ainsi</w:t>
      </w:r>
      <w:r>
        <w:rPr>
          <w:spacing w:val="-5"/>
        </w:rPr>
        <w:t> </w:t>
      </w:r>
      <w:r>
        <w:rPr/>
        <w:t>que</w:t>
      </w:r>
      <w:r>
        <w:rPr>
          <w:spacing w:val="-7"/>
        </w:rPr>
        <w:t> </w:t>
      </w:r>
      <w:r>
        <w:rPr/>
        <w:t>Mme Géraldine Lugassy</w:t>
      </w:r>
      <w:r>
        <w:rPr>
          <w:spacing w:val="-2"/>
        </w:rPr>
        <w:t> </w:t>
      </w:r>
      <w:r>
        <w:rPr/>
        <w:t>Demri ont commis des </w:t>
      </w:r>
      <w:r>
        <w:rPr>
          <w:color w:val="000000"/>
          <w:shd w:fill="FDFACE" w:color="auto" w:val="clear"/>
        </w:rPr>
        <w:t>actes de contrefaçon de la</w:t>
      </w:r>
      <w:r>
        <w:rPr>
          <w:color w:val="000000"/>
        </w:rPr>
        <w:t> </w:t>
      </w:r>
      <w:r>
        <w:rPr>
          <w:color w:val="000000"/>
          <w:shd w:fill="FDFACE" w:color="auto" w:val="clear"/>
        </w:rPr>
        <w:t>marque</w:t>
      </w:r>
      <w:r>
        <w:rPr>
          <w:color w:val="000000"/>
          <w:spacing w:val="-2"/>
          <w:shd w:fill="FDFACE" w:color="auto" w:val="clear"/>
        </w:rPr>
        <w:t> </w:t>
      </w:r>
      <w:r>
        <w:rPr>
          <w:color w:val="000000"/>
          <w:shd w:fill="FDFACE" w:color="auto" w:val="clear"/>
        </w:rPr>
        <w:t>verbale française</w:t>
      </w:r>
      <w:r>
        <w:rPr>
          <w:color w:val="000000"/>
          <w:spacing w:val="-5"/>
          <w:shd w:fill="FDFACE" w:color="auto" w:val="clear"/>
        </w:rPr>
        <w:t> </w:t>
      </w:r>
      <w:r>
        <w:rPr>
          <w:color w:val="000000"/>
          <w:shd w:fill="FDFACE" w:color="auto" w:val="clear"/>
        </w:rPr>
        <w:t>n°1.558.350</w:t>
      </w:r>
      <w:r>
        <w:rPr>
          <w:color w:val="000000"/>
        </w:rPr>
        <w:t> en</w:t>
      </w:r>
      <w:r>
        <w:rPr>
          <w:color w:val="000000"/>
          <w:spacing w:val="-1"/>
        </w:rPr>
        <w:t> </w:t>
      </w:r>
      <w:r>
        <w:rPr>
          <w:color w:val="000000"/>
        </w:rPr>
        <w:t>reproduisant</w:t>
      </w:r>
      <w:r>
        <w:rPr>
          <w:color w:val="000000"/>
          <w:spacing w:val="-2"/>
        </w:rPr>
        <w:t> </w:t>
      </w:r>
      <w:r>
        <w:rPr>
          <w:color w:val="000000"/>
        </w:rPr>
        <w:t>celle-ci</w:t>
      </w:r>
      <w:r>
        <w:rPr>
          <w:color w:val="000000"/>
          <w:spacing w:val="-2"/>
        </w:rPr>
        <w:t> </w:t>
      </w:r>
      <w:r>
        <w:rPr>
          <w:color w:val="000000"/>
        </w:rPr>
        <w:t>sur les pages</w:t>
      </w:r>
      <w:r>
        <w:rPr>
          <w:color w:val="000000"/>
        </w:rPr>
        <w:t> du</w:t>
      </w:r>
      <w:r>
        <w:rPr>
          <w:color w:val="000000"/>
        </w:rPr>
        <w:t> site internet </w:t>
      </w:r>
      <w:hyperlink r:id="rId38">
        <w:r>
          <w:rPr>
            <w:color w:val="0000FF"/>
            <w:u w:val="single" w:color="0000FF"/>
          </w:rPr>
          <w:t>http://maisonrandc.fr</w:t>
        </w:r>
      </w:hyperlink>
      <w:r>
        <w:rPr>
          <w:color w:val="0000FF"/>
        </w:rPr>
        <w:t> </w:t>
      </w:r>
      <w:r>
        <w:rPr>
          <w:color w:val="000000"/>
        </w:rPr>
        <w:t>et sur des vestes sur lesquelles ont été cousues</w:t>
      </w:r>
      <w:r>
        <w:rPr>
          <w:color w:val="000000"/>
        </w:rPr>
        <w:t> des</w:t>
      </w:r>
      <w:r>
        <w:rPr>
          <w:color w:val="000000"/>
        </w:rPr>
        <w:t> découpes de foulards de marque “Hermès”,</w:t>
      </w:r>
      <w:r>
        <w:rPr>
          <w:color w:val="000000"/>
          <w:spacing w:val="-15"/>
        </w:rPr>
        <w:t> </w:t>
      </w:r>
      <w:r>
        <w:rPr>
          <w:color w:val="000000"/>
        </w:rPr>
        <w:t>et</w:t>
      </w:r>
      <w:r>
        <w:rPr>
          <w:color w:val="000000"/>
          <w:spacing w:val="-15"/>
        </w:rPr>
        <w:t> </w:t>
      </w:r>
      <w:r>
        <w:rPr>
          <w:color w:val="000000"/>
        </w:rPr>
        <w:t>en</w:t>
      </w:r>
      <w:r>
        <w:rPr>
          <w:color w:val="000000"/>
          <w:spacing w:val="-15"/>
        </w:rPr>
        <w:t> </w:t>
      </w:r>
      <w:r>
        <w:rPr>
          <w:color w:val="000000"/>
        </w:rPr>
        <w:t>utilisant</w:t>
      </w:r>
      <w:r>
        <w:rPr>
          <w:color w:val="000000"/>
          <w:spacing w:val="-15"/>
        </w:rPr>
        <w:t> </w:t>
      </w:r>
      <w:r>
        <w:rPr>
          <w:color w:val="000000"/>
        </w:rPr>
        <w:t>le</w:t>
      </w:r>
      <w:r>
        <w:rPr>
          <w:color w:val="000000"/>
          <w:spacing w:val="-15"/>
        </w:rPr>
        <w:t> </w:t>
      </w:r>
      <w:r>
        <w:rPr>
          <w:color w:val="000000"/>
        </w:rPr>
        <w:t>signe</w:t>
      </w:r>
      <w:r>
        <w:rPr>
          <w:color w:val="000000"/>
          <w:spacing w:val="-15"/>
        </w:rPr>
        <w:t> </w:t>
      </w:r>
      <w:r>
        <w:rPr>
          <w:color w:val="000000"/>
        </w:rPr>
        <w:t>“#Hermes”</w:t>
      </w:r>
      <w:r>
        <w:rPr>
          <w:color w:val="000000"/>
          <w:spacing w:val="-15"/>
        </w:rPr>
        <w:t> </w:t>
      </w:r>
      <w:r>
        <w:rPr>
          <w:color w:val="000000"/>
        </w:rPr>
        <w:t>sur</w:t>
      </w:r>
      <w:r>
        <w:rPr>
          <w:color w:val="000000"/>
          <w:spacing w:val="-15"/>
        </w:rPr>
        <w:t> </w:t>
      </w:r>
      <w:r>
        <w:rPr>
          <w:color w:val="000000"/>
        </w:rPr>
        <w:t>une</w:t>
      </w:r>
      <w:r>
        <w:rPr>
          <w:color w:val="000000"/>
          <w:spacing w:val="-15"/>
        </w:rPr>
        <w:t> </w:t>
      </w:r>
      <w:r>
        <w:rPr>
          <w:color w:val="000000"/>
        </w:rPr>
        <w:t>publication</w:t>
      </w:r>
      <w:r>
        <w:rPr>
          <w:color w:val="000000"/>
          <w:spacing w:val="-14"/>
        </w:rPr>
        <w:t> </w:t>
      </w:r>
      <w:r>
        <w:rPr>
          <w:color w:val="000000"/>
        </w:rPr>
        <w:t>sur</w:t>
      </w:r>
      <w:r>
        <w:rPr>
          <w:color w:val="000000"/>
          <w:spacing w:val="-14"/>
        </w:rPr>
        <w:t> </w:t>
      </w:r>
      <w:r>
        <w:rPr>
          <w:color w:val="000000"/>
        </w:rPr>
        <w:t>le réseau social Instagram ;</w:t>
      </w:r>
    </w:p>
    <w:p>
      <w:pPr>
        <w:pStyle w:val="BodyText"/>
        <w:spacing w:line="208" w:lineRule="auto" w:before="240"/>
        <w:ind w:right="165"/>
      </w:pPr>
      <w:r>
        <w:rPr>
          <w:b/>
        </w:rPr>
        <w:t>Condamne</w:t>
      </w:r>
      <w:r>
        <w:rPr>
          <w:b/>
          <w:spacing w:val="-8"/>
        </w:rPr>
        <w:t> </w:t>
      </w:r>
      <w:r>
        <w:rPr>
          <w:i/>
        </w:rPr>
        <w:t>in</w:t>
      </w:r>
      <w:r>
        <w:rPr>
          <w:i/>
          <w:spacing w:val="-8"/>
        </w:rPr>
        <w:t> </w:t>
      </w:r>
      <w:r>
        <w:rPr>
          <w:i/>
        </w:rPr>
        <w:t>solidum</w:t>
      </w:r>
      <w:r>
        <w:rPr>
          <w:i/>
          <w:spacing w:val="-9"/>
        </w:rPr>
        <w:t> </w:t>
      </w:r>
      <w:r>
        <w:rPr/>
        <w:t>les</w:t>
      </w:r>
      <w:r>
        <w:rPr>
          <w:spacing w:val="-9"/>
        </w:rPr>
        <w:t> </w:t>
      </w:r>
      <w:r>
        <w:rPr/>
        <w:t>sociétés</w:t>
      </w:r>
      <w:r>
        <w:rPr>
          <w:spacing w:val="-10"/>
        </w:rPr>
        <w:t> </w:t>
      </w:r>
      <w:r>
        <w:rPr/>
        <w:t>Atelier</w:t>
      </w:r>
      <w:r>
        <w:rPr>
          <w:spacing w:val="-10"/>
        </w:rPr>
        <w:t> </w:t>
      </w:r>
      <w:r>
        <w:rPr/>
        <w:t>R&amp;C</w:t>
      </w:r>
      <w:r>
        <w:rPr>
          <w:spacing w:val="-9"/>
        </w:rPr>
        <w:t> </w:t>
      </w:r>
      <w:r>
        <w:rPr/>
        <w:t>et</w:t>
      </w:r>
      <w:r>
        <w:rPr>
          <w:spacing w:val="-9"/>
        </w:rPr>
        <w:t> </w:t>
      </w:r>
      <w:r>
        <w:rPr/>
        <w:t>Maison</w:t>
      </w:r>
      <w:r>
        <w:rPr>
          <w:spacing w:val="-8"/>
        </w:rPr>
        <w:t> </w:t>
      </w:r>
      <w:r>
        <w:rPr/>
        <w:t>R&amp;C</w:t>
      </w:r>
      <w:r>
        <w:rPr>
          <w:spacing w:val="-8"/>
        </w:rPr>
        <w:t> </w:t>
      </w:r>
      <w:r>
        <w:rPr/>
        <w:t>ainsi que Mme Géraldine Lugassy Demri à payer à la société Hermès international la somme de 10 000 (dix mille) à titre de dommages- intérêts en réparation du préjudice résultant de ces actes ;</w:t>
      </w:r>
    </w:p>
    <w:p>
      <w:pPr>
        <w:pStyle w:val="BodyText"/>
        <w:spacing w:line="208" w:lineRule="auto" w:before="242"/>
        <w:ind w:right="163"/>
      </w:pPr>
      <w:r>
        <w:rPr>
          <w:b/>
        </w:rPr>
        <w:t>Interdit </w:t>
      </w:r>
      <w:r>
        <w:rPr/>
        <w:t>aux sociétés Atelier R&amp;C et Maison R&amp;C ainsi qu’à Mme Géraldine</w:t>
      </w:r>
      <w:r>
        <w:rPr>
          <w:spacing w:val="-15"/>
        </w:rPr>
        <w:t> </w:t>
      </w:r>
      <w:r>
        <w:rPr/>
        <w:t>Lugassy</w:t>
      </w:r>
      <w:r>
        <w:rPr>
          <w:spacing w:val="-15"/>
        </w:rPr>
        <w:t> </w:t>
      </w:r>
      <w:r>
        <w:rPr/>
        <w:t>Demri</w:t>
      </w:r>
      <w:r>
        <w:rPr>
          <w:spacing w:val="-15"/>
        </w:rPr>
        <w:t> </w:t>
      </w:r>
      <w:r>
        <w:rPr/>
        <w:t>d’utiliser</w:t>
      </w:r>
      <w:r>
        <w:rPr>
          <w:spacing w:val="-15"/>
        </w:rPr>
        <w:t> </w:t>
      </w:r>
      <w:r>
        <w:rPr/>
        <w:t>les</w:t>
      </w:r>
      <w:r>
        <w:rPr>
          <w:spacing w:val="-15"/>
        </w:rPr>
        <w:t> </w:t>
      </w:r>
      <w:r>
        <w:rPr/>
        <w:t>signes</w:t>
      </w:r>
      <w:r>
        <w:rPr>
          <w:spacing w:val="-15"/>
        </w:rPr>
        <w:t> </w:t>
      </w:r>
      <w:r>
        <w:rPr/>
        <w:t>“Hermès”</w:t>
      </w:r>
      <w:r>
        <w:rPr>
          <w:spacing w:val="-15"/>
        </w:rPr>
        <w:t> </w:t>
      </w:r>
      <w:r>
        <w:rPr/>
        <w:t>et</w:t>
      </w:r>
      <w:r>
        <w:rPr>
          <w:spacing w:val="-15"/>
        </w:rPr>
        <w:t> </w:t>
      </w:r>
      <w:r>
        <w:rPr/>
        <w:t>“#Hermes” sur le site internet </w:t>
      </w:r>
      <w:hyperlink r:id="rId9">
        <w:r>
          <w:rPr>
            <w:color w:val="0000FF"/>
            <w:u w:val="single" w:color="0000FF"/>
          </w:rPr>
          <w:t>https://maisonrandc.fr</w:t>
        </w:r>
      </w:hyperlink>
      <w:r>
        <w:rPr>
          <w:color w:val="0000FF"/>
        </w:rPr>
        <w:t> </w:t>
      </w:r>
      <w:r>
        <w:rPr/>
        <w:t>et sur le réseau social Instagram pour la commercialisation de vestes sur lesquelles sont cousues des découpes de foulards de marque “Hermès” ;</w:t>
      </w:r>
    </w:p>
    <w:p>
      <w:pPr>
        <w:pStyle w:val="BodyText"/>
        <w:spacing w:line="208" w:lineRule="auto" w:before="242"/>
        <w:ind w:right="164"/>
      </w:pPr>
      <w:r>
        <w:rPr>
          <w:b/>
        </w:rPr>
        <w:t>Interdit </w:t>
      </w:r>
      <w:r>
        <w:rPr/>
        <w:t>aux sociétés Atelier R&amp;C et Maison R&amp;C ainsi qu’à Mme Géraldine Lugassy Demri de produire, détenir, exposer</w:t>
      </w:r>
      <w:r>
        <w:rPr/>
        <w:t> </w:t>
      </w:r>
      <w:r>
        <w:rPr/>
        <w:t>et commercialiser des vestes en jean avec des empiècements issus de foulards et reproduisant la marque verbale française n°1.558.350 ;</w:t>
      </w:r>
    </w:p>
    <w:p>
      <w:pPr>
        <w:pStyle w:val="BodyText"/>
        <w:spacing w:line="208" w:lineRule="auto" w:before="242"/>
        <w:ind w:right="167"/>
      </w:pPr>
      <w:r>
        <w:rPr>
          <w:b/>
        </w:rPr>
        <w:t>Dit </w:t>
      </w:r>
      <w:r>
        <w:rPr/>
        <w:t>que chacune de ces interdictions est assortie d’une astreinte de 1 000 (mille) euros par infraction, et ce pendant une durée d’un an à compter de la présente décision ;</w:t>
      </w:r>
    </w:p>
    <w:p>
      <w:pPr>
        <w:spacing w:before="213"/>
        <w:ind w:left="3371" w:right="0" w:firstLine="0"/>
        <w:jc w:val="both"/>
        <w:rPr>
          <w:sz w:val="24"/>
        </w:rPr>
      </w:pPr>
      <w:r>
        <w:rPr>
          <w:b/>
          <w:sz w:val="24"/>
        </w:rPr>
        <w:t>Se</w:t>
      </w:r>
      <w:r>
        <w:rPr>
          <w:b/>
          <w:spacing w:val="-1"/>
          <w:sz w:val="24"/>
        </w:rPr>
        <w:t> </w:t>
      </w:r>
      <w:r>
        <w:rPr>
          <w:b/>
          <w:sz w:val="24"/>
        </w:rPr>
        <w:t>réserve</w:t>
      </w:r>
      <w:r>
        <w:rPr>
          <w:b/>
          <w:spacing w:val="-5"/>
          <w:sz w:val="24"/>
        </w:rPr>
        <w:t> </w:t>
      </w:r>
      <w:r>
        <w:rPr>
          <w:sz w:val="24"/>
        </w:rPr>
        <w:t>la liquidation des astreintes </w:t>
      </w:r>
      <w:r>
        <w:rPr>
          <w:spacing w:val="-10"/>
          <w:sz w:val="24"/>
        </w:rPr>
        <w:t>;</w:t>
      </w:r>
    </w:p>
    <w:p>
      <w:pPr>
        <w:pStyle w:val="BodyText"/>
        <w:spacing w:line="208" w:lineRule="auto" w:before="236"/>
        <w:ind w:right="163"/>
      </w:pPr>
      <w:r>
        <w:rPr>
          <w:b/>
        </w:rPr>
        <w:t>Condamne</w:t>
      </w:r>
      <w:r>
        <w:rPr>
          <w:b/>
          <w:spacing w:val="-4"/>
        </w:rPr>
        <w:t> </w:t>
      </w:r>
      <w:r>
        <w:rPr/>
        <w:t>la</w:t>
      </w:r>
      <w:r>
        <w:rPr>
          <w:spacing w:val="-7"/>
        </w:rPr>
        <w:t> </w:t>
      </w:r>
      <w:r>
        <w:rPr/>
        <w:t>société</w:t>
      </w:r>
      <w:r>
        <w:rPr>
          <w:spacing w:val="-9"/>
        </w:rPr>
        <w:t> </w:t>
      </w:r>
      <w:r>
        <w:rPr/>
        <w:t>Atelier</w:t>
      </w:r>
      <w:r>
        <w:rPr>
          <w:spacing w:val="-9"/>
        </w:rPr>
        <w:t> </w:t>
      </w:r>
      <w:r>
        <w:rPr/>
        <w:t>R&amp;C</w:t>
      </w:r>
      <w:r>
        <w:rPr>
          <w:spacing w:val="-6"/>
        </w:rPr>
        <w:t> </w:t>
      </w:r>
      <w:r>
        <w:rPr/>
        <w:t>à</w:t>
      </w:r>
      <w:r>
        <w:rPr>
          <w:spacing w:val="-9"/>
        </w:rPr>
        <w:t> </w:t>
      </w:r>
      <w:r>
        <w:rPr/>
        <w:t>payer</w:t>
      </w:r>
      <w:r>
        <w:rPr>
          <w:spacing w:val="-9"/>
        </w:rPr>
        <w:t> </w:t>
      </w:r>
      <w:r>
        <w:rPr/>
        <w:t>à</w:t>
      </w:r>
      <w:r>
        <w:rPr>
          <w:spacing w:val="-9"/>
        </w:rPr>
        <w:t> </w:t>
      </w:r>
      <w:r>
        <w:rPr/>
        <w:t>la</w:t>
      </w:r>
      <w:r>
        <w:rPr>
          <w:spacing w:val="-7"/>
        </w:rPr>
        <w:t> </w:t>
      </w:r>
      <w:r>
        <w:rPr/>
        <w:t>société</w:t>
      </w:r>
      <w:r>
        <w:rPr>
          <w:spacing w:val="-10"/>
        </w:rPr>
        <w:t> </w:t>
      </w:r>
      <w:r>
        <w:rPr/>
        <w:t>Hermès</w:t>
      </w:r>
      <w:r>
        <w:rPr>
          <w:spacing w:val="-4"/>
        </w:rPr>
        <w:t> </w:t>
      </w:r>
      <w:r>
        <w:rPr/>
        <w:t>sellier </w:t>
      </w:r>
      <w:r>
        <w:rPr>
          <w:color w:val="000000"/>
          <w:spacing w:val="-2"/>
          <w:shd w:fill="FDFACE" w:color="auto" w:val="clear"/>
        </w:rPr>
        <w:t>la</w:t>
      </w:r>
      <w:r>
        <w:rPr>
          <w:color w:val="000000"/>
          <w:spacing w:val="-7"/>
          <w:shd w:fill="FDFACE" w:color="auto" w:val="clear"/>
        </w:rPr>
        <w:t> </w:t>
      </w:r>
      <w:r>
        <w:rPr>
          <w:color w:val="000000"/>
          <w:spacing w:val="-2"/>
          <w:shd w:fill="FDFACE" w:color="auto" w:val="clear"/>
        </w:rPr>
        <w:t>somme</w:t>
      </w:r>
      <w:r>
        <w:rPr>
          <w:color w:val="000000"/>
          <w:spacing w:val="-7"/>
          <w:shd w:fill="FDFACE" w:color="auto" w:val="clear"/>
        </w:rPr>
        <w:t> </w:t>
      </w:r>
      <w:r>
        <w:rPr>
          <w:color w:val="000000"/>
          <w:spacing w:val="-2"/>
          <w:shd w:fill="FDFACE" w:color="auto" w:val="clear"/>
        </w:rPr>
        <w:t>de</w:t>
      </w:r>
      <w:r>
        <w:rPr>
          <w:color w:val="000000"/>
          <w:spacing w:val="-10"/>
          <w:shd w:fill="FDFACE" w:color="auto" w:val="clear"/>
        </w:rPr>
        <w:t> </w:t>
      </w:r>
      <w:r>
        <w:rPr>
          <w:color w:val="000000"/>
          <w:spacing w:val="-2"/>
          <w:shd w:fill="FDFACE" w:color="auto" w:val="clear"/>
        </w:rPr>
        <w:t>1500</w:t>
      </w:r>
      <w:r>
        <w:rPr>
          <w:color w:val="000000"/>
          <w:spacing w:val="-9"/>
          <w:shd w:fill="FDFACE" w:color="auto" w:val="clear"/>
        </w:rPr>
        <w:t> </w:t>
      </w:r>
      <w:r>
        <w:rPr>
          <w:color w:val="000000"/>
          <w:spacing w:val="-2"/>
          <w:shd w:fill="FDFACE" w:color="auto" w:val="clear"/>
        </w:rPr>
        <w:t>(mille</w:t>
      </w:r>
      <w:r>
        <w:rPr>
          <w:color w:val="000000"/>
          <w:spacing w:val="-10"/>
          <w:shd w:fill="FDFACE" w:color="auto" w:val="clear"/>
        </w:rPr>
        <w:t> </w:t>
      </w:r>
      <w:r>
        <w:rPr>
          <w:color w:val="000000"/>
          <w:spacing w:val="-2"/>
          <w:shd w:fill="FDFACE" w:color="auto" w:val="clear"/>
        </w:rPr>
        <w:t>cinq</w:t>
      </w:r>
      <w:r>
        <w:rPr>
          <w:color w:val="000000"/>
          <w:spacing w:val="-10"/>
          <w:shd w:fill="FDFACE" w:color="auto" w:val="clear"/>
        </w:rPr>
        <w:t> </w:t>
      </w:r>
      <w:r>
        <w:rPr>
          <w:color w:val="000000"/>
          <w:spacing w:val="-2"/>
          <w:shd w:fill="FDFACE" w:color="auto" w:val="clear"/>
        </w:rPr>
        <w:t>cents)</w:t>
      </w:r>
      <w:r>
        <w:rPr>
          <w:color w:val="000000"/>
          <w:spacing w:val="-12"/>
          <w:shd w:fill="FDFACE" w:color="auto" w:val="clear"/>
        </w:rPr>
        <w:t> </w:t>
      </w:r>
      <w:r>
        <w:rPr>
          <w:color w:val="000000"/>
          <w:spacing w:val="-2"/>
          <w:shd w:fill="FDFACE" w:color="auto" w:val="clear"/>
        </w:rPr>
        <w:t>euros</w:t>
      </w:r>
      <w:r>
        <w:rPr>
          <w:color w:val="000000"/>
          <w:spacing w:val="-12"/>
          <w:shd w:fill="FDFACE" w:color="auto" w:val="clear"/>
        </w:rPr>
        <w:t> </w:t>
      </w:r>
      <w:r>
        <w:rPr>
          <w:color w:val="000000"/>
          <w:spacing w:val="-2"/>
          <w:shd w:fill="FDFACE" w:color="auto" w:val="clear"/>
        </w:rPr>
        <w:t>à</w:t>
      </w:r>
      <w:r>
        <w:rPr>
          <w:color w:val="000000"/>
          <w:spacing w:val="-10"/>
          <w:shd w:fill="FDFACE" w:color="auto" w:val="clear"/>
        </w:rPr>
        <w:t> </w:t>
      </w:r>
      <w:r>
        <w:rPr>
          <w:color w:val="000000"/>
          <w:spacing w:val="-2"/>
          <w:shd w:fill="FDFACE" w:color="auto" w:val="clear"/>
        </w:rPr>
        <w:t>titre</w:t>
      </w:r>
      <w:r>
        <w:rPr>
          <w:color w:val="000000"/>
          <w:spacing w:val="-10"/>
          <w:shd w:fill="FDFACE" w:color="auto" w:val="clear"/>
        </w:rPr>
        <w:t> </w:t>
      </w:r>
      <w:r>
        <w:rPr>
          <w:color w:val="000000"/>
          <w:spacing w:val="-2"/>
          <w:shd w:fill="FDFACE" w:color="auto" w:val="clear"/>
        </w:rPr>
        <w:t>de</w:t>
      </w:r>
      <w:r>
        <w:rPr>
          <w:color w:val="000000"/>
          <w:spacing w:val="-10"/>
          <w:shd w:fill="FDFACE" w:color="auto" w:val="clear"/>
        </w:rPr>
        <w:t> </w:t>
      </w:r>
      <w:r>
        <w:rPr>
          <w:color w:val="000000"/>
          <w:spacing w:val="-2"/>
          <w:shd w:fill="FDFACE" w:color="auto" w:val="clear"/>
        </w:rPr>
        <w:t>dommages-</w:t>
      </w:r>
      <w:r>
        <w:rPr>
          <w:color w:val="000000"/>
          <w:spacing w:val="-2"/>
          <w:shd w:fill="FDFACE" w:color="auto" w:val="clear"/>
        </w:rPr>
        <w:t>intérêts</w:t>
      </w:r>
      <w:r>
        <w:rPr>
          <w:color w:val="000000"/>
          <w:spacing w:val="-2"/>
        </w:rPr>
        <w:t> </w:t>
      </w:r>
      <w:r>
        <w:rPr>
          <w:color w:val="000000"/>
          <w:shd w:fill="FDFACE" w:color="auto" w:val="clear"/>
        </w:rPr>
        <w:t>en</w:t>
      </w:r>
      <w:r>
        <w:rPr>
          <w:color w:val="000000"/>
          <w:spacing w:val="-3"/>
          <w:shd w:fill="FDFACE" w:color="auto" w:val="clear"/>
        </w:rPr>
        <w:t> </w:t>
      </w:r>
      <w:r>
        <w:rPr>
          <w:color w:val="000000"/>
          <w:shd w:fill="FDFACE" w:color="auto" w:val="clear"/>
        </w:rPr>
        <w:t>réparation</w:t>
      </w:r>
      <w:r>
        <w:rPr>
          <w:color w:val="000000"/>
          <w:spacing w:val="-5"/>
          <w:shd w:fill="FDFACE" w:color="auto" w:val="clear"/>
        </w:rPr>
        <w:t> </w:t>
      </w:r>
      <w:r>
        <w:rPr>
          <w:color w:val="000000"/>
          <w:shd w:fill="FDFACE" w:color="auto" w:val="clear"/>
        </w:rPr>
        <w:t>du</w:t>
      </w:r>
      <w:r>
        <w:rPr>
          <w:color w:val="000000"/>
          <w:spacing w:val="-2"/>
          <w:shd w:fill="FDFACE" w:color="auto" w:val="clear"/>
        </w:rPr>
        <w:t> </w:t>
      </w:r>
      <w:r>
        <w:rPr>
          <w:color w:val="000000"/>
          <w:shd w:fill="FDFACE" w:color="auto" w:val="clear"/>
        </w:rPr>
        <w:t>préjudice</w:t>
      </w:r>
      <w:r>
        <w:rPr>
          <w:color w:val="000000"/>
          <w:spacing w:val="-4"/>
          <w:shd w:fill="FDFACE" w:color="auto" w:val="clear"/>
        </w:rPr>
        <w:t> </w:t>
      </w:r>
      <w:r>
        <w:rPr>
          <w:color w:val="000000"/>
          <w:shd w:fill="FDFACE" w:color="auto" w:val="clear"/>
        </w:rPr>
        <w:t>résultant</w:t>
      </w:r>
      <w:r>
        <w:rPr>
          <w:color w:val="000000"/>
          <w:spacing w:val="-2"/>
          <w:shd w:fill="FDFACE" w:color="auto" w:val="clear"/>
        </w:rPr>
        <w:t> </w:t>
      </w:r>
      <w:r>
        <w:rPr>
          <w:color w:val="000000"/>
          <w:shd w:fill="FDFACE" w:color="auto" w:val="clear"/>
        </w:rPr>
        <w:t>de</w:t>
      </w:r>
      <w:r>
        <w:rPr>
          <w:color w:val="000000"/>
          <w:spacing w:val="-3"/>
          <w:shd w:fill="FDFACE" w:color="auto" w:val="clear"/>
        </w:rPr>
        <w:t> </w:t>
      </w:r>
      <w:r>
        <w:rPr>
          <w:color w:val="000000"/>
          <w:shd w:fill="FDFACE" w:color="auto" w:val="clear"/>
        </w:rPr>
        <w:t>l’utilisation des</w:t>
      </w:r>
      <w:r>
        <w:rPr>
          <w:color w:val="000000"/>
          <w:spacing w:val="-3"/>
          <w:shd w:fill="FDFACE" w:color="auto" w:val="clear"/>
        </w:rPr>
        <w:t> </w:t>
      </w:r>
      <w:r>
        <w:rPr>
          <w:color w:val="000000"/>
          <w:shd w:fill="FDFACE" w:color="auto" w:val="clear"/>
        </w:rPr>
        <w:t>photographies</w:t>
      </w:r>
      <w:r>
        <w:rPr>
          <w:color w:val="000000"/>
        </w:rPr>
        <w:t> </w:t>
      </w:r>
      <w:r>
        <w:rPr>
          <w:color w:val="000000"/>
          <w:shd w:fill="FDFACE" w:color="auto" w:val="clear"/>
        </w:rPr>
        <w:t>de ses campagnes publicitaires ;</w:t>
      </w:r>
    </w:p>
    <w:p>
      <w:pPr>
        <w:pStyle w:val="BodyText"/>
        <w:spacing w:after="0" w:line="208" w:lineRule="auto"/>
        <w:sectPr>
          <w:pgSz w:w="11910" w:h="16840"/>
          <w:pgMar w:header="867" w:footer="923" w:top="1220" w:bottom="1120" w:left="425" w:right="1275"/>
        </w:sectPr>
      </w:pPr>
    </w:p>
    <w:p>
      <w:pPr>
        <w:pStyle w:val="BodyText"/>
        <w:spacing w:before="189"/>
        <w:ind w:left="0"/>
        <w:jc w:val="left"/>
      </w:pPr>
    </w:p>
    <w:p>
      <w:pPr>
        <w:pStyle w:val="BodyText"/>
        <w:spacing w:line="208" w:lineRule="auto"/>
        <w:ind w:right="163"/>
      </w:pPr>
      <w:r>
        <w:rPr>
          <w:b/>
          <w:spacing w:val="-2"/>
        </w:rPr>
        <w:t>Rejette</w:t>
      </w:r>
      <w:r>
        <w:rPr>
          <w:b/>
          <w:spacing w:val="-10"/>
        </w:rPr>
        <w:t> </w:t>
      </w:r>
      <w:r>
        <w:rPr>
          <w:spacing w:val="-2"/>
        </w:rPr>
        <w:t>le</w:t>
      </w:r>
      <w:r>
        <w:rPr>
          <w:spacing w:val="-8"/>
        </w:rPr>
        <w:t> </w:t>
      </w:r>
      <w:r>
        <w:rPr>
          <w:spacing w:val="-2"/>
        </w:rPr>
        <w:t>surplus</w:t>
      </w:r>
      <w:r>
        <w:rPr>
          <w:spacing w:val="-7"/>
        </w:rPr>
        <w:t> </w:t>
      </w:r>
      <w:r>
        <w:rPr>
          <w:spacing w:val="-2"/>
        </w:rPr>
        <w:t>des</w:t>
      </w:r>
      <w:r>
        <w:rPr>
          <w:spacing w:val="-8"/>
        </w:rPr>
        <w:t> </w:t>
      </w:r>
      <w:r>
        <w:rPr>
          <w:spacing w:val="-2"/>
        </w:rPr>
        <w:t>demandes</w:t>
      </w:r>
      <w:r>
        <w:rPr>
          <w:spacing w:val="-9"/>
        </w:rPr>
        <w:t> </w:t>
      </w:r>
      <w:r>
        <w:rPr>
          <w:spacing w:val="-2"/>
        </w:rPr>
        <w:t>indemnitaires</w:t>
      </w:r>
      <w:r>
        <w:rPr>
          <w:spacing w:val="-8"/>
        </w:rPr>
        <w:t> </w:t>
      </w:r>
      <w:r>
        <w:rPr>
          <w:spacing w:val="-2"/>
        </w:rPr>
        <w:t>formées</w:t>
      </w:r>
      <w:r>
        <w:rPr>
          <w:spacing w:val="-10"/>
        </w:rPr>
        <w:t> </w:t>
      </w:r>
      <w:r>
        <w:rPr>
          <w:spacing w:val="-2"/>
        </w:rPr>
        <w:t>par</w:t>
      </w:r>
      <w:r>
        <w:rPr>
          <w:spacing w:val="-9"/>
        </w:rPr>
        <w:t> </w:t>
      </w:r>
      <w:r>
        <w:rPr>
          <w:spacing w:val="-2"/>
        </w:rPr>
        <w:t>les</w:t>
      </w:r>
      <w:r>
        <w:rPr>
          <w:spacing w:val="-8"/>
        </w:rPr>
        <w:t> </w:t>
      </w:r>
      <w:r>
        <w:rPr>
          <w:spacing w:val="-2"/>
        </w:rPr>
        <w:t>sociétés </w:t>
      </w:r>
      <w:r>
        <w:rPr/>
        <w:t>Hermès international et Hermès sellier ;</w:t>
      </w:r>
    </w:p>
    <w:p>
      <w:pPr>
        <w:pStyle w:val="BodyText"/>
        <w:spacing w:before="213"/>
      </w:pPr>
      <w:r>
        <w:rPr>
          <w:b/>
        </w:rPr>
        <w:t>Rejette</w:t>
      </w:r>
      <w:r>
        <w:rPr>
          <w:b/>
          <w:spacing w:val="-7"/>
        </w:rPr>
        <w:t> </w:t>
      </w:r>
      <w:r>
        <w:rPr/>
        <w:t>la</w:t>
      </w:r>
      <w:r>
        <w:rPr>
          <w:spacing w:val="-1"/>
        </w:rPr>
        <w:t> </w:t>
      </w:r>
      <w:r>
        <w:rPr/>
        <w:t>demande</w:t>
      </w:r>
      <w:r>
        <w:rPr>
          <w:spacing w:val="-1"/>
        </w:rPr>
        <w:t> </w:t>
      </w:r>
      <w:r>
        <w:rPr/>
        <w:t>aux</w:t>
      </w:r>
      <w:r>
        <w:rPr>
          <w:spacing w:val="1"/>
        </w:rPr>
        <w:t> </w:t>
      </w:r>
      <w:r>
        <w:rPr/>
        <w:t>fins</w:t>
      </w:r>
      <w:r>
        <w:rPr>
          <w:spacing w:val="-1"/>
        </w:rPr>
        <w:t> </w:t>
      </w:r>
      <w:r>
        <w:rPr/>
        <w:t>de</w:t>
      </w:r>
      <w:r>
        <w:rPr>
          <w:spacing w:val="-1"/>
        </w:rPr>
        <w:t> </w:t>
      </w:r>
      <w:r>
        <w:rPr/>
        <w:t>publication</w:t>
      </w:r>
      <w:r>
        <w:rPr>
          <w:spacing w:val="-1"/>
        </w:rPr>
        <w:t> </w:t>
      </w:r>
      <w:r>
        <w:rPr/>
        <w:t>du</w:t>
      </w:r>
      <w:r>
        <w:rPr>
          <w:spacing w:val="-1"/>
        </w:rPr>
        <w:t> </w:t>
      </w:r>
      <w:r>
        <w:rPr/>
        <w:t>jugement</w:t>
      </w:r>
      <w:r>
        <w:rPr>
          <w:spacing w:val="-1"/>
        </w:rPr>
        <w:t> </w:t>
      </w:r>
      <w:r>
        <w:rPr>
          <w:spacing w:val="-10"/>
        </w:rPr>
        <w:t>;</w:t>
      </w:r>
    </w:p>
    <w:p>
      <w:pPr>
        <w:pStyle w:val="BodyText"/>
        <w:spacing w:line="208" w:lineRule="auto" w:before="236"/>
        <w:ind w:right="166"/>
      </w:pPr>
      <w:r>
        <w:rPr>
          <w:b/>
        </w:rPr>
        <w:t>Condamne</w:t>
      </w:r>
      <w:r>
        <w:rPr>
          <w:b/>
          <w:spacing w:val="-8"/>
        </w:rPr>
        <w:t> </w:t>
      </w:r>
      <w:r>
        <w:rPr>
          <w:i/>
        </w:rPr>
        <w:t>in</w:t>
      </w:r>
      <w:r>
        <w:rPr>
          <w:i/>
          <w:spacing w:val="-8"/>
        </w:rPr>
        <w:t> </w:t>
      </w:r>
      <w:r>
        <w:rPr>
          <w:i/>
        </w:rPr>
        <w:t>solidum</w:t>
      </w:r>
      <w:r>
        <w:rPr>
          <w:i/>
          <w:spacing w:val="-9"/>
        </w:rPr>
        <w:t> </w:t>
      </w:r>
      <w:r>
        <w:rPr/>
        <w:t>les</w:t>
      </w:r>
      <w:r>
        <w:rPr>
          <w:spacing w:val="-9"/>
        </w:rPr>
        <w:t> </w:t>
      </w:r>
      <w:r>
        <w:rPr/>
        <w:t>sociétés</w:t>
      </w:r>
      <w:r>
        <w:rPr>
          <w:spacing w:val="-10"/>
        </w:rPr>
        <w:t> </w:t>
      </w:r>
      <w:r>
        <w:rPr/>
        <w:t>Atelier</w:t>
      </w:r>
      <w:r>
        <w:rPr>
          <w:spacing w:val="-10"/>
        </w:rPr>
        <w:t> </w:t>
      </w:r>
      <w:r>
        <w:rPr/>
        <w:t>R&amp;C</w:t>
      </w:r>
      <w:r>
        <w:rPr>
          <w:spacing w:val="-9"/>
        </w:rPr>
        <w:t> </w:t>
      </w:r>
      <w:r>
        <w:rPr/>
        <w:t>et</w:t>
      </w:r>
      <w:r>
        <w:rPr>
          <w:spacing w:val="-9"/>
        </w:rPr>
        <w:t> </w:t>
      </w:r>
      <w:r>
        <w:rPr/>
        <w:t>Maison</w:t>
      </w:r>
      <w:r>
        <w:rPr>
          <w:spacing w:val="-8"/>
        </w:rPr>
        <w:t> </w:t>
      </w:r>
      <w:r>
        <w:rPr/>
        <w:t>R&amp;C</w:t>
      </w:r>
      <w:r>
        <w:rPr>
          <w:spacing w:val="-8"/>
        </w:rPr>
        <w:t> </w:t>
      </w:r>
      <w:r>
        <w:rPr/>
        <w:t>ainsi que Mme Géraldine Lugassy Demri aux dépens dont distraction au profit de la SELARL Thorne Mollet-Viéville &amp; associés ;</w:t>
      </w:r>
    </w:p>
    <w:p>
      <w:pPr>
        <w:pStyle w:val="BodyText"/>
        <w:spacing w:line="208" w:lineRule="auto" w:before="242"/>
        <w:ind w:right="165"/>
      </w:pPr>
      <w:r>
        <w:rPr>
          <w:b/>
        </w:rPr>
        <w:t>Condamne</w:t>
      </w:r>
      <w:r>
        <w:rPr>
          <w:b/>
          <w:spacing w:val="-8"/>
        </w:rPr>
        <w:t> </w:t>
      </w:r>
      <w:r>
        <w:rPr>
          <w:i/>
        </w:rPr>
        <w:t>in</w:t>
      </w:r>
      <w:r>
        <w:rPr>
          <w:i/>
          <w:spacing w:val="-8"/>
        </w:rPr>
        <w:t> </w:t>
      </w:r>
      <w:r>
        <w:rPr>
          <w:i/>
        </w:rPr>
        <w:t>solidum</w:t>
      </w:r>
      <w:r>
        <w:rPr>
          <w:i/>
          <w:spacing w:val="-9"/>
        </w:rPr>
        <w:t> </w:t>
      </w:r>
      <w:r>
        <w:rPr/>
        <w:t>les</w:t>
      </w:r>
      <w:r>
        <w:rPr>
          <w:spacing w:val="-9"/>
        </w:rPr>
        <w:t> </w:t>
      </w:r>
      <w:r>
        <w:rPr/>
        <w:t>sociétés</w:t>
      </w:r>
      <w:r>
        <w:rPr>
          <w:spacing w:val="-10"/>
        </w:rPr>
        <w:t> </w:t>
      </w:r>
      <w:r>
        <w:rPr/>
        <w:t>Atelier</w:t>
      </w:r>
      <w:r>
        <w:rPr>
          <w:spacing w:val="-10"/>
        </w:rPr>
        <w:t> </w:t>
      </w:r>
      <w:r>
        <w:rPr/>
        <w:t>R&amp;C</w:t>
      </w:r>
      <w:r>
        <w:rPr>
          <w:spacing w:val="-9"/>
        </w:rPr>
        <w:t> </w:t>
      </w:r>
      <w:r>
        <w:rPr/>
        <w:t>et</w:t>
      </w:r>
      <w:r>
        <w:rPr>
          <w:spacing w:val="-9"/>
        </w:rPr>
        <w:t> </w:t>
      </w:r>
      <w:r>
        <w:rPr/>
        <w:t>Maison</w:t>
      </w:r>
      <w:r>
        <w:rPr>
          <w:spacing w:val="-8"/>
        </w:rPr>
        <w:t> </w:t>
      </w:r>
      <w:r>
        <w:rPr/>
        <w:t>R&amp;C</w:t>
      </w:r>
      <w:r>
        <w:rPr>
          <w:spacing w:val="-8"/>
        </w:rPr>
        <w:t> </w:t>
      </w:r>
      <w:r>
        <w:rPr/>
        <w:t>ainsi que Mme Géraldine Lugassy Demri à payer aux sociétés Hermès international</w:t>
      </w:r>
      <w:r>
        <w:rPr>
          <w:spacing w:val="-9"/>
        </w:rPr>
        <w:t> </w:t>
      </w:r>
      <w:r>
        <w:rPr/>
        <w:t>et</w:t>
      </w:r>
      <w:r>
        <w:rPr>
          <w:spacing w:val="-9"/>
        </w:rPr>
        <w:t> </w:t>
      </w:r>
      <w:r>
        <w:rPr/>
        <w:t>Hermès</w:t>
      </w:r>
      <w:r>
        <w:rPr>
          <w:spacing w:val="-12"/>
        </w:rPr>
        <w:t> </w:t>
      </w:r>
      <w:r>
        <w:rPr/>
        <w:t>sellier</w:t>
      </w:r>
      <w:r>
        <w:rPr>
          <w:spacing w:val="-9"/>
        </w:rPr>
        <w:t> </w:t>
      </w:r>
      <w:r>
        <w:rPr/>
        <w:t>la</w:t>
      </w:r>
      <w:r>
        <w:rPr>
          <w:spacing w:val="-10"/>
        </w:rPr>
        <w:t> </w:t>
      </w:r>
      <w:r>
        <w:rPr/>
        <w:t>somme</w:t>
      </w:r>
      <w:r>
        <w:rPr>
          <w:spacing w:val="-8"/>
        </w:rPr>
        <w:t> </w:t>
      </w:r>
      <w:r>
        <w:rPr/>
        <w:t>de</w:t>
      </w:r>
      <w:r>
        <w:rPr>
          <w:spacing w:val="-12"/>
        </w:rPr>
        <w:t> </w:t>
      </w:r>
      <w:r>
        <w:rPr>
          <w:color w:val="000000"/>
          <w:shd w:fill="FDFACE" w:color="auto" w:val="clear"/>
        </w:rPr>
        <w:t>20</w:t>
      </w:r>
      <w:r>
        <w:rPr>
          <w:color w:val="000000"/>
          <w:spacing w:val="-11"/>
          <w:shd w:fill="FDFACE" w:color="auto" w:val="clear"/>
        </w:rPr>
        <w:t> </w:t>
      </w:r>
      <w:r>
        <w:rPr>
          <w:color w:val="000000"/>
          <w:shd w:fill="FDFACE" w:color="auto" w:val="clear"/>
        </w:rPr>
        <w:t>000</w:t>
      </w:r>
      <w:r>
        <w:rPr>
          <w:color w:val="000000"/>
          <w:spacing w:val="-11"/>
          <w:shd w:fill="FDFACE" w:color="auto" w:val="clear"/>
        </w:rPr>
        <w:t> </w:t>
      </w:r>
      <w:r>
        <w:rPr>
          <w:color w:val="000000"/>
          <w:shd w:fill="FDFACE" w:color="auto" w:val="clear"/>
        </w:rPr>
        <w:t>(vingt</w:t>
      </w:r>
      <w:r>
        <w:rPr>
          <w:color w:val="000000"/>
          <w:spacing w:val="-10"/>
          <w:shd w:fill="FDFACE" w:color="auto" w:val="clear"/>
        </w:rPr>
        <w:t> </w:t>
      </w:r>
      <w:r>
        <w:rPr>
          <w:color w:val="000000"/>
          <w:shd w:fill="FDFACE" w:color="auto" w:val="clear"/>
        </w:rPr>
        <w:t>mille)</w:t>
      </w:r>
      <w:r>
        <w:rPr>
          <w:color w:val="000000"/>
          <w:spacing w:val="-9"/>
          <w:shd w:fill="FDFACE" w:color="auto" w:val="clear"/>
        </w:rPr>
        <w:t> </w:t>
      </w:r>
      <w:r>
        <w:rPr>
          <w:color w:val="000000"/>
          <w:shd w:fill="FDFACE" w:color="auto" w:val="clear"/>
        </w:rPr>
        <w:t>euros</w:t>
      </w:r>
      <w:r>
        <w:rPr>
          <w:color w:val="000000"/>
        </w:rPr>
        <w:t> </w:t>
      </w:r>
      <w:r>
        <w:rPr>
          <w:color w:val="000000"/>
          <w:shd w:fill="FDFACE" w:color="auto" w:val="clear"/>
        </w:rPr>
        <w:t>au titre des frais irrépétibles ;</w:t>
      </w:r>
    </w:p>
    <w:p>
      <w:pPr>
        <w:pStyle w:val="BodyText"/>
        <w:spacing w:line="208" w:lineRule="auto" w:before="242"/>
        <w:ind w:right="162"/>
      </w:pPr>
      <w:r>
        <w:rPr>
          <w:b/>
        </w:rPr>
        <w:t>Rejette</w:t>
      </w:r>
      <w:r>
        <w:rPr>
          <w:b/>
          <w:spacing w:val="-5"/>
        </w:rPr>
        <w:t> </w:t>
      </w:r>
      <w:r>
        <w:rPr/>
        <w:t>la demande formulée</w:t>
      </w:r>
      <w:r>
        <w:rPr>
          <w:spacing w:val="-2"/>
        </w:rPr>
        <w:t> </w:t>
      </w:r>
      <w:r>
        <w:rPr/>
        <w:t>par</w:t>
      </w:r>
      <w:r>
        <w:rPr>
          <w:spacing w:val="-2"/>
        </w:rPr>
        <w:t> </w:t>
      </w:r>
      <w:r>
        <w:rPr/>
        <w:t>les sociétés</w:t>
      </w:r>
      <w:r>
        <w:rPr>
          <w:spacing w:val="-2"/>
        </w:rPr>
        <w:t> </w:t>
      </w:r>
      <w:r>
        <w:rPr/>
        <w:t>Atelier</w:t>
      </w:r>
      <w:r>
        <w:rPr>
          <w:spacing w:val="-2"/>
        </w:rPr>
        <w:t> </w:t>
      </w:r>
      <w:r>
        <w:rPr/>
        <w:t>R&amp;C</w:t>
      </w:r>
      <w:r>
        <w:rPr>
          <w:spacing w:val="-1"/>
        </w:rPr>
        <w:t> </w:t>
      </w:r>
      <w:r>
        <w:rPr/>
        <w:t>et</w:t>
      </w:r>
      <w:r>
        <w:rPr>
          <w:spacing w:val="-1"/>
        </w:rPr>
        <w:t> </w:t>
      </w:r>
      <w:r>
        <w:rPr/>
        <w:t>Maison R&amp;C</w:t>
      </w:r>
      <w:r>
        <w:rPr>
          <w:spacing w:val="-5"/>
        </w:rPr>
        <w:t> </w:t>
      </w:r>
      <w:r>
        <w:rPr/>
        <w:t>et</w:t>
      </w:r>
      <w:r>
        <w:rPr>
          <w:spacing w:val="-4"/>
        </w:rPr>
        <w:t> </w:t>
      </w:r>
      <w:r>
        <w:rPr/>
        <w:t>Mme</w:t>
      </w:r>
      <w:r>
        <w:rPr>
          <w:spacing w:val="-5"/>
        </w:rPr>
        <w:t> </w:t>
      </w:r>
      <w:r>
        <w:rPr/>
        <w:t>Géraldine</w:t>
      </w:r>
      <w:r>
        <w:rPr>
          <w:spacing w:val="-5"/>
        </w:rPr>
        <w:t> </w:t>
      </w:r>
      <w:r>
        <w:rPr/>
        <w:t>Lugassy</w:t>
      </w:r>
      <w:r>
        <w:rPr>
          <w:spacing w:val="-12"/>
        </w:rPr>
        <w:t> </w:t>
      </w:r>
      <w:r>
        <w:rPr/>
        <w:t>Demri</w:t>
      </w:r>
      <w:r>
        <w:rPr>
          <w:spacing w:val="-5"/>
        </w:rPr>
        <w:t> </w:t>
      </w:r>
      <w:r>
        <w:rPr/>
        <w:t>au</w:t>
      </w:r>
      <w:r>
        <w:rPr>
          <w:spacing w:val="-6"/>
        </w:rPr>
        <w:t> </w:t>
      </w:r>
      <w:r>
        <w:rPr/>
        <w:t>titre</w:t>
      </w:r>
      <w:r>
        <w:rPr>
          <w:spacing w:val="-4"/>
        </w:rPr>
        <w:t> </w:t>
      </w:r>
      <w:r>
        <w:rPr/>
        <w:t>des</w:t>
      </w:r>
      <w:r>
        <w:rPr>
          <w:spacing w:val="-2"/>
        </w:rPr>
        <w:t> </w:t>
      </w:r>
      <w:r>
        <w:rPr/>
        <w:t>frais</w:t>
      </w:r>
      <w:r>
        <w:rPr>
          <w:spacing w:val="-1"/>
        </w:rPr>
        <w:t> </w:t>
      </w:r>
      <w:r>
        <w:rPr/>
        <w:t>irrépétibles</w:t>
      </w:r>
      <w:r>
        <w:rPr>
          <w:spacing w:val="-1"/>
        </w:rPr>
        <w:t> </w:t>
      </w:r>
      <w:r>
        <w:rPr>
          <w:spacing w:val="-10"/>
        </w:rPr>
        <w:t>;</w:t>
      </w:r>
    </w:p>
    <w:p>
      <w:pPr>
        <w:spacing w:line="208" w:lineRule="auto" w:before="242"/>
        <w:ind w:left="3371" w:right="164" w:firstLine="0"/>
        <w:jc w:val="both"/>
        <w:rPr>
          <w:sz w:val="24"/>
        </w:rPr>
      </w:pPr>
      <w:r>
        <w:rPr>
          <w:b/>
          <w:sz w:val="24"/>
        </w:rPr>
        <w:t>Dit</w:t>
      </w:r>
      <w:r>
        <w:rPr>
          <w:b/>
          <w:sz w:val="24"/>
        </w:rPr>
        <w:t> n’y avoir lieu </w:t>
      </w:r>
      <w:r>
        <w:rPr>
          <w:sz w:val="24"/>
        </w:rPr>
        <w:t>à écarter l’exécution provisoire de la présente décision ;</w:t>
      </w:r>
    </w:p>
    <w:p>
      <w:pPr>
        <w:pStyle w:val="BodyText"/>
        <w:spacing w:before="211"/>
      </w:pPr>
      <w:r>
        <w:rPr/>
        <w:t>Fait</w:t>
      </w:r>
      <w:r>
        <w:rPr>
          <w:spacing w:val="-2"/>
        </w:rPr>
        <w:t> </w:t>
      </w:r>
      <w:r>
        <w:rPr/>
        <w:t>et</w:t>
      </w:r>
      <w:r>
        <w:rPr>
          <w:spacing w:val="-1"/>
        </w:rPr>
        <w:t> </w:t>
      </w:r>
      <w:r>
        <w:rPr/>
        <w:t>jugé</w:t>
      </w:r>
      <w:r>
        <w:rPr>
          <w:spacing w:val="-1"/>
        </w:rPr>
        <w:t> </w:t>
      </w:r>
      <w:r>
        <w:rPr/>
        <w:t>à</w:t>
      </w:r>
      <w:r>
        <w:rPr>
          <w:spacing w:val="-2"/>
        </w:rPr>
        <w:t> </w:t>
      </w:r>
      <w:r>
        <w:rPr/>
        <w:t>Paris</w:t>
      </w:r>
      <w:r>
        <w:rPr>
          <w:spacing w:val="-1"/>
        </w:rPr>
        <w:t> </w:t>
      </w:r>
      <w:r>
        <w:rPr/>
        <w:t>le</w:t>
      </w:r>
      <w:r>
        <w:rPr>
          <w:spacing w:val="-1"/>
        </w:rPr>
        <w:t> </w:t>
      </w:r>
      <w:r>
        <w:rPr/>
        <w:t>10</w:t>
      </w:r>
      <w:r>
        <w:rPr>
          <w:spacing w:val="-2"/>
        </w:rPr>
        <w:t> </w:t>
      </w:r>
      <w:r>
        <w:rPr/>
        <w:t>avril</w:t>
      </w:r>
      <w:r>
        <w:rPr>
          <w:spacing w:val="-1"/>
        </w:rPr>
        <w:t> </w:t>
      </w:r>
      <w:r>
        <w:rPr>
          <w:spacing w:val="-4"/>
        </w:rPr>
        <w:t>2025</w:t>
      </w:r>
    </w:p>
    <w:p>
      <w:pPr>
        <w:pStyle w:val="BodyText"/>
        <w:tabs>
          <w:tab w:pos="7690" w:val="left" w:leader="none"/>
        </w:tabs>
        <w:spacing w:line="258" w:lineRule="exact" w:before="204"/>
      </w:pPr>
      <w:r>
        <w:rPr/>
        <w:t>La</w:t>
      </w:r>
      <w:r>
        <w:rPr>
          <w:spacing w:val="-6"/>
        </w:rPr>
        <w:t> </w:t>
      </w:r>
      <w:r>
        <w:rPr>
          <w:spacing w:val="-2"/>
        </w:rPr>
        <w:t>Greffière</w:t>
      </w:r>
      <w:r>
        <w:rPr/>
        <w:tab/>
        <w:t>La</w:t>
      </w:r>
      <w:r>
        <w:rPr>
          <w:spacing w:val="-6"/>
        </w:rPr>
        <w:t> </w:t>
      </w:r>
      <w:r>
        <w:rPr>
          <w:spacing w:val="-2"/>
        </w:rPr>
        <w:t>Présidente</w:t>
      </w:r>
    </w:p>
    <w:p>
      <w:pPr>
        <w:pStyle w:val="BodyText"/>
        <w:tabs>
          <w:tab w:pos="7702" w:val="left" w:leader="none"/>
        </w:tabs>
        <w:spacing w:line="258" w:lineRule="exact"/>
      </w:pPr>
      <w:r>
        <w:rPr/>
        <w:t>Laurie</w:t>
      </w:r>
      <w:r>
        <w:rPr>
          <w:spacing w:val="-6"/>
        </w:rPr>
        <w:t> </w:t>
      </w:r>
      <w:r>
        <w:rPr>
          <w:spacing w:val="-2"/>
        </w:rPr>
        <w:t>ONDELE</w:t>
      </w:r>
      <w:r>
        <w:rPr/>
        <w:tab/>
        <w:t>Anne-Claire</w:t>
      </w:r>
      <w:r>
        <w:rPr>
          <w:spacing w:val="-5"/>
        </w:rPr>
        <w:t> </w:t>
      </w:r>
      <w:r>
        <w:rPr/>
        <w:t>LE</w:t>
      </w:r>
      <w:r>
        <w:rPr>
          <w:spacing w:val="-4"/>
        </w:rPr>
        <w:t> BRAS</w:t>
      </w:r>
    </w:p>
    <w:sectPr>
      <w:pgSz w:w="11910" w:h="16840"/>
      <w:pgMar w:header="867" w:footer="923" w:top="1220" w:bottom="1120" w:left="42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Lucida Sans Unicode">
    <w:altName w:val="Lucida Sans Unicode"/>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980608">
              <wp:simplePos x="0" y="0"/>
              <wp:positionH relativeFrom="page">
                <wp:posOffset>6222746</wp:posOffset>
              </wp:positionH>
              <wp:positionV relativeFrom="page">
                <wp:posOffset>9966089</wp:posOffset>
              </wp:positionV>
              <wp:extent cx="473075"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73075" cy="177800"/>
                      </a:xfrm>
                      <a:prstGeom prst="rect">
                        <a:avLst/>
                      </a:prstGeom>
                    </wps:spPr>
                    <wps:txbx>
                      <w:txbxContent>
                        <w:p>
                          <w:pPr>
                            <w:pStyle w:val="BodyText"/>
                            <w:spacing w:line="255" w:lineRule="exact"/>
                            <w:ind w:left="20"/>
                            <w:jc w:val="left"/>
                          </w:pPr>
                          <w:r>
                            <w:rPr/>
                            <w:t>Page</w:t>
                          </w:r>
                          <w:r>
                            <w:rPr>
                              <w:spacing w:val="-3"/>
                            </w:rPr>
                            <w:t> </w:t>
                          </w: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89.980011pt;margin-top:784.731445pt;width:37.25pt;height:14pt;mso-position-horizontal-relative:page;mso-position-vertical-relative:page;z-index:-16335872" type="#_x0000_t202" id="docshape1" filled="false" stroked="false">
              <v:textbox inset="0,0,0,0">
                <w:txbxContent>
                  <w:p>
                    <w:pPr>
                      <w:pStyle w:val="BodyText"/>
                      <w:spacing w:line="255" w:lineRule="exact"/>
                      <w:ind w:left="20"/>
                      <w:jc w:val="left"/>
                    </w:pPr>
                    <w:r>
                      <w:rPr/>
                      <w:t>Page</w:t>
                    </w:r>
                    <w:r>
                      <w:rPr>
                        <w:spacing w:val="-3"/>
                      </w:rPr>
                      <w:t> </w:t>
                    </w: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981632">
              <wp:simplePos x="0" y="0"/>
              <wp:positionH relativeFrom="page">
                <wp:posOffset>6146546</wp:posOffset>
              </wp:positionH>
              <wp:positionV relativeFrom="page">
                <wp:posOffset>9966089</wp:posOffset>
              </wp:positionV>
              <wp:extent cx="548005" cy="1778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548005" cy="177800"/>
                      </a:xfrm>
                      <a:prstGeom prst="rect">
                        <a:avLst/>
                      </a:prstGeom>
                    </wps:spPr>
                    <wps:txbx>
                      <w:txbxContent>
                        <w:p>
                          <w:pPr>
                            <w:pStyle w:val="BodyText"/>
                            <w:spacing w:line="255" w:lineRule="exact"/>
                            <w:ind w:left="20"/>
                            <w:jc w:val="left"/>
                          </w:pPr>
                          <w:r>
                            <w:rPr/>
                            <w:t>Page</w:t>
                          </w:r>
                          <w:r>
                            <w:rPr>
                              <w:spacing w:val="-4"/>
                            </w:rPr>
                            <w:t> </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83.980011pt;margin-top:784.731445pt;width:43.15pt;height:14pt;mso-position-horizontal-relative:page;mso-position-vertical-relative:page;z-index:-16334848" type="#_x0000_t202" id="docshape3" filled="false" stroked="false">
              <v:textbox inset="0,0,0,0">
                <w:txbxContent>
                  <w:p>
                    <w:pPr>
                      <w:pStyle w:val="BodyText"/>
                      <w:spacing w:line="255" w:lineRule="exact"/>
                      <w:ind w:left="20"/>
                      <w:jc w:val="left"/>
                    </w:pPr>
                    <w:r>
                      <w:rPr/>
                      <w:t>Page</w:t>
                    </w:r>
                    <w:r>
                      <w:rPr>
                        <w:spacing w:val="-4"/>
                      </w:rPr>
                      <w:t> </w:t>
                    </w: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981120">
              <wp:simplePos x="0" y="0"/>
              <wp:positionH relativeFrom="page">
                <wp:posOffset>901700</wp:posOffset>
              </wp:positionH>
              <wp:positionV relativeFrom="page">
                <wp:posOffset>538044</wp:posOffset>
              </wp:positionV>
              <wp:extent cx="1659889" cy="2540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59889" cy="254000"/>
                      </a:xfrm>
                      <a:prstGeom prst="rect">
                        <a:avLst/>
                      </a:prstGeom>
                    </wps:spPr>
                    <wps:txbx>
                      <w:txbxContent>
                        <w:p>
                          <w:pPr>
                            <w:spacing w:line="208" w:lineRule="auto" w:before="14"/>
                            <w:ind w:left="20" w:right="1097" w:firstLine="0"/>
                            <w:jc w:val="left"/>
                            <w:rPr>
                              <w:sz w:val="12"/>
                            </w:rPr>
                          </w:pPr>
                          <w:r>
                            <w:rPr>
                              <w:sz w:val="12"/>
                            </w:rPr>
                            <w:t>Décision</w:t>
                          </w:r>
                          <w:r>
                            <w:rPr>
                              <w:spacing w:val="-7"/>
                              <w:sz w:val="12"/>
                            </w:rPr>
                            <w:t> </w:t>
                          </w:r>
                          <w:r>
                            <w:rPr>
                              <w:sz w:val="12"/>
                            </w:rPr>
                            <w:t>du</w:t>
                          </w:r>
                          <w:r>
                            <w:rPr>
                              <w:spacing w:val="-4"/>
                              <w:sz w:val="12"/>
                            </w:rPr>
                            <w:t> </w:t>
                          </w:r>
                          <w:r>
                            <w:rPr>
                              <w:sz w:val="12"/>
                            </w:rPr>
                            <w:t>10</w:t>
                          </w:r>
                          <w:r>
                            <w:rPr>
                              <w:spacing w:val="-4"/>
                              <w:sz w:val="12"/>
                            </w:rPr>
                            <w:t> </w:t>
                          </w:r>
                          <w:r>
                            <w:rPr>
                              <w:sz w:val="12"/>
                            </w:rPr>
                            <w:t>Avril</w:t>
                          </w:r>
                          <w:r>
                            <w:rPr>
                              <w:spacing w:val="-8"/>
                              <w:sz w:val="12"/>
                            </w:rPr>
                            <w:t> </w:t>
                          </w:r>
                          <w:r>
                            <w:rPr>
                              <w:sz w:val="12"/>
                            </w:rPr>
                            <w:t>2025</w:t>
                          </w:r>
                          <w:r>
                            <w:rPr>
                              <w:spacing w:val="40"/>
                              <w:sz w:val="12"/>
                            </w:rPr>
                            <w:t> </w:t>
                          </w:r>
                          <w:r>
                            <w:rPr>
                              <w:sz w:val="12"/>
                            </w:rPr>
                            <w:t>3ème</w:t>
                          </w:r>
                          <w:r>
                            <w:rPr>
                              <w:spacing w:val="-8"/>
                              <w:sz w:val="12"/>
                            </w:rPr>
                            <w:t> </w:t>
                          </w:r>
                          <w:r>
                            <w:rPr>
                              <w:sz w:val="12"/>
                            </w:rPr>
                            <w:t>chambre</w:t>
                          </w:r>
                          <w:r>
                            <w:rPr>
                              <w:spacing w:val="-5"/>
                              <w:sz w:val="12"/>
                            </w:rPr>
                            <w:t> </w:t>
                          </w:r>
                          <w:r>
                            <w:rPr>
                              <w:sz w:val="12"/>
                            </w:rPr>
                            <w:t>1ère</w:t>
                          </w:r>
                          <w:r>
                            <w:rPr>
                              <w:spacing w:val="-5"/>
                              <w:sz w:val="12"/>
                            </w:rPr>
                            <w:t> </w:t>
                          </w:r>
                          <w:r>
                            <w:rPr>
                              <w:spacing w:val="-2"/>
                              <w:sz w:val="12"/>
                            </w:rPr>
                            <w:t>section</w:t>
                          </w:r>
                        </w:p>
                        <w:p>
                          <w:pPr>
                            <w:spacing w:line="123" w:lineRule="exact" w:before="0"/>
                            <w:ind w:left="82" w:right="0" w:firstLine="0"/>
                            <w:jc w:val="left"/>
                            <w:rPr>
                              <w:sz w:val="12"/>
                            </w:rPr>
                          </w:pPr>
                          <w:r>
                            <w:rPr>
                              <w:sz w:val="12"/>
                            </w:rPr>
                            <w:t>N°</w:t>
                          </w:r>
                          <w:r>
                            <w:rPr>
                              <w:spacing w:val="-9"/>
                              <w:sz w:val="12"/>
                            </w:rPr>
                            <w:t> </w:t>
                          </w:r>
                          <w:r>
                            <w:rPr>
                              <w:sz w:val="12"/>
                            </w:rPr>
                            <w:t>RG</w:t>
                          </w:r>
                          <w:r>
                            <w:rPr>
                              <w:spacing w:val="-4"/>
                              <w:sz w:val="12"/>
                            </w:rPr>
                            <w:t> </w:t>
                          </w:r>
                          <w:r>
                            <w:rPr>
                              <w:sz w:val="12"/>
                            </w:rPr>
                            <w:t>22/10720</w:t>
                          </w:r>
                          <w:r>
                            <w:rPr>
                              <w:spacing w:val="-4"/>
                              <w:sz w:val="12"/>
                            </w:rPr>
                            <w:t> </w:t>
                          </w:r>
                          <w:r>
                            <w:rPr>
                              <w:sz w:val="12"/>
                            </w:rPr>
                            <w:t>-</w:t>
                          </w:r>
                          <w:r>
                            <w:rPr>
                              <w:spacing w:val="-3"/>
                              <w:sz w:val="12"/>
                            </w:rPr>
                            <w:t> </w:t>
                          </w:r>
                          <w:r>
                            <w:rPr>
                              <w:sz w:val="12"/>
                            </w:rPr>
                            <w:t>N°</w:t>
                          </w:r>
                          <w:r>
                            <w:rPr>
                              <w:spacing w:val="-6"/>
                              <w:sz w:val="12"/>
                            </w:rPr>
                            <w:t> </w:t>
                          </w:r>
                          <w:r>
                            <w:rPr>
                              <w:sz w:val="12"/>
                            </w:rPr>
                            <w:t>Portalis</w:t>
                          </w:r>
                          <w:r>
                            <w:rPr>
                              <w:spacing w:val="-6"/>
                              <w:sz w:val="12"/>
                            </w:rPr>
                            <w:t> </w:t>
                          </w:r>
                          <w:r>
                            <w:rPr>
                              <w:sz w:val="12"/>
                            </w:rPr>
                            <w:t>352J-W-B7G-</w:t>
                          </w:r>
                          <w:r>
                            <w:rPr>
                              <w:spacing w:val="-4"/>
                              <w:sz w:val="12"/>
                            </w:rPr>
                            <w:t>CXY7J</w:t>
                          </w:r>
                        </w:p>
                      </w:txbxContent>
                    </wps:txbx>
                    <wps:bodyPr wrap="square" lIns="0" tIns="0" rIns="0" bIns="0" rtlCol="0">
                      <a:noAutofit/>
                    </wps:bodyPr>
                  </wps:wsp>
                </a:graphicData>
              </a:graphic>
            </wp:anchor>
          </w:drawing>
        </mc:Choice>
        <mc:Fallback>
          <w:pict>
            <v:shape style="position:absolute;margin-left:71pt;margin-top:42.365726pt;width:130.7pt;height:20pt;mso-position-horizontal-relative:page;mso-position-vertical-relative:page;z-index:-16335360" type="#_x0000_t202" id="docshape2" filled="false" stroked="false">
              <v:textbox inset="0,0,0,0">
                <w:txbxContent>
                  <w:p>
                    <w:pPr>
                      <w:spacing w:line="208" w:lineRule="auto" w:before="14"/>
                      <w:ind w:left="20" w:right="1097" w:firstLine="0"/>
                      <w:jc w:val="left"/>
                      <w:rPr>
                        <w:sz w:val="12"/>
                      </w:rPr>
                    </w:pPr>
                    <w:r>
                      <w:rPr>
                        <w:sz w:val="12"/>
                      </w:rPr>
                      <w:t>Décision</w:t>
                    </w:r>
                    <w:r>
                      <w:rPr>
                        <w:spacing w:val="-7"/>
                        <w:sz w:val="12"/>
                      </w:rPr>
                      <w:t> </w:t>
                    </w:r>
                    <w:r>
                      <w:rPr>
                        <w:sz w:val="12"/>
                      </w:rPr>
                      <w:t>du</w:t>
                    </w:r>
                    <w:r>
                      <w:rPr>
                        <w:spacing w:val="-4"/>
                        <w:sz w:val="12"/>
                      </w:rPr>
                      <w:t> </w:t>
                    </w:r>
                    <w:r>
                      <w:rPr>
                        <w:sz w:val="12"/>
                      </w:rPr>
                      <w:t>10</w:t>
                    </w:r>
                    <w:r>
                      <w:rPr>
                        <w:spacing w:val="-4"/>
                        <w:sz w:val="12"/>
                      </w:rPr>
                      <w:t> </w:t>
                    </w:r>
                    <w:r>
                      <w:rPr>
                        <w:sz w:val="12"/>
                      </w:rPr>
                      <w:t>Avril</w:t>
                    </w:r>
                    <w:r>
                      <w:rPr>
                        <w:spacing w:val="-8"/>
                        <w:sz w:val="12"/>
                      </w:rPr>
                      <w:t> </w:t>
                    </w:r>
                    <w:r>
                      <w:rPr>
                        <w:sz w:val="12"/>
                      </w:rPr>
                      <w:t>2025</w:t>
                    </w:r>
                    <w:r>
                      <w:rPr>
                        <w:spacing w:val="40"/>
                        <w:sz w:val="12"/>
                      </w:rPr>
                      <w:t> </w:t>
                    </w:r>
                    <w:r>
                      <w:rPr>
                        <w:sz w:val="12"/>
                      </w:rPr>
                      <w:t>3ème</w:t>
                    </w:r>
                    <w:r>
                      <w:rPr>
                        <w:spacing w:val="-8"/>
                        <w:sz w:val="12"/>
                      </w:rPr>
                      <w:t> </w:t>
                    </w:r>
                    <w:r>
                      <w:rPr>
                        <w:sz w:val="12"/>
                      </w:rPr>
                      <w:t>chambre</w:t>
                    </w:r>
                    <w:r>
                      <w:rPr>
                        <w:spacing w:val="-5"/>
                        <w:sz w:val="12"/>
                      </w:rPr>
                      <w:t> </w:t>
                    </w:r>
                    <w:r>
                      <w:rPr>
                        <w:sz w:val="12"/>
                      </w:rPr>
                      <w:t>1ère</w:t>
                    </w:r>
                    <w:r>
                      <w:rPr>
                        <w:spacing w:val="-5"/>
                        <w:sz w:val="12"/>
                      </w:rPr>
                      <w:t> </w:t>
                    </w:r>
                    <w:r>
                      <w:rPr>
                        <w:spacing w:val="-2"/>
                        <w:sz w:val="12"/>
                      </w:rPr>
                      <w:t>section</w:t>
                    </w:r>
                  </w:p>
                  <w:p>
                    <w:pPr>
                      <w:spacing w:line="123" w:lineRule="exact" w:before="0"/>
                      <w:ind w:left="82" w:right="0" w:firstLine="0"/>
                      <w:jc w:val="left"/>
                      <w:rPr>
                        <w:sz w:val="12"/>
                      </w:rPr>
                    </w:pPr>
                    <w:r>
                      <w:rPr>
                        <w:sz w:val="12"/>
                      </w:rPr>
                      <w:t>N°</w:t>
                    </w:r>
                    <w:r>
                      <w:rPr>
                        <w:spacing w:val="-9"/>
                        <w:sz w:val="12"/>
                      </w:rPr>
                      <w:t> </w:t>
                    </w:r>
                    <w:r>
                      <w:rPr>
                        <w:sz w:val="12"/>
                      </w:rPr>
                      <w:t>RG</w:t>
                    </w:r>
                    <w:r>
                      <w:rPr>
                        <w:spacing w:val="-4"/>
                        <w:sz w:val="12"/>
                      </w:rPr>
                      <w:t> </w:t>
                    </w:r>
                    <w:r>
                      <w:rPr>
                        <w:sz w:val="12"/>
                      </w:rPr>
                      <w:t>22/10720</w:t>
                    </w:r>
                    <w:r>
                      <w:rPr>
                        <w:spacing w:val="-4"/>
                        <w:sz w:val="12"/>
                      </w:rPr>
                      <w:t> </w:t>
                    </w:r>
                    <w:r>
                      <w:rPr>
                        <w:sz w:val="12"/>
                      </w:rPr>
                      <w:t>-</w:t>
                    </w:r>
                    <w:r>
                      <w:rPr>
                        <w:spacing w:val="-3"/>
                        <w:sz w:val="12"/>
                      </w:rPr>
                      <w:t> </w:t>
                    </w:r>
                    <w:r>
                      <w:rPr>
                        <w:sz w:val="12"/>
                      </w:rPr>
                      <w:t>N°</w:t>
                    </w:r>
                    <w:r>
                      <w:rPr>
                        <w:spacing w:val="-6"/>
                        <w:sz w:val="12"/>
                      </w:rPr>
                      <w:t> </w:t>
                    </w:r>
                    <w:r>
                      <w:rPr>
                        <w:sz w:val="12"/>
                      </w:rPr>
                      <w:t>Portalis</w:t>
                    </w:r>
                    <w:r>
                      <w:rPr>
                        <w:spacing w:val="-6"/>
                        <w:sz w:val="12"/>
                      </w:rPr>
                      <w:t> </w:t>
                    </w:r>
                    <w:r>
                      <w:rPr>
                        <w:sz w:val="12"/>
                      </w:rPr>
                      <w:t>352J-W-B7G-</w:t>
                    </w:r>
                    <w:r>
                      <w:rPr>
                        <w:spacing w:val="-4"/>
                        <w:sz w:val="12"/>
                      </w:rPr>
                      <w:t>CXY7J</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3371" w:hanging="140"/>
      </w:pPr>
      <w:rPr>
        <w:rFonts w:hint="default" w:ascii="Times New Roman" w:hAnsi="Times New Roman" w:eastAsia="Times New Roman" w:cs="Times New Roman"/>
        <w:b w:val="0"/>
        <w:bCs w:val="0"/>
        <w:i w:val="0"/>
        <w:iCs w:val="0"/>
        <w:spacing w:val="0"/>
        <w:w w:val="99"/>
        <w:sz w:val="24"/>
        <w:szCs w:val="24"/>
        <w:lang w:val="fr-FR" w:eastAsia="en-US" w:bidi="ar-SA"/>
      </w:rPr>
    </w:lvl>
    <w:lvl w:ilvl="1">
      <w:start w:val="0"/>
      <w:numFmt w:val="bullet"/>
      <w:lvlText w:val="•"/>
      <w:lvlJc w:val="left"/>
      <w:pPr>
        <w:ind w:left="4062" w:hanging="140"/>
      </w:pPr>
      <w:rPr>
        <w:rFonts w:hint="default"/>
        <w:lang w:val="fr-FR" w:eastAsia="en-US" w:bidi="ar-SA"/>
      </w:rPr>
    </w:lvl>
    <w:lvl w:ilvl="2">
      <w:start w:val="0"/>
      <w:numFmt w:val="bullet"/>
      <w:lvlText w:val="•"/>
      <w:lvlJc w:val="left"/>
      <w:pPr>
        <w:ind w:left="4745" w:hanging="140"/>
      </w:pPr>
      <w:rPr>
        <w:rFonts w:hint="default"/>
        <w:lang w:val="fr-FR" w:eastAsia="en-US" w:bidi="ar-SA"/>
      </w:rPr>
    </w:lvl>
    <w:lvl w:ilvl="3">
      <w:start w:val="0"/>
      <w:numFmt w:val="bullet"/>
      <w:lvlText w:val="•"/>
      <w:lvlJc w:val="left"/>
      <w:pPr>
        <w:ind w:left="5427" w:hanging="140"/>
      </w:pPr>
      <w:rPr>
        <w:rFonts w:hint="default"/>
        <w:lang w:val="fr-FR" w:eastAsia="en-US" w:bidi="ar-SA"/>
      </w:rPr>
    </w:lvl>
    <w:lvl w:ilvl="4">
      <w:start w:val="0"/>
      <w:numFmt w:val="bullet"/>
      <w:lvlText w:val="•"/>
      <w:lvlJc w:val="left"/>
      <w:pPr>
        <w:ind w:left="6110" w:hanging="140"/>
      </w:pPr>
      <w:rPr>
        <w:rFonts w:hint="default"/>
        <w:lang w:val="fr-FR" w:eastAsia="en-US" w:bidi="ar-SA"/>
      </w:rPr>
    </w:lvl>
    <w:lvl w:ilvl="5">
      <w:start w:val="0"/>
      <w:numFmt w:val="bullet"/>
      <w:lvlText w:val="•"/>
      <w:lvlJc w:val="left"/>
      <w:pPr>
        <w:ind w:left="6792" w:hanging="140"/>
      </w:pPr>
      <w:rPr>
        <w:rFonts w:hint="default"/>
        <w:lang w:val="fr-FR" w:eastAsia="en-US" w:bidi="ar-SA"/>
      </w:rPr>
    </w:lvl>
    <w:lvl w:ilvl="6">
      <w:start w:val="0"/>
      <w:numFmt w:val="bullet"/>
      <w:lvlText w:val="•"/>
      <w:lvlJc w:val="left"/>
      <w:pPr>
        <w:ind w:left="7475" w:hanging="140"/>
      </w:pPr>
      <w:rPr>
        <w:rFonts w:hint="default"/>
        <w:lang w:val="fr-FR" w:eastAsia="en-US" w:bidi="ar-SA"/>
      </w:rPr>
    </w:lvl>
    <w:lvl w:ilvl="7">
      <w:start w:val="0"/>
      <w:numFmt w:val="bullet"/>
      <w:lvlText w:val="•"/>
      <w:lvlJc w:val="left"/>
      <w:pPr>
        <w:ind w:left="8157" w:hanging="140"/>
      </w:pPr>
      <w:rPr>
        <w:rFonts w:hint="default"/>
        <w:lang w:val="fr-FR" w:eastAsia="en-US" w:bidi="ar-SA"/>
      </w:rPr>
    </w:lvl>
    <w:lvl w:ilvl="8">
      <w:start w:val="0"/>
      <w:numFmt w:val="bullet"/>
      <w:lvlText w:val="•"/>
      <w:lvlJc w:val="left"/>
      <w:pPr>
        <w:ind w:left="8840" w:hanging="140"/>
      </w:pPr>
      <w:rPr>
        <w:rFonts w:hint="default"/>
        <w:lang w:val="fr-FR" w:eastAsia="en-US" w:bidi="ar-SA"/>
      </w:rPr>
    </w:lvl>
  </w:abstractNum>
  <w:abstractNum w:abstractNumId="1">
    <w:multiLevelType w:val="hybridMultilevel"/>
    <w:lvl w:ilvl="0">
      <w:start w:val="1"/>
      <w:numFmt w:val="decimal"/>
      <w:lvlText w:val="%1."/>
      <w:lvlJc w:val="left"/>
      <w:pPr>
        <w:ind w:left="3371" w:hanging="566"/>
        <w:jc w:val="left"/>
      </w:pPr>
      <w:rPr>
        <w:rFonts w:hint="default"/>
        <w:spacing w:val="-2"/>
        <w:w w:val="100"/>
        <w:lang w:val="fr-FR" w:eastAsia="en-US" w:bidi="ar-SA"/>
      </w:rPr>
    </w:lvl>
    <w:lvl w:ilvl="1">
      <w:start w:val="0"/>
      <w:numFmt w:val="bullet"/>
      <w:lvlText w:val="-"/>
      <w:lvlJc w:val="left"/>
      <w:pPr>
        <w:ind w:left="3371" w:hanging="140"/>
      </w:pPr>
      <w:rPr>
        <w:rFonts w:hint="default" w:ascii="Times New Roman" w:hAnsi="Times New Roman" w:eastAsia="Times New Roman" w:cs="Times New Roman"/>
        <w:b w:val="0"/>
        <w:bCs w:val="0"/>
        <w:i w:val="0"/>
        <w:iCs w:val="0"/>
        <w:spacing w:val="0"/>
        <w:w w:val="99"/>
        <w:sz w:val="24"/>
        <w:szCs w:val="24"/>
        <w:lang w:val="fr-FR" w:eastAsia="en-US" w:bidi="ar-SA"/>
      </w:rPr>
    </w:lvl>
    <w:lvl w:ilvl="2">
      <w:start w:val="0"/>
      <w:numFmt w:val="bullet"/>
      <w:lvlText w:val="-"/>
      <w:lvlJc w:val="left"/>
      <w:pPr>
        <w:ind w:left="3371" w:hanging="178"/>
      </w:pPr>
      <w:rPr>
        <w:rFonts w:hint="default" w:ascii="Times New Roman" w:hAnsi="Times New Roman" w:eastAsia="Times New Roman" w:cs="Times New Roman"/>
        <w:b w:val="0"/>
        <w:bCs w:val="0"/>
        <w:i w:val="0"/>
        <w:iCs w:val="0"/>
        <w:spacing w:val="0"/>
        <w:w w:val="99"/>
        <w:sz w:val="24"/>
        <w:szCs w:val="24"/>
        <w:lang w:val="fr-FR" w:eastAsia="en-US" w:bidi="ar-SA"/>
      </w:rPr>
    </w:lvl>
    <w:lvl w:ilvl="3">
      <w:start w:val="0"/>
      <w:numFmt w:val="bullet"/>
      <w:lvlText w:val="•"/>
      <w:lvlJc w:val="left"/>
      <w:pPr>
        <w:ind w:left="5427" w:hanging="178"/>
      </w:pPr>
      <w:rPr>
        <w:rFonts w:hint="default"/>
        <w:lang w:val="fr-FR" w:eastAsia="en-US" w:bidi="ar-SA"/>
      </w:rPr>
    </w:lvl>
    <w:lvl w:ilvl="4">
      <w:start w:val="0"/>
      <w:numFmt w:val="bullet"/>
      <w:lvlText w:val="•"/>
      <w:lvlJc w:val="left"/>
      <w:pPr>
        <w:ind w:left="6110" w:hanging="178"/>
      </w:pPr>
      <w:rPr>
        <w:rFonts w:hint="default"/>
        <w:lang w:val="fr-FR" w:eastAsia="en-US" w:bidi="ar-SA"/>
      </w:rPr>
    </w:lvl>
    <w:lvl w:ilvl="5">
      <w:start w:val="0"/>
      <w:numFmt w:val="bullet"/>
      <w:lvlText w:val="•"/>
      <w:lvlJc w:val="left"/>
      <w:pPr>
        <w:ind w:left="6792" w:hanging="178"/>
      </w:pPr>
      <w:rPr>
        <w:rFonts w:hint="default"/>
        <w:lang w:val="fr-FR" w:eastAsia="en-US" w:bidi="ar-SA"/>
      </w:rPr>
    </w:lvl>
    <w:lvl w:ilvl="6">
      <w:start w:val="0"/>
      <w:numFmt w:val="bullet"/>
      <w:lvlText w:val="•"/>
      <w:lvlJc w:val="left"/>
      <w:pPr>
        <w:ind w:left="7475" w:hanging="178"/>
      </w:pPr>
      <w:rPr>
        <w:rFonts w:hint="default"/>
        <w:lang w:val="fr-FR" w:eastAsia="en-US" w:bidi="ar-SA"/>
      </w:rPr>
    </w:lvl>
    <w:lvl w:ilvl="7">
      <w:start w:val="0"/>
      <w:numFmt w:val="bullet"/>
      <w:lvlText w:val="•"/>
      <w:lvlJc w:val="left"/>
      <w:pPr>
        <w:ind w:left="8157" w:hanging="178"/>
      </w:pPr>
      <w:rPr>
        <w:rFonts w:hint="default"/>
        <w:lang w:val="fr-FR" w:eastAsia="en-US" w:bidi="ar-SA"/>
      </w:rPr>
    </w:lvl>
    <w:lvl w:ilvl="8">
      <w:start w:val="0"/>
      <w:numFmt w:val="bullet"/>
      <w:lvlText w:val="•"/>
      <w:lvlJc w:val="left"/>
      <w:pPr>
        <w:ind w:left="8840" w:hanging="178"/>
      </w:pPr>
      <w:rPr>
        <w:rFonts w:hint="default"/>
        <w:lang w:val="fr-FR" w:eastAsia="en-US" w:bidi="ar-SA"/>
      </w:rPr>
    </w:lvl>
  </w:abstractNum>
  <w:abstractNum w:abstractNumId="0">
    <w:multiLevelType w:val="hybridMultilevel"/>
    <w:lvl w:ilvl="0">
      <w:start w:val="0"/>
      <w:numFmt w:val="bullet"/>
      <w:lvlText w:val="-"/>
      <w:lvlJc w:val="left"/>
      <w:pPr>
        <w:ind w:left="218" w:hanging="140"/>
      </w:pPr>
      <w:rPr>
        <w:rFonts w:hint="default" w:ascii="Times New Roman" w:hAnsi="Times New Roman" w:eastAsia="Times New Roman" w:cs="Times New Roman"/>
        <w:b w:val="0"/>
        <w:bCs w:val="0"/>
        <w:i w:val="0"/>
        <w:iCs w:val="0"/>
        <w:spacing w:val="0"/>
        <w:w w:val="99"/>
        <w:sz w:val="24"/>
        <w:szCs w:val="24"/>
        <w:lang w:val="fr-FR" w:eastAsia="en-US" w:bidi="ar-SA"/>
      </w:rPr>
    </w:lvl>
    <w:lvl w:ilvl="1">
      <w:start w:val="0"/>
      <w:numFmt w:val="bullet"/>
      <w:lvlText w:val="•"/>
      <w:lvlJc w:val="left"/>
      <w:pPr>
        <w:ind w:left="1218" w:hanging="140"/>
      </w:pPr>
      <w:rPr>
        <w:rFonts w:hint="default"/>
        <w:lang w:val="fr-FR" w:eastAsia="en-US" w:bidi="ar-SA"/>
      </w:rPr>
    </w:lvl>
    <w:lvl w:ilvl="2">
      <w:start w:val="0"/>
      <w:numFmt w:val="bullet"/>
      <w:lvlText w:val="•"/>
      <w:lvlJc w:val="left"/>
      <w:pPr>
        <w:ind w:left="2217" w:hanging="140"/>
      </w:pPr>
      <w:rPr>
        <w:rFonts w:hint="default"/>
        <w:lang w:val="fr-FR" w:eastAsia="en-US" w:bidi="ar-SA"/>
      </w:rPr>
    </w:lvl>
    <w:lvl w:ilvl="3">
      <w:start w:val="0"/>
      <w:numFmt w:val="bullet"/>
      <w:lvlText w:val="•"/>
      <w:lvlJc w:val="left"/>
      <w:pPr>
        <w:ind w:left="3215" w:hanging="140"/>
      </w:pPr>
      <w:rPr>
        <w:rFonts w:hint="default"/>
        <w:lang w:val="fr-FR" w:eastAsia="en-US" w:bidi="ar-SA"/>
      </w:rPr>
    </w:lvl>
    <w:lvl w:ilvl="4">
      <w:start w:val="0"/>
      <w:numFmt w:val="bullet"/>
      <w:lvlText w:val="•"/>
      <w:lvlJc w:val="left"/>
      <w:pPr>
        <w:ind w:left="4214" w:hanging="140"/>
      </w:pPr>
      <w:rPr>
        <w:rFonts w:hint="default"/>
        <w:lang w:val="fr-FR" w:eastAsia="en-US" w:bidi="ar-SA"/>
      </w:rPr>
    </w:lvl>
    <w:lvl w:ilvl="5">
      <w:start w:val="0"/>
      <w:numFmt w:val="bullet"/>
      <w:lvlText w:val="•"/>
      <w:lvlJc w:val="left"/>
      <w:pPr>
        <w:ind w:left="5212" w:hanging="140"/>
      </w:pPr>
      <w:rPr>
        <w:rFonts w:hint="default"/>
        <w:lang w:val="fr-FR" w:eastAsia="en-US" w:bidi="ar-SA"/>
      </w:rPr>
    </w:lvl>
    <w:lvl w:ilvl="6">
      <w:start w:val="0"/>
      <w:numFmt w:val="bullet"/>
      <w:lvlText w:val="•"/>
      <w:lvlJc w:val="left"/>
      <w:pPr>
        <w:ind w:left="6211" w:hanging="140"/>
      </w:pPr>
      <w:rPr>
        <w:rFonts w:hint="default"/>
        <w:lang w:val="fr-FR" w:eastAsia="en-US" w:bidi="ar-SA"/>
      </w:rPr>
    </w:lvl>
    <w:lvl w:ilvl="7">
      <w:start w:val="0"/>
      <w:numFmt w:val="bullet"/>
      <w:lvlText w:val="•"/>
      <w:lvlJc w:val="left"/>
      <w:pPr>
        <w:ind w:left="7209" w:hanging="140"/>
      </w:pPr>
      <w:rPr>
        <w:rFonts w:hint="default"/>
        <w:lang w:val="fr-FR" w:eastAsia="en-US" w:bidi="ar-SA"/>
      </w:rPr>
    </w:lvl>
    <w:lvl w:ilvl="8">
      <w:start w:val="0"/>
      <w:numFmt w:val="bullet"/>
      <w:lvlText w:val="•"/>
      <w:lvlJc w:val="left"/>
      <w:pPr>
        <w:ind w:left="8208" w:hanging="140"/>
      </w:pPr>
      <w:rPr>
        <w:rFonts w:hint="default"/>
        <w:lang w:val="fr-FR"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ind w:left="3371"/>
      <w:jc w:val="both"/>
    </w:pPr>
    <w:rPr>
      <w:rFonts w:ascii="Times New Roman" w:hAnsi="Times New Roman" w:eastAsia="Times New Roman" w:cs="Times New Roman"/>
      <w:sz w:val="24"/>
      <w:szCs w:val="24"/>
      <w:lang w:val="fr-FR" w:eastAsia="en-US" w:bidi="ar-SA"/>
    </w:rPr>
  </w:style>
  <w:style w:styleId="Heading1" w:type="paragraph">
    <w:name w:val="Heading 1"/>
    <w:basedOn w:val="Normal"/>
    <w:uiPriority w:val="1"/>
    <w:qFormat/>
    <w:pPr>
      <w:ind w:left="1"/>
      <w:jc w:val="center"/>
      <w:outlineLvl w:val="1"/>
    </w:pPr>
    <w:rPr>
      <w:rFonts w:ascii="Times New Roman" w:hAnsi="Times New Roman" w:eastAsia="Times New Roman" w:cs="Times New Roman"/>
      <w:b/>
      <w:bCs/>
      <w:sz w:val="28"/>
      <w:szCs w:val="28"/>
      <w:lang w:val="fr-FR" w:eastAsia="en-US" w:bidi="ar-SA"/>
    </w:rPr>
  </w:style>
  <w:style w:styleId="Heading2" w:type="paragraph">
    <w:name w:val="Heading 2"/>
    <w:basedOn w:val="Normal"/>
    <w:uiPriority w:val="1"/>
    <w:qFormat/>
    <w:pPr>
      <w:spacing w:before="206"/>
      <w:ind w:left="3405"/>
      <w:outlineLvl w:val="2"/>
    </w:pPr>
    <w:rPr>
      <w:rFonts w:ascii="Times New Roman" w:hAnsi="Times New Roman" w:eastAsia="Times New Roman" w:cs="Times New Roman"/>
      <w:b/>
      <w:bCs/>
      <w:sz w:val="24"/>
      <w:szCs w:val="24"/>
      <w:lang w:val="fr-FR" w:eastAsia="en-US" w:bidi="ar-SA"/>
    </w:rPr>
  </w:style>
  <w:style w:styleId="Heading3" w:type="paragraph">
    <w:name w:val="Heading 3"/>
    <w:basedOn w:val="Normal"/>
    <w:uiPriority w:val="1"/>
    <w:qFormat/>
    <w:pPr>
      <w:spacing w:before="1"/>
      <w:ind w:left="3371"/>
      <w:outlineLvl w:val="3"/>
    </w:pPr>
    <w:rPr>
      <w:rFonts w:ascii="Times New Roman" w:hAnsi="Times New Roman" w:eastAsia="Times New Roman" w:cs="Times New Roman"/>
      <w:b/>
      <w:bCs/>
      <w:sz w:val="24"/>
      <w:szCs w:val="24"/>
      <w:lang w:val="fr-FR" w:eastAsia="en-US" w:bidi="ar-SA"/>
    </w:rPr>
  </w:style>
  <w:style w:styleId="ListParagraph" w:type="paragraph">
    <w:name w:val="List Paragraph"/>
    <w:basedOn w:val="Normal"/>
    <w:uiPriority w:val="1"/>
    <w:qFormat/>
    <w:pPr>
      <w:ind w:left="3371" w:hanging="567"/>
      <w:jc w:val="both"/>
    </w:pPr>
    <w:rPr>
      <w:rFonts w:ascii="Times New Roman" w:hAnsi="Times New Roman" w:eastAsia="Times New Roman" w:cs="Times New Roman"/>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hyperlink" Target="https://maisonrandc.fr/" TargetMode="External"/><Relationship Id="rId10" Type="http://schemas.openxmlformats.org/officeDocument/2006/relationships/image" Target="media/image2.jpeg"/><Relationship Id="rId11" Type="http://schemas.openxmlformats.org/officeDocument/2006/relationships/hyperlink" Target="http://www.instagram.com/atelierrc_paris/?hl=fr"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hyperlink" Target="https://maisonrandc.com/" TargetMode="External"/><Relationship Id="rId37" Type="http://schemas.openxmlformats.org/officeDocument/2006/relationships/hyperlink" Target="http://maisonrandc.fr/" TargetMode="External"/><Relationship Id="rId38" Type="http://schemas.openxmlformats.org/officeDocument/2006/relationships/hyperlink" Target="http://maisonrand/" TargetMode="External"/><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2025-06-12T15:25:31Z</dcterms:created>
  <dcterms:modified xsi:type="dcterms:W3CDTF">2025-06-12T15:25:31Z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2025-04-10T00:00:00Z</vt:filetime>
  </property>
  <property fmtid="{D5CDD505-2E9C-101B-9397-08002B2CF9AE}" pid="3" name="Creator">
    <vt:lpwstr>PrintServer190</vt:lpwstr>
  </property>
  <property fmtid="{D5CDD505-2E9C-101B-9397-08002B2CF9AE}" pid="4" name="LastSaved">
    <vt:filetime>2025-06-12T00:00:00Z</vt:filetime>
  </property>
  <property fmtid="{D5CDD505-2E9C-101B-9397-08002B2CF9AE}" pid="5" name="Producer">
    <vt:lpwstr>Corel PDF Engine Version 19.0.0.325</vt:lpwstr>
  </property>
</Properties>
</file>